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20BDF" w14:textId="77777777" w:rsidR="005B799F" w:rsidRDefault="005B799F" w:rsidP="00303531">
      <w:pPr>
        <w:spacing w:after="0" w:line="360" w:lineRule="auto"/>
        <w:jc w:val="right"/>
        <w:rPr>
          <w:rFonts w:ascii="Arial" w:eastAsia="Times New Roman" w:hAnsi="Arial" w:cs="Arial"/>
          <w:color w:val="000000" w:themeColor="text1"/>
          <w:sz w:val="24"/>
          <w:szCs w:val="24"/>
        </w:rPr>
      </w:pPr>
      <w:bookmarkStart w:id="0" w:name="_Hlk82717003"/>
      <w:bookmarkStart w:id="1" w:name="_GoBack"/>
      <w:bookmarkEnd w:id="1"/>
    </w:p>
    <w:p w14:paraId="300AC76C" w14:textId="42455E5E" w:rsidR="0078508C" w:rsidRPr="00E246B3" w:rsidRDefault="0078508C" w:rsidP="00303531">
      <w:pPr>
        <w:spacing w:after="0" w:line="360" w:lineRule="auto"/>
        <w:jc w:val="right"/>
        <w:rPr>
          <w:rFonts w:ascii="Arial" w:eastAsia="Times New Roman" w:hAnsi="Arial" w:cs="Arial"/>
          <w:color w:val="000000" w:themeColor="text1"/>
          <w:sz w:val="24"/>
          <w:szCs w:val="24"/>
        </w:rPr>
      </w:pPr>
      <w:r w:rsidRPr="00E246B3">
        <w:rPr>
          <w:rFonts w:ascii="Arial" w:eastAsia="Times New Roman" w:hAnsi="Arial" w:cs="Arial"/>
          <w:color w:val="000000" w:themeColor="text1"/>
          <w:sz w:val="24"/>
          <w:szCs w:val="24"/>
        </w:rPr>
        <w:t>Toluca de Lerdo, Estado de México a __ de __ de 202</w:t>
      </w:r>
      <w:r w:rsidR="00D923CE">
        <w:rPr>
          <w:rFonts w:ascii="Arial" w:eastAsia="Times New Roman" w:hAnsi="Arial" w:cs="Arial"/>
          <w:color w:val="000000" w:themeColor="text1"/>
          <w:sz w:val="24"/>
          <w:szCs w:val="24"/>
        </w:rPr>
        <w:t>2</w:t>
      </w:r>
      <w:r w:rsidRPr="00E246B3">
        <w:rPr>
          <w:rFonts w:ascii="Arial" w:eastAsia="Times New Roman" w:hAnsi="Arial" w:cs="Arial"/>
          <w:color w:val="000000" w:themeColor="text1"/>
          <w:sz w:val="24"/>
          <w:szCs w:val="24"/>
        </w:rPr>
        <w:t>.</w:t>
      </w:r>
    </w:p>
    <w:p w14:paraId="28914EE8" w14:textId="77777777" w:rsidR="0078508C" w:rsidRPr="00E246B3" w:rsidRDefault="0078508C" w:rsidP="00303531">
      <w:pPr>
        <w:spacing w:after="0" w:line="360" w:lineRule="auto"/>
        <w:jc w:val="right"/>
        <w:rPr>
          <w:rFonts w:ascii="Arial" w:eastAsia="Times New Roman" w:hAnsi="Arial" w:cs="Arial"/>
          <w:color w:val="000000" w:themeColor="text1"/>
          <w:sz w:val="24"/>
          <w:szCs w:val="24"/>
        </w:rPr>
      </w:pPr>
    </w:p>
    <w:p w14:paraId="00EBDCD6" w14:textId="27BFCC25" w:rsidR="008C10C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DIP. </w:t>
      </w:r>
      <w:r w:rsidR="003415C4">
        <w:rPr>
          <w:rFonts w:ascii="Arial" w:eastAsia="Times New Roman" w:hAnsi="Arial" w:cs="Arial"/>
          <w:b/>
          <w:color w:val="000000" w:themeColor="text1"/>
          <w:sz w:val="24"/>
          <w:szCs w:val="24"/>
        </w:rPr>
        <w:t xml:space="preserve">ENRIQUE EDGARDO JACOB ROCHA </w:t>
      </w:r>
    </w:p>
    <w:p w14:paraId="5B340C56" w14:textId="136F702A"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PRESIDENT</w:t>
      </w:r>
      <w:r w:rsidR="003415C4">
        <w:rPr>
          <w:rFonts w:ascii="Arial" w:eastAsia="Times New Roman" w:hAnsi="Arial" w:cs="Arial"/>
          <w:b/>
          <w:color w:val="000000" w:themeColor="text1"/>
          <w:sz w:val="24"/>
          <w:szCs w:val="24"/>
        </w:rPr>
        <w:t xml:space="preserve">E </w:t>
      </w:r>
      <w:r w:rsidRPr="00E246B3">
        <w:rPr>
          <w:rFonts w:ascii="Arial" w:eastAsia="Times New Roman" w:hAnsi="Arial" w:cs="Arial"/>
          <w:b/>
          <w:color w:val="000000" w:themeColor="text1"/>
          <w:sz w:val="24"/>
          <w:szCs w:val="24"/>
        </w:rPr>
        <w:t>DE LA MESA DIRECTIVA</w:t>
      </w:r>
    </w:p>
    <w:p w14:paraId="76CA19FA"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LXI LEGISLATURA DEL H. PODER LEGISLATIVO</w:t>
      </w:r>
    </w:p>
    <w:p w14:paraId="42538AC0"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DEL ESTADO LIBRE Y SOBERANO DE MÉXICO</w:t>
      </w:r>
    </w:p>
    <w:p w14:paraId="19FEB634" w14:textId="77777777" w:rsidR="0078508C" w:rsidRPr="00E246B3" w:rsidRDefault="0078508C" w:rsidP="00303531">
      <w:pPr>
        <w:spacing w:after="0" w:line="360" w:lineRule="auto"/>
        <w:rPr>
          <w:rFonts w:ascii="Arial" w:eastAsia="Times New Roman" w:hAnsi="Arial" w:cs="Arial"/>
          <w:b/>
          <w:color w:val="000000" w:themeColor="text1"/>
          <w:sz w:val="24"/>
          <w:szCs w:val="24"/>
        </w:rPr>
      </w:pPr>
    </w:p>
    <w:p w14:paraId="5BA0A32F"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 R E S E N T E</w:t>
      </w:r>
    </w:p>
    <w:p w14:paraId="3CA1280D" w14:textId="77777777" w:rsidR="0078508C" w:rsidRPr="00E246B3" w:rsidRDefault="0078508C" w:rsidP="00303531">
      <w:pPr>
        <w:spacing w:after="0" w:line="360" w:lineRule="auto"/>
        <w:jc w:val="both"/>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Honorable Asamblea: </w:t>
      </w:r>
    </w:p>
    <w:p w14:paraId="0D8A5CBB" w14:textId="77777777" w:rsidR="0078508C" w:rsidRPr="00E246B3" w:rsidRDefault="0078508C" w:rsidP="00303531">
      <w:pPr>
        <w:spacing w:after="0" w:line="360" w:lineRule="auto"/>
        <w:jc w:val="both"/>
        <w:rPr>
          <w:rFonts w:ascii="Arial" w:eastAsia="Times New Roman" w:hAnsi="Arial" w:cs="Arial"/>
          <w:b/>
          <w:color w:val="000000" w:themeColor="text1"/>
          <w:sz w:val="24"/>
          <w:szCs w:val="24"/>
        </w:rPr>
      </w:pPr>
    </w:p>
    <w:p w14:paraId="10143BE4" w14:textId="3C12DE65" w:rsidR="0078508C" w:rsidRPr="00504D28" w:rsidRDefault="0078508C" w:rsidP="00303531">
      <w:pPr>
        <w:spacing w:after="0" w:line="360" w:lineRule="auto"/>
        <w:jc w:val="both"/>
        <w:rPr>
          <w:rFonts w:ascii="Arial" w:hAnsi="Arial" w:cs="Arial"/>
          <w:b/>
          <w:bCs/>
          <w:sz w:val="24"/>
          <w:szCs w:val="24"/>
        </w:rPr>
      </w:pPr>
      <w:r w:rsidRPr="00E246B3">
        <w:rPr>
          <w:rFonts w:ascii="Arial" w:eastAsia="Times New Roman" w:hAnsi="Arial" w:cs="Arial"/>
          <w:color w:val="000000" w:themeColor="text1"/>
          <w:sz w:val="24"/>
          <w:szCs w:val="24"/>
        </w:rPr>
        <w:t xml:space="preserve">Quienes suscriben </w:t>
      </w:r>
      <w:r w:rsidRPr="00E246B3">
        <w:rPr>
          <w:rFonts w:ascii="Arial" w:eastAsia="Times New Roman" w:hAnsi="Arial" w:cs="Arial"/>
          <w:b/>
          <w:color w:val="000000" w:themeColor="text1"/>
          <w:sz w:val="24"/>
          <w:szCs w:val="24"/>
        </w:rPr>
        <w:t xml:space="preserve">MARÍA LUISA MENDOZA MONDRAGÓN Y </w:t>
      </w:r>
      <w:r w:rsidRPr="00E246B3">
        <w:rPr>
          <w:rFonts w:ascii="Arial" w:eastAsia="Times New Roman" w:hAnsi="Arial" w:cs="Arial"/>
          <w:b/>
          <w:bCs/>
          <w:color w:val="000000" w:themeColor="text1"/>
          <w:sz w:val="24"/>
          <w:szCs w:val="24"/>
        </w:rPr>
        <w:t>CLAUDIA DESIREE MORALES</w:t>
      </w:r>
      <w:r w:rsidRPr="00E246B3">
        <w:rPr>
          <w:rFonts w:ascii="Arial" w:eastAsia="Times New Roman" w:hAnsi="Arial" w:cs="Arial"/>
          <w:color w:val="000000" w:themeColor="text1"/>
          <w:sz w:val="24"/>
          <w:szCs w:val="24"/>
        </w:rPr>
        <w:t xml:space="preserve"> </w:t>
      </w:r>
      <w:r w:rsidRPr="00E246B3">
        <w:rPr>
          <w:rFonts w:ascii="Arial" w:eastAsia="Times New Roman" w:hAnsi="Arial" w:cs="Arial"/>
          <w:b/>
          <w:color w:val="000000" w:themeColor="text1"/>
          <w:sz w:val="24"/>
          <w:szCs w:val="24"/>
        </w:rPr>
        <w:t>ROBLEDO</w:t>
      </w:r>
      <w:r w:rsidRPr="00E246B3">
        <w:rPr>
          <w:rFonts w:ascii="Arial" w:eastAsia="Times New Roman" w:hAnsi="Arial" w:cs="Arial"/>
          <w:color w:val="000000" w:themeColor="text1"/>
          <w:sz w:val="24"/>
          <w:szCs w:val="24"/>
        </w:rPr>
        <w:t xml:space="preserve">, diputadas integrantes del </w:t>
      </w:r>
      <w:r w:rsidRPr="00E246B3">
        <w:rPr>
          <w:rFonts w:ascii="Arial" w:eastAsia="Times New Roman" w:hAnsi="Arial" w:cs="Arial"/>
          <w:b/>
          <w:color w:val="000000" w:themeColor="text1"/>
          <w:sz w:val="24"/>
          <w:szCs w:val="24"/>
        </w:rPr>
        <w:t>GRUPO PARLAMENTARIO DEL PARTIDO VERDE ECOLOGISTA DE MÉXICO</w:t>
      </w:r>
      <w:r w:rsidRPr="00E246B3">
        <w:rPr>
          <w:rFonts w:ascii="Arial" w:eastAsia="Times New Roman" w:hAnsi="Arial" w:cs="Arial"/>
          <w:color w:val="000000" w:themeColor="text1"/>
          <w:sz w:val="24"/>
          <w:szCs w:val="24"/>
        </w:rPr>
        <w:t xml:space="preserve"> en la LXI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00173F84" w:rsidRPr="00173F84">
        <w:rPr>
          <w:rFonts w:ascii="Arial" w:eastAsia="Arial" w:hAnsi="Arial" w:cs="Arial"/>
          <w:b/>
          <w:sz w:val="24"/>
          <w:szCs w:val="24"/>
        </w:rPr>
        <w:t>INICIATIVA CON PROYECTO DE DECRETO POR EL QUE SE REFORMAN Y ADICIONAN DIVERSAS DISPOSICIONES DE LA LEY DE DESARROLLO SOCIAL DEL ESTADO DE MÉXICO, PARA ESTABL</w:t>
      </w:r>
      <w:r w:rsidR="00857F9F">
        <w:rPr>
          <w:rFonts w:ascii="Arial" w:eastAsia="Arial" w:hAnsi="Arial" w:cs="Arial"/>
          <w:b/>
          <w:sz w:val="24"/>
          <w:szCs w:val="24"/>
        </w:rPr>
        <w:t>E</w:t>
      </w:r>
      <w:r w:rsidR="00173F84" w:rsidRPr="00173F84">
        <w:rPr>
          <w:rFonts w:ascii="Arial" w:eastAsia="Arial" w:hAnsi="Arial" w:cs="Arial"/>
          <w:b/>
          <w:sz w:val="24"/>
          <w:szCs w:val="24"/>
        </w:rPr>
        <w:t>CER LA CREACIÓN DE LA COMISIÓN ESPECIAL DE EVALUACIÓN Y SEGUIMIENTO DE LOS PROGRAMAS SOCIALES DEL GOBIERNO DEL ESTADO DE MÉXICO</w:t>
      </w:r>
      <w:r w:rsidR="009E1461">
        <w:rPr>
          <w:rFonts w:ascii="Arial" w:hAnsi="Arial" w:cs="Arial"/>
          <w:b/>
          <w:bCs/>
          <w:sz w:val="24"/>
          <w:szCs w:val="24"/>
        </w:rPr>
        <w:t>,</w:t>
      </w:r>
      <w:r w:rsidR="008D3D87" w:rsidRPr="00FF3CB8">
        <w:rPr>
          <w:rFonts w:ascii="Arial" w:hAnsi="Arial" w:cs="Arial"/>
          <w:b/>
          <w:bCs/>
          <w:sz w:val="24"/>
          <w:szCs w:val="24"/>
        </w:rPr>
        <w:t xml:space="preserve"> </w:t>
      </w:r>
      <w:r w:rsidRPr="00E246B3">
        <w:rPr>
          <w:rFonts w:ascii="Arial" w:eastAsia="Calibri" w:hAnsi="Arial" w:cs="Arial"/>
          <w:bCs/>
          <w:color w:val="000000" w:themeColor="text1"/>
          <w:sz w:val="24"/>
          <w:szCs w:val="24"/>
        </w:rPr>
        <w:t>c</w:t>
      </w:r>
      <w:r w:rsidRPr="00E246B3">
        <w:rPr>
          <w:rFonts w:ascii="Arial" w:eastAsia="Times New Roman" w:hAnsi="Arial" w:cs="Arial"/>
          <w:color w:val="000000" w:themeColor="text1"/>
          <w:sz w:val="24"/>
          <w:szCs w:val="24"/>
        </w:rPr>
        <w:t>on sustento en la siguiente:</w:t>
      </w:r>
    </w:p>
    <w:p w14:paraId="734A5804" w14:textId="77777777" w:rsidR="0078508C" w:rsidRPr="00E246B3" w:rsidRDefault="0078508C" w:rsidP="00303531">
      <w:pPr>
        <w:spacing w:after="0" w:line="360" w:lineRule="auto"/>
        <w:jc w:val="both"/>
        <w:rPr>
          <w:rFonts w:ascii="Arial" w:eastAsia="Times New Roman" w:hAnsi="Arial" w:cs="Arial"/>
          <w:color w:val="000000" w:themeColor="text1"/>
          <w:sz w:val="24"/>
          <w:szCs w:val="24"/>
        </w:rPr>
      </w:pPr>
    </w:p>
    <w:bookmarkEnd w:id="0"/>
    <w:p w14:paraId="559B8624" w14:textId="0D571B34" w:rsidR="004F187E" w:rsidRDefault="004F187E" w:rsidP="00303531">
      <w:pPr>
        <w:spacing w:after="0" w:line="360" w:lineRule="auto"/>
      </w:pPr>
    </w:p>
    <w:p w14:paraId="780344DD" w14:textId="110BD455" w:rsidR="00802586" w:rsidRDefault="00802586" w:rsidP="00303531">
      <w:pPr>
        <w:spacing w:after="0" w:line="360" w:lineRule="auto"/>
        <w:sectPr w:rsidR="00802586" w:rsidSect="008B5A7B">
          <w:headerReference w:type="default" r:id="rId8"/>
          <w:footerReference w:type="default" r:id="rId9"/>
          <w:pgSz w:w="12240" w:h="15840" w:code="1"/>
          <w:pgMar w:top="2126" w:right="1418" w:bottom="851" w:left="1418" w:header="567" w:footer="851" w:gutter="0"/>
          <w:cols w:space="708"/>
          <w:docGrid w:linePitch="360"/>
        </w:sectPr>
      </w:pPr>
    </w:p>
    <w:p w14:paraId="4FF78E0D" w14:textId="77777777" w:rsidR="00FE3FF8" w:rsidRPr="00E246B3" w:rsidRDefault="00FE3FF8" w:rsidP="00303531">
      <w:pPr>
        <w:spacing w:after="0" w:line="360" w:lineRule="auto"/>
        <w:jc w:val="center"/>
        <w:rPr>
          <w:rFonts w:ascii="Arial" w:eastAsia="Times New Roman" w:hAnsi="Arial" w:cs="Arial"/>
          <w:b/>
          <w:color w:val="000000" w:themeColor="text1"/>
          <w:sz w:val="24"/>
          <w:szCs w:val="24"/>
        </w:rPr>
      </w:pPr>
      <w:bookmarkStart w:id="2" w:name="_Hlk82717029"/>
      <w:r w:rsidRPr="00E246B3">
        <w:rPr>
          <w:rFonts w:ascii="Arial" w:eastAsia="Times New Roman" w:hAnsi="Arial" w:cs="Arial"/>
          <w:b/>
          <w:color w:val="000000" w:themeColor="text1"/>
          <w:sz w:val="24"/>
          <w:szCs w:val="24"/>
        </w:rPr>
        <w:lastRenderedPageBreak/>
        <w:t>EXPOSICIÓN DE MOTIVOS</w:t>
      </w:r>
    </w:p>
    <w:p w14:paraId="345380D5" w14:textId="77777777" w:rsidR="00E731AB" w:rsidRPr="002E1EC5" w:rsidRDefault="00E731AB" w:rsidP="00303531">
      <w:pPr>
        <w:spacing w:after="0" w:line="360" w:lineRule="auto"/>
        <w:jc w:val="both"/>
        <w:rPr>
          <w:rFonts w:ascii="Arial" w:hAnsi="Arial" w:cs="Arial"/>
          <w:color w:val="000000" w:themeColor="text1"/>
          <w:sz w:val="24"/>
          <w:szCs w:val="24"/>
          <w:shd w:val="clear" w:color="auto" w:fill="FFFFFF"/>
        </w:rPr>
      </w:pPr>
    </w:p>
    <w:p w14:paraId="05845B3E" w14:textId="3AEAAC7F"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La política social es la rama de la ciencia política encargada de estudiar e intervenir en la reducción de las desigualdades inherentes al sistema de producción vigente. En nuestro país tomó una dimensión especial hace 30 años</w:t>
      </w:r>
      <w:r w:rsidR="00857F9F">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con la creación de la Secretaría de Desarrollo Social (SEDESOL).</w:t>
      </w:r>
    </w:p>
    <w:p w14:paraId="41ACFD6A"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2482A593" w14:textId="587A5339"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La desaparecida SEDESOL</w:t>
      </w:r>
      <w:r w:rsidR="00857F9F">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surgió como una respuesta institucional para contener el crecimiento de la pobreza y desigualdades ocasionadas por la conclusión del modelo de sustitución de importaciones y la implementación del modelo de libre mercado, a finales de la década de los 80 del siglo XX. El cu</w:t>
      </w:r>
      <w:r w:rsidR="00857F9F">
        <w:rPr>
          <w:rFonts w:ascii="Arial" w:hAnsi="Arial" w:cs="Arial"/>
          <w:color w:val="000000" w:themeColor="text1"/>
          <w:sz w:val="24"/>
          <w:szCs w:val="24"/>
          <w:shd w:val="clear" w:color="auto" w:fill="FFFFFF"/>
        </w:rPr>
        <w:t>a</w:t>
      </w:r>
      <w:r w:rsidRPr="00173F84">
        <w:rPr>
          <w:rFonts w:ascii="Arial" w:hAnsi="Arial" w:cs="Arial"/>
          <w:color w:val="000000" w:themeColor="text1"/>
          <w:sz w:val="24"/>
          <w:szCs w:val="24"/>
          <w:shd w:val="clear" w:color="auto" w:fill="FFFFFF"/>
        </w:rPr>
        <w:t>l dejó en estado de indefensión a los sectores y regiones más rezagados, en comparación con los más competitivos.</w:t>
      </w:r>
    </w:p>
    <w:p w14:paraId="4316B89E"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59B5526C" w14:textId="3727DD98"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El Programa Nacional de Solidaridad (PRONASOL), principal programa de la SEDESOL</w:t>
      </w:r>
      <w:r w:rsidR="00857F9F">
        <w:rPr>
          <w:rFonts w:ascii="Arial" w:hAnsi="Arial" w:cs="Arial"/>
          <w:color w:val="000000" w:themeColor="text1"/>
          <w:sz w:val="24"/>
          <w:szCs w:val="24"/>
          <w:shd w:val="clear" w:color="auto" w:fill="FFFFFF"/>
        </w:rPr>
        <w:t xml:space="preserve">, </w:t>
      </w:r>
      <w:r w:rsidRPr="00173F84">
        <w:rPr>
          <w:rFonts w:ascii="Arial" w:hAnsi="Arial" w:cs="Arial"/>
          <w:color w:val="000000" w:themeColor="text1"/>
          <w:sz w:val="24"/>
          <w:szCs w:val="24"/>
          <w:shd w:val="clear" w:color="auto" w:fill="FFFFFF"/>
        </w:rPr>
        <w:t>era un programa de transferencia</w:t>
      </w:r>
      <w:r w:rsidR="00857F9F">
        <w:rPr>
          <w:rFonts w:ascii="Arial" w:hAnsi="Arial" w:cs="Arial"/>
          <w:color w:val="000000" w:themeColor="text1"/>
          <w:sz w:val="24"/>
          <w:szCs w:val="24"/>
          <w:shd w:val="clear" w:color="auto" w:fill="FFFFFF"/>
        </w:rPr>
        <w:t>s</w:t>
      </w:r>
      <w:r w:rsidRPr="00173F84">
        <w:rPr>
          <w:rFonts w:ascii="Arial" w:hAnsi="Arial" w:cs="Arial"/>
          <w:color w:val="000000" w:themeColor="text1"/>
          <w:sz w:val="24"/>
          <w:szCs w:val="24"/>
          <w:shd w:val="clear" w:color="auto" w:fill="FFFFFF"/>
        </w:rPr>
        <w:t xml:space="preserve"> condicionadas que tenía el propósito de mejorar las condiciones de vida de la población mexicana que no contaba con recursos suficientes para superar la línea de pobreza, entre los que se identificó a indígenas, campesinos y población </w:t>
      </w:r>
      <w:r w:rsidR="00857F9F" w:rsidRPr="00173F84">
        <w:rPr>
          <w:rFonts w:ascii="Arial" w:hAnsi="Arial" w:cs="Arial"/>
          <w:color w:val="000000" w:themeColor="text1"/>
          <w:sz w:val="24"/>
          <w:szCs w:val="24"/>
          <w:shd w:val="clear" w:color="auto" w:fill="FFFFFF"/>
        </w:rPr>
        <w:t>exclu</w:t>
      </w:r>
      <w:r w:rsidR="00857F9F">
        <w:rPr>
          <w:rFonts w:ascii="Arial" w:hAnsi="Arial" w:cs="Arial"/>
          <w:color w:val="000000" w:themeColor="text1"/>
          <w:sz w:val="24"/>
          <w:szCs w:val="24"/>
          <w:shd w:val="clear" w:color="auto" w:fill="FFFFFF"/>
        </w:rPr>
        <w:t>i</w:t>
      </w:r>
      <w:r w:rsidR="00857F9F" w:rsidRPr="00173F84">
        <w:rPr>
          <w:rFonts w:ascii="Arial" w:hAnsi="Arial" w:cs="Arial"/>
          <w:color w:val="000000" w:themeColor="text1"/>
          <w:sz w:val="24"/>
          <w:szCs w:val="24"/>
          <w:shd w:val="clear" w:color="auto" w:fill="FFFFFF"/>
        </w:rPr>
        <w:t>da</w:t>
      </w:r>
      <w:r w:rsidRPr="00173F84">
        <w:rPr>
          <w:rFonts w:ascii="Arial" w:hAnsi="Arial" w:cs="Arial"/>
          <w:color w:val="000000" w:themeColor="text1"/>
          <w:sz w:val="24"/>
          <w:szCs w:val="24"/>
          <w:shd w:val="clear" w:color="auto" w:fill="FFFFFF"/>
        </w:rPr>
        <w:t xml:space="preserve"> de las grandes ciudades. Sin embargo, desde su creación</w:t>
      </w:r>
      <w:r w:rsidR="00857F9F">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fue objeto de fuertes críticas y señalamientos. Se cuestionó su objetivo de reducir los niveles de pobreza. Bajo la consigna “Un pobre, un voto” se le identificó como un instrumento para fortalecer el poder presidencial y del partido gobernante, especialmente en épocas electorales.</w:t>
      </w:r>
    </w:p>
    <w:p w14:paraId="1C27EEF3"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4306A177" w14:textId="0F6CD070"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Las políticas, planes y programas en materia de desarrollo social</w:t>
      </w:r>
      <w:r w:rsidR="00857F9F">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han cambiado con el tiempo, en función de la ideología del gobierno en turno y sus objetivos. Al concluir el periodo presidencial de 1988 a 1994, en el que inició su implementación, el programa cambió su nombre por Programa de Educación Salud y Alimentación (PROGRESA), enfocando su atención en la población en condición de marginalidad de las zonas rurales.</w:t>
      </w:r>
    </w:p>
    <w:p w14:paraId="706D2D1E"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2768BE67" w14:textId="7544EF0B"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Durante los gobiernos de la transición, entre 2001 y 2014 el programa tuvo por nombre O</w:t>
      </w:r>
      <w:r w:rsidR="00857F9F" w:rsidRPr="00173F84">
        <w:rPr>
          <w:rFonts w:ascii="Arial" w:hAnsi="Arial" w:cs="Arial"/>
          <w:color w:val="000000" w:themeColor="text1"/>
          <w:sz w:val="24"/>
          <w:szCs w:val="24"/>
          <w:shd w:val="clear" w:color="auto" w:fill="FFFFFF"/>
        </w:rPr>
        <w:t>portunidades</w:t>
      </w:r>
      <w:r w:rsidRPr="00173F84">
        <w:rPr>
          <w:rFonts w:ascii="Arial" w:hAnsi="Arial" w:cs="Arial"/>
          <w:color w:val="000000" w:themeColor="text1"/>
          <w:sz w:val="24"/>
          <w:szCs w:val="24"/>
          <w:shd w:val="clear" w:color="auto" w:fill="FFFFFF"/>
        </w:rPr>
        <w:t>, expandiendo su alcance de las zonas rurales hacia las zonas semi urbanas y urbanas en situación vulnerable.</w:t>
      </w:r>
    </w:p>
    <w:p w14:paraId="785D3B79"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2BBF8ACB" w14:textId="3281C886"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El sucesor de Oportunidades</w:t>
      </w:r>
      <w:r w:rsidR="00857F9F">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fue el programa PROSPERA, cuyo objetivo fue articular y coordinar la oferta institucional de programas sociales</w:t>
      </w:r>
      <w:r w:rsidR="00857F9F">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incluyendo aquellos relacionados con la generación de ingresos, fomento productivo, bienestar económico, inclusión financiera y laboral, educación, alimentación y salud, </w:t>
      </w:r>
      <w:r w:rsidR="00183467">
        <w:rPr>
          <w:rFonts w:ascii="Arial" w:hAnsi="Arial" w:cs="Arial"/>
          <w:color w:val="000000" w:themeColor="text1"/>
          <w:sz w:val="24"/>
          <w:szCs w:val="24"/>
          <w:shd w:val="clear" w:color="auto" w:fill="FFFFFF"/>
        </w:rPr>
        <w:t>dirigiéndose</w:t>
      </w:r>
      <w:r w:rsidRPr="00173F84">
        <w:rPr>
          <w:rFonts w:ascii="Arial" w:hAnsi="Arial" w:cs="Arial"/>
          <w:color w:val="000000" w:themeColor="text1"/>
          <w:sz w:val="24"/>
          <w:szCs w:val="24"/>
          <w:shd w:val="clear" w:color="auto" w:fill="FFFFFF"/>
        </w:rPr>
        <w:t xml:space="preserve"> a la población en situación de pobreza extrema.</w:t>
      </w:r>
    </w:p>
    <w:p w14:paraId="6E3C4EB5"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1AA4621A" w14:textId="1EA9355F"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 xml:space="preserve">Con la actual administración, en franca contraposición con los gobiernos anteriores, la política social se vio transformada profundamente. El programa principal </w:t>
      </w:r>
      <w:r w:rsidR="0074448B">
        <w:rPr>
          <w:rFonts w:ascii="Arial" w:hAnsi="Arial" w:cs="Arial"/>
          <w:color w:val="000000" w:themeColor="text1"/>
          <w:sz w:val="24"/>
          <w:szCs w:val="24"/>
          <w:shd w:val="clear" w:color="auto" w:fill="FFFFFF"/>
        </w:rPr>
        <w:t>s</w:t>
      </w:r>
      <w:r w:rsidRPr="00173F84">
        <w:rPr>
          <w:rFonts w:ascii="Arial" w:hAnsi="Arial" w:cs="Arial"/>
          <w:color w:val="000000" w:themeColor="text1"/>
          <w:sz w:val="24"/>
          <w:szCs w:val="24"/>
          <w:shd w:val="clear" w:color="auto" w:fill="FFFFFF"/>
        </w:rPr>
        <w:t>e dividió en programas sectorizado</w:t>
      </w:r>
      <w:r w:rsidR="0074448B">
        <w:rPr>
          <w:rFonts w:ascii="Arial" w:hAnsi="Arial" w:cs="Arial"/>
          <w:color w:val="000000" w:themeColor="text1"/>
          <w:sz w:val="24"/>
          <w:szCs w:val="24"/>
          <w:shd w:val="clear" w:color="auto" w:fill="FFFFFF"/>
        </w:rPr>
        <w:t>s</w:t>
      </w:r>
      <w:r w:rsidRPr="00173F84">
        <w:rPr>
          <w:rFonts w:ascii="Arial" w:hAnsi="Arial" w:cs="Arial"/>
          <w:color w:val="000000" w:themeColor="text1"/>
          <w:sz w:val="24"/>
          <w:szCs w:val="24"/>
          <w:shd w:val="clear" w:color="auto" w:fill="FFFFFF"/>
        </w:rPr>
        <w:t xml:space="preserve"> de becas, destinadas a grupos vulnerables de la población, bajo los principios de universalidad y entrega directa a los beneficiarios</w:t>
      </w:r>
      <w:r w:rsidR="0074448B">
        <w:rPr>
          <w:rFonts w:ascii="Arial" w:hAnsi="Arial" w:cs="Arial"/>
          <w:color w:val="000000" w:themeColor="text1"/>
          <w:sz w:val="24"/>
          <w:szCs w:val="24"/>
          <w:shd w:val="clear" w:color="auto" w:fill="FFFFFF"/>
        </w:rPr>
        <w:t xml:space="preserve">, </w:t>
      </w:r>
      <w:r w:rsidRPr="00173F84">
        <w:rPr>
          <w:rFonts w:ascii="Arial" w:hAnsi="Arial" w:cs="Arial"/>
          <w:color w:val="000000" w:themeColor="text1"/>
          <w:sz w:val="24"/>
          <w:szCs w:val="24"/>
          <w:shd w:val="clear" w:color="auto" w:fill="FFFFFF"/>
        </w:rPr>
        <w:t>eliminado los esquemas de dispersión a través de intermediarios.</w:t>
      </w:r>
    </w:p>
    <w:p w14:paraId="2F544C19"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4FF82DF4"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Así también, la SEDESOL, principal responsable de la entrega de los programas sociales a la población, fue reemplazada por la Secretaría del Bienestar. Esta última asumió las responsabilidades de su antecesora, encuadrando su labor en tres líneas de acción principales: el combate a la pobreza, la atención a los sectores sociales más desprotegidos y el fomento de los derechos de la niñez, la juventud, los adultos mayores y las personas con discapacidad.</w:t>
      </w:r>
    </w:p>
    <w:p w14:paraId="7F07BF6E"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6747DE56" w14:textId="5FE9F03C"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 xml:space="preserve">En el marco de la implementación </w:t>
      </w:r>
      <w:r w:rsidR="0074448B">
        <w:rPr>
          <w:rFonts w:ascii="Arial" w:hAnsi="Arial" w:cs="Arial"/>
          <w:color w:val="000000" w:themeColor="text1"/>
          <w:sz w:val="24"/>
          <w:szCs w:val="24"/>
          <w:shd w:val="clear" w:color="auto" w:fill="FFFFFF"/>
        </w:rPr>
        <w:t xml:space="preserve">de </w:t>
      </w:r>
      <w:r w:rsidRPr="00173F84">
        <w:rPr>
          <w:rFonts w:ascii="Arial" w:hAnsi="Arial" w:cs="Arial"/>
          <w:color w:val="000000" w:themeColor="text1"/>
          <w:sz w:val="24"/>
          <w:szCs w:val="24"/>
          <w:shd w:val="clear" w:color="auto" w:fill="FFFFFF"/>
        </w:rPr>
        <w:t>los programas sociales antes mencionados, las entidades federativas han hecho lo propio al crear programas de transferencias monetarias condicionadas</w:t>
      </w:r>
      <w:r w:rsidR="0074448B">
        <w:rPr>
          <w:rFonts w:ascii="Arial" w:hAnsi="Arial" w:cs="Arial"/>
          <w:color w:val="000000" w:themeColor="text1"/>
          <w:sz w:val="24"/>
          <w:szCs w:val="24"/>
          <w:shd w:val="clear" w:color="auto" w:fill="FFFFFF"/>
        </w:rPr>
        <w:t xml:space="preserve">, </w:t>
      </w:r>
      <w:r w:rsidRPr="00173F84">
        <w:rPr>
          <w:rFonts w:ascii="Arial" w:hAnsi="Arial" w:cs="Arial"/>
          <w:color w:val="000000" w:themeColor="text1"/>
          <w:sz w:val="24"/>
          <w:szCs w:val="24"/>
          <w:shd w:val="clear" w:color="auto" w:fill="FFFFFF"/>
        </w:rPr>
        <w:t>con la finalidad de paliar problemas de dimensión local, incluso escalando a nivel nacional.</w:t>
      </w:r>
    </w:p>
    <w:p w14:paraId="4B29815A"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12543A0E" w14:textId="57587F9C"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Tal es el caso del Programa de Pensión Alimentaria para Adultos Mayores del Distrito Federal (hoy Ciudad de México) que otorgaba una pensión no menor a medio salario mínimo vigente, a todas y todos los ciudadanos mayores de 70 años con residencia en la capital del país, independientemente de su condición socioeconómica, con cargo a su propio presupuesto</w:t>
      </w:r>
      <w:r w:rsidR="0074448B">
        <w:rPr>
          <w:rFonts w:ascii="Arial" w:hAnsi="Arial" w:cs="Arial"/>
          <w:color w:val="000000" w:themeColor="text1"/>
          <w:sz w:val="24"/>
          <w:szCs w:val="24"/>
          <w:shd w:val="clear" w:color="auto" w:fill="FFFFFF"/>
        </w:rPr>
        <w:t>, e</w:t>
      </w:r>
      <w:r w:rsidRPr="00173F84">
        <w:rPr>
          <w:rFonts w:ascii="Arial" w:hAnsi="Arial" w:cs="Arial"/>
          <w:color w:val="000000" w:themeColor="text1"/>
          <w:sz w:val="24"/>
          <w:szCs w:val="24"/>
          <w:shd w:val="clear" w:color="auto" w:fill="FFFFFF"/>
        </w:rPr>
        <w:t>l cual restó popularidad al programa de transferencias del Gobierno Federal, implementado desde 2001, denominado 70 y más.</w:t>
      </w:r>
    </w:p>
    <w:p w14:paraId="4443F531"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27A206A7" w14:textId="63714EF0" w:rsidR="00FF112F"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 xml:space="preserve">A pesar de la experiencia adquirida desde 1992, las políticas y programas de desarrollo social continúan sin alcanzar su objetivo. La pobreza y la desigualdad son fenómenos </w:t>
      </w:r>
      <w:r w:rsidR="0074448B" w:rsidRPr="00173F84">
        <w:rPr>
          <w:rFonts w:ascii="Arial" w:hAnsi="Arial" w:cs="Arial"/>
          <w:color w:val="000000" w:themeColor="text1"/>
          <w:sz w:val="24"/>
          <w:szCs w:val="24"/>
          <w:shd w:val="clear" w:color="auto" w:fill="FFFFFF"/>
        </w:rPr>
        <w:t>que,</w:t>
      </w:r>
      <w:r w:rsidRPr="00173F84">
        <w:rPr>
          <w:rFonts w:ascii="Arial" w:hAnsi="Arial" w:cs="Arial"/>
          <w:color w:val="000000" w:themeColor="text1"/>
          <w:sz w:val="24"/>
          <w:szCs w:val="24"/>
          <w:shd w:val="clear" w:color="auto" w:fill="FFFFFF"/>
        </w:rPr>
        <w:t xml:space="preserve"> en lugar de verse disminuidos, siguen en expansión.</w:t>
      </w:r>
    </w:p>
    <w:p w14:paraId="6BC1D372" w14:textId="05D9BA39" w:rsidR="00173F84" w:rsidRDefault="00173F84" w:rsidP="00173F84">
      <w:pPr>
        <w:spacing w:after="0" w:line="360" w:lineRule="auto"/>
        <w:jc w:val="both"/>
        <w:rPr>
          <w:rFonts w:ascii="Arial" w:hAnsi="Arial" w:cs="Arial"/>
          <w:color w:val="000000" w:themeColor="text1"/>
          <w:sz w:val="24"/>
          <w:szCs w:val="24"/>
          <w:shd w:val="clear" w:color="auto" w:fill="FFFFFF"/>
        </w:rPr>
      </w:pPr>
    </w:p>
    <w:p w14:paraId="64DB65E0"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La política social en nuestro país está legamente reconocida desde la Constitución Política de los Estados Unidos Mexicanos (CPEUM), a través de la reforma que entró en vigor el 8 de mayo de 2020, que tuvo por objeto elevar a rango constitucional los programas sociales que actualmente otorga el Gobierno Federal.</w:t>
      </w:r>
    </w:p>
    <w:p w14:paraId="4FE02EF2"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6675DB52" w14:textId="74B0881A"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La reforma antes referida</w:t>
      </w:r>
      <w:r w:rsidR="0074448B">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adicionó los párrafos </w:t>
      </w:r>
      <w:r w:rsidR="00956D61" w:rsidRPr="00173F84">
        <w:rPr>
          <w:rFonts w:ascii="Arial" w:hAnsi="Arial" w:cs="Arial"/>
          <w:color w:val="000000" w:themeColor="text1"/>
          <w:sz w:val="24"/>
          <w:szCs w:val="24"/>
          <w:shd w:val="clear" w:color="auto" w:fill="FFFFFF"/>
        </w:rPr>
        <w:t>décimo</w:t>
      </w:r>
      <w:r w:rsidRPr="00173F84">
        <w:rPr>
          <w:rFonts w:ascii="Arial" w:hAnsi="Arial" w:cs="Arial"/>
          <w:color w:val="000000" w:themeColor="text1"/>
          <w:sz w:val="24"/>
          <w:szCs w:val="24"/>
          <w:shd w:val="clear" w:color="auto" w:fill="FFFFFF"/>
        </w:rPr>
        <w:t xml:space="preserve"> cuarto, décimo quinto y décimo sexto al artículo 4°</w:t>
      </w:r>
      <w:r w:rsidR="00080E61">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con la finalidad de establecer la obligación del Estado mexicano de otorgar apoyos económicos a personas con discapacidad permanente, adultos mayores de 68 años y estudiantes; priorizando su entrega entre la población en situación de pobreza, así como</w:t>
      </w:r>
      <w:r w:rsidR="00080E61">
        <w:rPr>
          <w:rFonts w:ascii="Arial" w:hAnsi="Arial" w:cs="Arial"/>
          <w:color w:val="000000" w:themeColor="text1"/>
          <w:sz w:val="24"/>
          <w:szCs w:val="24"/>
          <w:shd w:val="clear" w:color="auto" w:fill="FFFFFF"/>
        </w:rPr>
        <w:t xml:space="preserve"> la </w:t>
      </w:r>
      <w:r w:rsidRPr="00173F84">
        <w:rPr>
          <w:rFonts w:ascii="Arial" w:hAnsi="Arial" w:cs="Arial"/>
          <w:color w:val="000000" w:themeColor="text1"/>
          <w:sz w:val="24"/>
          <w:szCs w:val="24"/>
          <w:shd w:val="clear" w:color="auto" w:fill="FFFFFF"/>
        </w:rPr>
        <w:t>perteneciente a comunidades indígenas y afrodescendientes, en los siguientes términos:</w:t>
      </w:r>
    </w:p>
    <w:p w14:paraId="526BB7B9"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0974135F" w14:textId="33EDF40A" w:rsidR="00173F84" w:rsidRPr="00173F84" w:rsidRDefault="00173F84" w:rsidP="00384164">
      <w:pPr>
        <w:spacing w:after="0" w:line="360" w:lineRule="auto"/>
        <w:ind w:left="708"/>
        <w:jc w:val="both"/>
        <w:rPr>
          <w:rFonts w:ascii="Arial" w:hAnsi="Arial" w:cs="Arial"/>
          <w:i/>
          <w:iCs/>
          <w:color w:val="000000" w:themeColor="text1"/>
          <w:sz w:val="24"/>
          <w:szCs w:val="24"/>
          <w:shd w:val="clear" w:color="auto" w:fill="FFFFFF"/>
        </w:rPr>
      </w:pPr>
      <w:r w:rsidRPr="00173F84">
        <w:rPr>
          <w:rFonts w:ascii="Arial" w:hAnsi="Arial" w:cs="Arial"/>
          <w:b/>
          <w:bCs/>
          <w:i/>
          <w:iCs/>
          <w:color w:val="000000" w:themeColor="text1"/>
          <w:sz w:val="24"/>
          <w:szCs w:val="24"/>
          <w:shd w:val="clear" w:color="auto" w:fill="FFFFFF"/>
        </w:rPr>
        <w:t>Artículo 4</w:t>
      </w:r>
      <w:r w:rsidR="00384164" w:rsidRPr="00384164">
        <w:rPr>
          <w:rFonts w:ascii="Arial" w:hAnsi="Arial" w:cs="Arial"/>
          <w:b/>
          <w:bCs/>
          <w:i/>
          <w:iCs/>
          <w:color w:val="000000" w:themeColor="text1"/>
          <w:sz w:val="24"/>
          <w:szCs w:val="24"/>
          <w:shd w:val="clear" w:color="auto" w:fill="FFFFFF"/>
        </w:rPr>
        <w:t>.</w:t>
      </w:r>
      <w:r w:rsidR="00384164">
        <w:rPr>
          <w:rFonts w:ascii="Arial" w:hAnsi="Arial" w:cs="Arial"/>
          <w:i/>
          <w:iCs/>
          <w:color w:val="000000" w:themeColor="text1"/>
          <w:sz w:val="24"/>
          <w:szCs w:val="24"/>
          <w:shd w:val="clear" w:color="auto" w:fill="FFFFFF"/>
        </w:rPr>
        <w:t xml:space="preserve"> </w:t>
      </w:r>
      <w:r w:rsidRPr="00173F84">
        <w:rPr>
          <w:rFonts w:ascii="Arial" w:hAnsi="Arial" w:cs="Arial"/>
          <w:i/>
          <w:iCs/>
          <w:color w:val="000000" w:themeColor="text1"/>
          <w:sz w:val="24"/>
          <w:szCs w:val="24"/>
          <w:shd w:val="clear" w:color="auto" w:fill="FFFFFF"/>
        </w:rPr>
        <w:t>…</w:t>
      </w:r>
    </w:p>
    <w:p w14:paraId="4517CAD9" w14:textId="77777777" w:rsidR="00173F84" w:rsidRPr="00173F84" w:rsidRDefault="00173F84" w:rsidP="00384164">
      <w:pPr>
        <w:spacing w:after="0" w:line="360" w:lineRule="auto"/>
        <w:ind w:left="708"/>
        <w:jc w:val="both"/>
        <w:rPr>
          <w:rFonts w:ascii="Arial" w:hAnsi="Arial" w:cs="Arial"/>
          <w:i/>
          <w:iCs/>
          <w:color w:val="000000" w:themeColor="text1"/>
          <w:sz w:val="24"/>
          <w:szCs w:val="24"/>
          <w:shd w:val="clear" w:color="auto" w:fill="FFFFFF"/>
        </w:rPr>
      </w:pPr>
      <w:r w:rsidRPr="00173F84">
        <w:rPr>
          <w:rFonts w:ascii="Arial" w:hAnsi="Arial" w:cs="Arial"/>
          <w:i/>
          <w:iCs/>
          <w:color w:val="000000" w:themeColor="text1"/>
          <w:sz w:val="24"/>
          <w:szCs w:val="24"/>
          <w:shd w:val="clear" w:color="auto" w:fill="FFFFFF"/>
        </w:rPr>
        <w:t>…</w:t>
      </w:r>
    </w:p>
    <w:p w14:paraId="2F43A15A" w14:textId="77777777" w:rsidR="00080E61" w:rsidRDefault="00173F84" w:rsidP="00080E61">
      <w:pPr>
        <w:spacing w:after="0" w:line="360" w:lineRule="auto"/>
        <w:ind w:left="708"/>
        <w:jc w:val="both"/>
        <w:rPr>
          <w:rFonts w:ascii="Arial" w:hAnsi="Arial" w:cs="Arial"/>
          <w:i/>
          <w:iCs/>
          <w:color w:val="000000" w:themeColor="text1"/>
          <w:sz w:val="24"/>
          <w:szCs w:val="24"/>
          <w:shd w:val="clear" w:color="auto" w:fill="FFFFFF"/>
        </w:rPr>
      </w:pPr>
      <w:r w:rsidRPr="00173F84">
        <w:rPr>
          <w:rFonts w:ascii="Arial" w:hAnsi="Arial" w:cs="Arial"/>
          <w:i/>
          <w:iCs/>
          <w:color w:val="000000" w:themeColor="text1"/>
          <w:sz w:val="24"/>
          <w:szCs w:val="24"/>
          <w:shd w:val="clear" w:color="auto" w:fill="FFFFFF"/>
        </w:rPr>
        <w:t>El Estado garantizará la entrega de un apoyo económico a las personas que tengan discapacidad permanente en los términos que fije la Ley. Para recibir esta prestación tendrán prioridad las y los menores de dieciocho años, las y los indígenas y las y los afromexicanos hasta la edad de sesenta y cuatro años y las personas que se encuentren en condición de pobreza.</w:t>
      </w:r>
    </w:p>
    <w:p w14:paraId="010BF2E2" w14:textId="77777777" w:rsidR="00080E61" w:rsidRDefault="00080E61" w:rsidP="00080E61">
      <w:pPr>
        <w:spacing w:after="0" w:line="360" w:lineRule="auto"/>
        <w:ind w:left="708"/>
        <w:jc w:val="both"/>
        <w:rPr>
          <w:rFonts w:ascii="Arial" w:hAnsi="Arial" w:cs="Arial"/>
          <w:i/>
          <w:iCs/>
          <w:color w:val="000000" w:themeColor="text1"/>
          <w:sz w:val="24"/>
          <w:szCs w:val="24"/>
          <w:shd w:val="clear" w:color="auto" w:fill="FFFFFF"/>
        </w:rPr>
      </w:pPr>
    </w:p>
    <w:p w14:paraId="0816121B" w14:textId="77777777" w:rsidR="00080E61" w:rsidRDefault="00173F84" w:rsidP="00080E61">
      <w:pPr>
        <w:spacing w:after="0" w:line="360" w:lineRule="auto"/>
        <w:ind w:left="708"/>
        <w:jc w:val="both"/>
        <w:rPr>
          <w:rFonts w:ascii="Arial" w:hAnsi="Arial" w:cs="Arial"/>
          <w:i/>
          <w:iCs/>
          <w:color w:val="000000" w:themeColor="text1"/>
          <w:sz w:val="24"/>
          <w:szCs w:val="24"/>
          <w:shd w:val="clear" w:color="auto" w:fill="FFFFFF"/>
        </w:rPr>
      </w:pPr>
      <w:r w:rsidRPr="00173F84">
        <w:rPr>
          <w:rFonts w:ascii="Arial" w:hAnsi="Arial" w:cs="Arial"/>
          <w:i/>
          <w:iCs/>
          <w:color w:val="000000" w:themeColor="text1"/>
          <w:sz w:val="24"/>
          <w:szCs w:val="24"/>
          <w:shd w:val="clear" w:color="auto" w:fill="FFFFFF"/>
        </w:rPr>
        <w:t>Las personas mayores de sesenta y ocho años tienen derecho a recibir por parte del Estado una pensión no contributiva en los términos que fije la Ley. En el caso de las y los indígenas y las y los afromexicanos esta prestación se otorgará a partir de los sesenta y cinco años de edad.</w:t>
      </w:r>
    </w:p>
    <w:p w14:paraId="7E958DA7" w14:textId="77777777" w:rsidR="00080E61" w:rsidRDefault="00080E61" w:rsidP="00080E61">
      <w:pPr>
        <w:spacing w:after="0" w:line="360" w:lineRule="auto"/>
        <w:ind w:left="708"/>
        <w:jc w:val="both"/>
        <w:rPr>
          <w:rFonts w:ascii="Arial" w:hAnsi="Arial" w:cs="Arial"/>
          <w:i/>
          <w:iCs/>
          <w:color w:val="000000" w:themeColor="text1"/>
          <w:sz w:val="24"/>
          <w:szCs w:val="24"/>
          <w:shd w:val="clear" w:color="auto" w:fill="FFFFFF"/>
        </w:rPr>
      </w:pPr>
    </w:p>
    <w:p w14:paraId="628F7262" w14:textId="51C1458A" w:rsidR="00173F84" w:rsidRPr="00080E61" w:rsidRDefault="00173F84" w:rsidP="00080E61">
      <w:pPr>
        <w:spacing w:after="0" w:line="360" w:lineRule="auto"/>
        <w:ind w:left="708"/>
        <w:jc w:val="both"/>
        <w:rPr>
          <w:rFonts w:ascii="Arial" w:hAnsi="Arial" w:cs="Arial"/>
          <w:i/>
          <w:iCs/>
          <w:color w:val="000000" w:themeColor="text1"/>
          <w:sz w:val="24"/>
          <w:szCs w:val="24"/>
          <w:shd w:val="clear" w:color="auto" w:fill="FFFFFF"/>
        </w:rPr>
      </w:pPr>
      <w:r w:rsidRPr="00173F84">
        <w:rPr>
          <w:rFonts w:ascii="Arial" w:hAnsi="Arial" w:cs="Arial"/>
          <w:i/>
          <w:iCs/>
          <w:color w:val="000000" w:themeColor="text1"/>
          <w:sz w:val="24"/>
          <w:szCs w:val="24"/>
          <w:shd w:val="clear" w:color="auto" w:fill="FFFFFF"/>
        </w:rPr>
        <w:t>El Estado establecerá un sistema de becas para las y los estudiantes de todos los niveles escolares del sistema de educación pública, con prioridad a las y los pertenecientes a las familias que se encuentren en condición de pobreza, para garantizar con equidad el derecho a la educación.</w:t>
      </w:r>
    </w:p>
    <w:p w14:paraId="3423FDEE"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63D1759D" w14:textId="4A684DA8"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Con sustento en lo anterior, se desprende el marco legal en la materia. En primer lugar</w:t>
      </w:r>
      <w:r w:rsidR="00080E61">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se encuentra la Ley General de Desarrollo Social (LGDS) que enumera entre sus objetivos: señalar las obligaciones del Gobierno, definir los lineamientos de la Política Nacional de Desarrollo Social, determinar la competencia de los gobiernos de las entidades federativas y municipales en coordinación con el gobierno federal, fomentar el desarrollo del sector social de la economía y establecer los mecanismos de evaluación y seguimiento de los programas y la Política Nacional, entre otros.</w:t>
      </w:r>
    </w:p>
    <w:p w14:paraId="759A0649"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30F02132"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Por lo que hace a la evaluación, el apartado C del artículo 26 de la CPEUM, indica la existencia del Consejo Nacional de Evaluación de la Política de Desarrollo Social (CONEVAL), al que define como un órgano autónomo con personalidad jurídica y patrimonio propio, que tiene a su cargo la medición de la pobreza, la evaluación de los programas sociales y la emisión de recomendaciones a autoridades de los niveles federal, estatal y municipal, para el ejercicio de sus funciones.</w:t>
      </w:r>
    </w:p>
    <w:p w14:paraId="07364C9D"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4925E785" w14:textId="0B4CDAEC"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Por su parte, la Ley Federal de Presupuesto y Responsabilidad Hacendaria, en su Título Sexto, Capítulo Segundo, segundo párrafo del artículo 110</w:t>
      </w:r>
      <w:r w:rsidR="00080E61">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precisa que el CONEVAL será responsable de coordinar las evaluaciones en materia de desarrollo social. </w:t>
      </w:r>
      <w:r w:rsidR="00080E61">
        <w:rPr>
          <w:rFonts w:ascii="Arial" w:hAnsi="Arial" w:cs="Arial"/>
          <w:color w:val="000000" w:themeColor="text1"/>
          <w:sz w:val="24"/>
          <w:szCs w:val="24"/>
          <w:shd w:val="clear" w:color="auto" w:fill="FFFFFF"/>
        </w:rPr>
        <w:t>También establece</w:t>
      </w:r>
      <w:r w:rsidRPr="00173F84">
        <w:rPr>
          <w:rFonts w:ascii="Arial" w:hAnsi="Arial" w:cs="Arial"/>
          <w:color w:val="000000" w:themeColor="text1"/>
          <w:sz w:val="24"/>
          <w:szCs w:val="24"/>
          <w:shd w:val="clear" w:color="auto" w:fill="FFFFFF"/>
        </w:rPr>
        <w:t xml:space="preserve"> que la evaluación del desempeño se realizará a través de la verificación del grado de cumplimiento de objetivos y metas, con base en indicadores estratégicos y de gestión.</w:t>
      </w:r>
    </w:p>
    <w:p w14:paraId="4E2FB3E7"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171595EA"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Por lo que hace al uso de los programas sociales para la promoción personal o de algún partido político, destaca el contenido del artículo 28 de la LGDS que establece:</w:t>
      </w:r>
    </w:p>
    <w:p w14:paraId="3224E230"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4C061D69" w14:textId="77777777" w:rsidR="00173F84" w:rsidRPr="00173F84" w:rsidRDefault="00173F84" w:rsidP="00384164">
      <w:pPr>
        <w:spacing w:after="0" w:line="360" w:lineRule="auto"/>
        <w:ind w:left="708"/>
        <w:jc w:val="both"/>
        <w:rPr>
          <w:rFonts w:ascii="Arial" w:hAnsi="Arial" w:cs="Arial"/>
          <w:color w:val="000000" w:themeColor="text1"/>
          <w:sz w:val="24"/>
          <w:szCs w:val="24"/>
          <w:shd w:val="clear" w:color="auto" w:fill="FFFFFF"/>
        </w:rPr>
      </w:pPr>
      <w:r w:rsidRPr="00173F84">
        <w:rPr>
          <w:rFonts w:ascii="Arial" w:hAnsi="Arial" w:cs="Arial"/>
          <w:b/>
          <w:bCs/>
          <w:i/>
          <w:iCs/>
          <w:color w:val="000000" w:themeColor="text1"/>
          <w:sz w:val="24"/>
          <w:szCs w:val="24"/>
          <w:shd w:val="clear" w:color="auto" w:fill="FFFFFF"/>
        </w:rPr>
        <w:t>Artículo 28.</w:t>
      </w:r>
      <w:r w:rsidRPr="00173F84">
        <w:rPr>
          <w:rFonts w:ascii="Arial" w:hAnsi="Arial" w:cs="Arial"/>
          <w:i/>
          <w:iCs/>
          <w:color w:val="000000" w:themeColor="text1"/>
          <w:sz w:val="24"/>
          <w:szCs w:val="24"/>
          <w:shd w:val="clear" w:color="auto" w:fill="FFFFFF"/>
        </w:rPr>
        <w:t xml:space="preserve"> La publicidad y la información relativa a los programas de desarrollo social deberán identificarse con el Escudo Nacional en los términos que establece la ley correspondiente e incluir la siguiente leyenda: "Este programa es público, ajeno a cualquier partido político. Queda prohibido el uso para fines distintos al desarrollo social"</w:t>
      </w:r>
      <w:r w:rsidRPr="00173F84">
        <w:rPr>
          <w:rFonts w:ascii="Arial" w:hAnsi="Arial" w:cs="Arial"/>
          <w:color w:val="000000" w:themeColor="text1"/>
          <w:sz w:val="24"/>
          <w:szCs w:val="24"/>
          <w:shd w:val="clear" w:color="auto" w:fill="FFFFFF"/>
        </w:rPr>
        <w:t>.</w:t>
      </w:r>
    </w:p>
    <w:p w14:paraId="21A3140C"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0844CE1B" w14:textId="1F7CCAE6"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 xml:space="preserve">El uso de los programas sociales para promoción personal o de algún partido político también está sancionado por la Ley de General en Materia de Delitos Electorales. Dicha ley considera como delito que los servidores públicos amenacen con la suspensión en la entrega de programas sociales a los beneficiarios que no participen en eventos proselitistas o para la emisión o abstención de sufragios en favor de un candidato, partido o coalición. </w:t>
      </w:r>
      <w:r w:rsidR="00993E35">
        <w:rPr>
          <w:rFonts w:ascii="Arial" w:hAnsi="Arial" w:cs="Arial"/>
          <w:color w:val="000000" w:themeColor="text1"/>
          <w:sz w:val="24"/>
          <w:szCs w:val="24"/>
          <w:shd w:val="clear" w:color="auto" w:fill="FFFFFF"/>
        </w:rPr>
        <w:t>Conducta que, de realizarse,</w:t>
      </w:r>
      <w:r w:rsidRPr="00173F84">
        <w:rPr>
          <w:rFonts w:ascii="Arial" w:hAnsi="Arial" w:cs="Arial"/>
          <w:color w:val="000000" w:themeColor="text1"/>
          <w:sz w:val="24"/>
          <w:szCs w:val="24"/>
          <w:shd w:val="clear" w:color="auto" w:fill="FFFFFF"/>
        </w:rPr>
        <w:t xml:space="preserve"> se sancionará con multas de quinientos a mil días y prisión por un periodo de cuatro a nueve años.</w:t>
      </w:r>
    </w:p>
    <w:p w14:paraId="52A388B2"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66BFF8EB"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Por lo que respecta al Estado de México, la Constitución del Estado Libre y Soberano de México, en el párrafo séptimo del artículo 5° establece que:</w:t>
      </w:r>
    </w:p>
    <w:p w14:paraId="6DBD2A8E"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0D168BF7" w14:textId="2378A238" w:rsidR="00173F84" w:rsidRPr="00173F84" w:rsidRDefault="00173F84" w:rsidP="00384164">
      <w:pPr>
        <w:spacing w:after="0" w:line="360" w:lineRule="auto"/>
        <w:ind w:left="708"/>
        <w:jc w:val="both"/>
        <w:rPr>
          <w:rFonts w:ascii="Arial" w:hAnsi="Arial" w:cs="Arial"/>
          <w:i/>
          <w:iCs/>
          <w:color w:val="000000" w:themeColor="text1"/>
          <w:sz w:val="24"/>
          <w:szCs w:val="24"/>
          <w:shd w:val="clear" w:color="auto" w:fill="FFFFFF"/>
        </w:rPr>
      </w:pPr>
      <w:r w:rsidRPr="00173F84">
        <w:rPr>
          <w:rFonts w:ascii="Arial" w:hAnsi="Arial" w:cs="Arial"/>
          <w:b/>
          <w:bCs/>
          <w:i/>
          <w:iCs/>
          <w:color w:val="000000" w:themeColor="text1"/>
          <w:sz w:val="24"/>
          <w:szCs w:val="24"/>
          <w:shd w:val="clear" w:color="auto" w:fill="FFFFFF"/>
        </w:rPr>
        <w:t>Artículo 5.</w:t>
      </w:r>
      <w:r w:rsidRPr="00173F84">
        <w:rPr>
          <w:rFonts w:ascii="Arial" w:hAnsi="Arial" w:cs="Arial"/>
          <w:i/>
          <w:iCs/>
          <w:color w:val="000000" w:themeColor="text1"/>
          <w:sz w:val="24"/>
          <w:szCs w:val="24"/>
          <w:shd w:val="clear" w:color="auto" w:fill="FFFFFF"/>
        </w:rPr>
        <w:t xml:space="preserve"> …</w:t>
      </w:r>
    </w:p>
    <w:p w14:paraId="3504384E" w14:textId="77777777" w:rsidR="00173F84" w:rsidRPr="00173F84" w:rsidRDefault="00173F84" w:rsidP="00384164">
      <w:pPr>
        <w:spacing w:after="0" w:line="360" w:lineRule="auto"/>
        <w:ind w:left="708"/>
        <w:jc w:val="both"/>
        <w:rPr>
          <w:rFonts w:ascii="Arial" w:hAnsi="Arial" w:cs="Arial"/>
          <w:i/>
          <w:iCs/>
          <w:color w:val="000000" w:themeColor="text1"/>
          <w:sz w:val="24"/>
          <w:szCs w:val="24"/>
          <w:shd w:val="clear" w:color="auto" w:fill="FFFFFF"/>
        </w:rPr>
      </w:pPr>
      <w:r w:rsidRPr="00173F84">
        <w:rPr>
          <w:rFonts w:ascii="Arial" w:hAnsi="Arial" w:cs="Arial"/>
          <w:i/>
          <w:iCs/>
          <w:color w:val="000000" w:themeColor="text1"/>
          <w:sz w:val="24"/>
          <w:szCs w:val="24"/>
          <w:shd w:val="clear" w:color="auto" w:fill="FFFFFF"/>
        </w:rPr>
        <w:t>…</w:t>
      </w:r>
    </w:p>
    <w:p w14:paraId="7DF0DD4D" w14:textId="77777777" w:rsidR="00173F84" w:rsidRPr="00173F84" w:rsidRDefault="00173F84" w:rsidP="00384164">
      <w:pPr>
        <w:spacing w:after="0" w:line="360" w:lineRule="auto"/>
        <w:ind w:left="708"/>
        <w:jc w:val="both"/>
        <w:rPr>
          <w:rFonts w:ascii="Arial" w:hAnsi="Arial" w:cs="Arial"/>
          <w:i/>
          <w:iCs/>
          <w:color w:val="000000" w:themeColor="text1"/>
          <w:sz w:val="24"/>
          <w:szCs w:val="24"/>
          <w:shd w:val="clear" w:color="auto" w:fill="FFFFFF"/>
        </w:rPr>
      </w:pPr>
      <w:r w:rsidRPr="00173F84">
        <w:rPr>
          <w:rFonts w:ascii="Arial" w:hAnsi="Arial" w:cs="Arial"/>
          <w:i/>
          <w:iCs/>
          <w:color w:val="000000" w:themeColor="text1"/>
          <w:sz w:val="24"/>
          <w:szCs w:val="24"/>
          <w:shd w:val="clear" w:color="auto" w:fill="FFFFFF"/>
        </w:rPr>
        <w:t>…</w:t>
      </w:r>
    </w:p>
    <w:p w14:paraId="1C66D26E" w14:textId="77777777" w:rsidR="00173F84" w:rsidRPr="00173F84" w:rsidRDefault="00173F84" w:rsidP="00384164">
      <w:pPr>
        <w:spacing w:after="0" w:line="360" w:lineRule="auto"/>
        <w:ind w:left="708"/>
        <w:jc w:val="both"/>
        <w:rPr>
          <w:rFonts w:ascii="Arial" w:hAnsi="Arial" w:cs="Arial"/>
          <w:i/>
          <w:iCs/>
          <w:color w:val="000000" w:themeColor="text1"/>
          <w:sz w:val="24"/>
          <w:szCs w:val="24"/>
          <w:shd w:val="clear" w:color="auto" w:fill="FFFFFF"/>
        </w:rPr>
      </w:pPr>
      <w:r w:rsidRPr="00173F84">
        <w:rPr>
          <w:rFonts w:ascii="Arial" w:hAnsi="Arial" w:cs="Arial"/>
          <w:i/>
          <w:iCs/>
          <w:color w:val="000000" w:themeColor="text1"/>
          <w:sz w:val="24"/>
          <w:szCs w:val="24"/>
          <w:shd w:val="clear" w:color="auto" w:fill="FFFFFF"/>
        </w:rPr>
        <w:t>…</w:t>
      </w:r>
    </w:p>
    <w:p w14:paraId="2FA37864" w14:textId="77777777" w:rsidR="00173F84" w:rsidRPr="00173F84" w:rsidRDefault="00173F84" w:rsidP="00384164">
      <w:pPr>
        <w:spacing w:after="0" w:line="360" w:lineRule="auto"/>
        <w:ind w:left="708"/>
        <w:jc w:val="both"/>
        <w:rPr>
          <w:rFonts w:ascii="Arial" w:hAnsi="Arial" w:cs="Arial"/>
          <w:i/>
          <w:iCs/>
          <w:color w:val="000000" w:themeColor="text1"/>
          <w:sz w:val="24"/>
          <w:szCs w:val="24"/>
          <w:shd w:val="clear" w:color="auto" w:fill="FFFFFF"/>
        </w:rPr>
      </w:pPr>
      <w:r w:rsidRPr="00173F84">
        <w:rPr>
          <w:rFonts w:ascii="Arial" w:hAnsi="Arial" w:cs="Arial"/>
          <w:i/>
          <w:iCs/>
          <w:color w:val="000000" w:themeColor="text1"/>
          <w:sz w:val="24"/>
          <w:szCs w:val="24"/>
          <w:shd w:val="clear" w:color="auto" w:fill="FFFFFF"/>
        </w:rPr>
        <w:t>…</w:t>
      </w:r>
    </w:p>
    <w:p w14:paraId="2D4E512C" w14:textId="77777777" w:rsidR="00173F84" w:rsidRPr="00173F84" w:rsidRDefault="00173F84" w:rsidP="00384164">
      <w:pPr>
        <w:spacing w:after="0" w:line="360" w:lineRule="auto"/>
        <w:ind w:left="708"/>
        <w:jc w:val="both"/>
        <w:rPr>
          <w:rFonts w:ascii="Arial" w:hAnsi="Arial" w:cs="Arial"/>
          <w:i/>
          <w:iCs/>
          <w:color w:val="000000" w:themeColor="text1"/>
          <w:sz w:val="24"/>
          <w:szCs w:val="24"/>
          <w:shd w:val="clear" w:color="auto" w:fill="FFFFFF"/>
        </w:rPr>
      </w:pPr>
      <w:r w:rsidRPr="00173F84">
        <w:rPr>
          <w:rFonts w:ascii="Arial" w:hAnsi="Arial" w:cs="Arial"/>
          <w:i/>
          <w:iCs/>
          <w:color w:val="000000" w:themeColor="text1"/>
          <w:sz w:val="24"/>
          <w:szCs w:val="24"/>
          <w:shd w:val="clear" w:color="auto" w:fill="FFFFFF"/>
        </w:rPr>
        <w:t>…</w:t>
      </w:r>
    </w:p>
    <w:p w14:paraId="308CCB58" w14:textId="77777777" w:rsidR="00173F84" w:rsidRPr="00173F84" w:rsidRDefault="00173F84" w:rsidP="00384164">
      <w:pPr>
        <w:spacing w:after="0" w:line="360" w:lineRule="auto"/>
        <w:ind w:left="708"/>
        <w:jc w:val="both"/>
        <w:rPr>
          <w:rFonts w:ascii="Arial" w:hAnsi="Arial" w:cs="Arial"/>
          <w:color w:val="000000" w:themeColor="text1"/>
          <w:sz w:val="24"/>
          <w:szCs w:val="24"/>
          <w:shd w:val="clear" w:color="auto" w:fill="FFFFFF"/>
        </w:rPr>
      </w:pPr>
      <w:r w:rsidRPr="00173F84">
        <w:rPr>
          <w:rFonts w:ascii="Arial" w:hAnsi="Arial" w:cs="Arial"/>
          <w:i/>
          <w:iCs/>
          <w:color w:val="000000" w:themeColor="text1"/>
          <w:sz w:val="24"/>
          <w:szCs w:val="24"/>
          <w:shd w:val="clear" w:color="auto" w:fill="FFFFFF"/>
        </w:rPr>
        <w:t xml:space="preserve">El hombre y la mujer son iguales ante la ley, ésta garantizará el desarrollo pleno y la protección de la familia y sus miembros por ser base fundamental de la sociedad. Bajo el principio de igualdad consagrado en este precepto, debe considerarse la equidad entre hombre y mujer, en los ámbitos de </w:t>
      </w:r>
      <w:r w:rsidRPr="00173F84">
        <w:rPr>
          <w:rFonts w:ascii="Arial" w:hAnsi="Arial" w:cs="Arial"/>
          <w:b/>
          <w:bCs/>
          <w:i/>
          <w:iCs/>
          <w:color w:val="000000" w:themeColor="text1"/>
          <w:sz w:val="24"/>
          <w:szCs w:val="24"/>
          <w:shd w:val="clear" w:color="auto" w:fill="FFFFFF"/>
        </w:rPr>
        <w:t>desarrollo</w:t>
      </w:r>
      <w:r w:rsidRPr="00173F84">
        <w:rPr>
          <w:rFonts w:ascii="Arial" w:hAnsi="Arial" w:cs="Arial"/>
          <w:i/>
          <w:iCs/>
          <w:color w:val="000000" w:themeColor="text1"/>
          <w:sz w:val="24"/>
          <w:szCs w:val="24"/>
          <w:shd w:val="clear" w:color="auto" w:fill="FFFFFF"/>
        </w:rPr>
        <w:t xml:space="preserve"> humano primordiales como lo son el educativo, laboral, político, económico, </w:t>
      </w:r>
      <w:r w:rsidRPr="00173F84">
        <w:rPr>
          <w:rFonts w:ascii="Arial" w:hAnsi="Arial" w:cs="Arial"/>
          <w:b/>
          <w:bCs/>
          <w:i/>
          <w:iCs/>
          <w:color w:val="000000" w:themeColor="text1"/>
          <w:sz w:val="24"/>
          <w:szCs w:val="24"/>
          <w:shd w:val="clear" w:color="auto" w:fill="FFFFFF"/>
        </w:rPr>
        <w:t>social</w:t>
      </w:r>
      <w:r w:rsidRPr="00173F84">
        <w:rPr>
          <w:rFonts w:ascii="Arial" w:hAnsi="Arial" w:cs="Arial"/>
          <w:i/>
          <w:iCs/>
          <w:color w:val="000000" w:themeColor="text1"/>
          <w:sz w:val="24"/>
          <w:szCs w:val="24"/>
          <w:shd w:val="clear" w:color="auto" w:fill="FFFFFF"/>
        </w:rPr>
        <w:t xml:space="preserve"> y en general, todos aquellos que dignifiquen a la persona, por consiguiente las autoridades deben velar porque en los ordenamientos secundarios se prevean disposiciones que la garanticen.</w:t>
      </w:r>
      <w:r w:rsidRPr="00173F84">
        <w:rPr>
          <w:rFonts w:ascii="Arial" w:hAnsi="Arial" w:cs="Arial"/>
          <w:color w:val="000000" w:themeColor="text1"/>
          <w:sz w:val="24"/>
          <w:szCs w:val="24"/>
          <w:shd w:val="clear" w:color="auto" w:fill="FFFFFF"/>
        </w:rPr>
        <w:t xml:space="preserve"> (Énfasis añadido)</w:t>
      </w:r>
    </w:p>
    <w:p w14:paraId="2461B7F3"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53DABBF8"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De igual forma, en el primer párrafo de su artículo 18 señala:</w:t>
      </w:r>
    </w:p>
    <w:p w14:paraId="0969F901"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41826205" w14:textId="442F90A4" w:rsidR="00173F84" w:rsidRPr="00173F84" w:rsidRDefault="00173F84" w:rsidP="00384164">
      <w:pPr>
        <w:spacing w:after="0" w:line="360" w:lineRule="auto"/>
        <w:ind w:left="708"/>
        <w:jc w:val="both"/>
        <w:rPr>
          <w:rFonts w:ascii="Arial" w:hAnsi="Arial" w:cs="Arial"/>
          <w:color w:val="000000" w:themeColor="text1"/>
          <w:sz w:val="24"/>
          <w:szCs w:val="24"/>
          <w:shd w:val="clear" w:color="auto" w:fill="FFFFFF"/>
        </w:rPr>
      </w:pPr>
      <w:r w:rsidRPr="00173F84">
        <w:rPr>
          <w:rFonts w:ascii="Arial" w:hAnsi="Arial" w:cs="Arial"/>
          <w:b/>
          <w:bCs/>
          <w:i/>
          <w:iCs/>
          <w:color w:val="000000" w:themeColor="text1"/>
          <w:sz w:val="24"/>
          <w:szCs w:val="24"/>
          <w:shd w:val="clear" w:color="auto" w:fill="FFFFFF"/>
        </w:rPr>
        <w:t>Artículo 18.</w:t>
      </w:r>
      <w:r w:rsidR="00E41682">
        <w:rPr>
          <w:rFonts w:ascii="Arial" w:hAnsi="Arial" w:cs="Arial"/>
          <w:b/>
          <w:bCs/>
          <w:i/>
          <w:iCs/>
          <w:color w:val="000000" w:themeColor="text1"/>
          <w:sz w:val="24"/>
          <w:szCs w:val="24"/>
          <w:shd w:val="clear" w:color="auto" w:fill="FFFFFF"/>
        </w:rPr>
        <w:t xml:space="preserve"> </w:t>
      </w:r>
      <w:r w:rsidRPr="00173F84">
        <w:rPr>
          <w:rFonts w:ascii="Arial" w:hAnsi="Arial" w:cs="Arial"/>
          <w:i/>
          <w:iCs/>
          <w:color w:val="000000" w:themeColor="text1"/>
          <w:sz w:val="24"/>
          <w:szCs w:val="24"/>
          <w:shd w:val="clear" w:color="auto" w:fill="FFFFFF"/>
        </w:rPr>
        <w:t xml:space="preserve">Corresponde al Estado procurar el desarrollo integral de los pueblos y personas, garantizando que fortalezca la Soberanía del Estado y su régimen democrático y que, mediante la competitividad, el fomento del crecimiento económico, una política estatal para el desarrollo industrial que incluya vertientes sectoriales y regionales, el empleo y </w:t>
      </w:r>
      <w:r w:rsidRPr="00173F84">
        <w:rPr>
          <w:rFonts w:ascii="Arial" w:hAnsi="Arial" w:cs="Arial"/>
          <w:b/>
          <w:bCs/>
          <w:i/>
          <w:iCs/>
          <w:color w:val="000000" w:themeColor="text1"/>
          <w:sz w:val="24"/>
          <w:szCs w:val="24"/>
          <w:shd w:val="clear" w:color="auto" w:fill="FFFFFF"/>
        </w:rPr>
        <w:t>una más justa distribución del ingreso y la riqueza</w:t>
      </w:r>
      <w:r w:rsidRPr="00173F84">
        <w:rPr>
          <w:rFonts w:ascii="Arial" w:hAnsi="Arial" w:cs="Arial"/>
          <w:i/>
          <w:iCs/>
          <w:color w:val="000000" w:themeColor="text1"/>
          <w:sz w:val="24"/>
          <w:szCs w:val="24"/>
          <w:shd w:val="clear" w:color="auto" w:fill="FFFFFF"/>
        </w:rPr>
        <w:t>, permita el pleno ejercicio de la libertad y la dignidad de los individuos, grupos y clases sociales, cuya seguridad protege esta Constitución y las disposiciones legales de la Federación.</w:t>
      </w:r>
      <w:r w:rsidRPr="00173F84">
        <w:rPr>
          <w:rFonts w:ascii="Arial" w:hAnsi="Arial" w:cs="Arial"/>
          <w:color w:val="000000" w:themeColor="text1"/>
          <w:sz w:val="24"/>
          <w:szCs w:val="24"/>
          <w:shd w:val="clear" w:color="auto" w:fill="FFFFFF"/>
        </w:rPr>
        <w:t xml:space="preserve"> (Énfasis añadido)</w:t>
      </w:r>
    </w:p>
    <w:p w14:paraId="41F73EAC"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452C12B1" w14:textId="52E6A0A2"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En el mismo sentido, en su artículo 139</w:t>
      </w:r>
      <w:r w:rsidR="005A1462">
        <w:rPr>
          <w:rFonts w:ascii="Arial" w:hAnsi="Arial" w:cs="Arial"/>
          <w:color w:val="000000" w:themeColor="text1"/>
          <w:sz w:val="24"/>
          <w:szCs w:val="24"/>
          <w:shd w:val="clear" w:color="auto" w:fill="FFFFFF"/>
        </w:rPr>
        <w:t xml:space="preserve">, </w:t>
      </w:r>
      <w:r w:rsidRPr="00173F84">
        <w:rPr>
          <w:rFonts w:ascii="Arial" w:hAnsi="Arial" w:cs="Arial"/>
          <w:color w:val="000000" w:themeColor="text1"/>
          <w:sz w:val="24"/>
          <w:szCs w:val="24"/>
          <w:shd w:val="clear" w:color="auto" w:fill="FFFFFF"/>
        </w:rPr>
        <w:t>establece que el desarrollo de la entidad habrá de sustentarse en el Sistema Estatal de Planeación Democrática, mismo que deberá imprimir solidez, dinamismo, competitividad, permanencia y equidad al crecimiento de la economía para la libertad, así como la democratización política, social y cultural</w:t>
      </w:r>
      <w:r w:rsidR="005A1462">
        <w:rPr>
          <w:rFonts w:ascii="Arial" w:hAnsi="Arial" w:cs="Arial"/>
          <w:color w:val="000000" w:themeColor="text1"/>
          <w:sz w:val="24"/>
          <w:szCs w:val="24"/>
          <w:shd w:val="clear" w:color="auto" w:fill="FFFFFF"/>
        </w:rPr>
        <w:t xml:space="preserve">, </w:t>
      </w:r>
      <w:r w:rsidRPr="00173F84">
        <w:rPr>
          <w:rFonts w:ascii="Arial" w:hAnsi="Arial" w:cs="Arial"/>
          <w:color w:val="000000" w:themeColor="text1"/>
          <w:sz w:val="24"/>
          <w:szCs w:val="24"/>
          <w:shd w:val="clear" w:color="auto" w:fill="FFFFFF"/>
        </w:rPr>
        <w:t>a través del Plan Estatal de Desarrollo.</w:t>
      </w:r>
    </w:p>
    <w:p w14:paraId="46D5F1B5"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18A68BB1" w14:textId="74AD482E"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La Ley de Desarrollo Social del Estado de México en su artículo 2°</w:t>
      </w:r>
      <w:r w:rsidR="005A1462">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indica que sus objetos son: generar condiciones que aseguren el desarrollo y el goce pleno de los derechos sociales; establecer las bases para un desarrollo social integral con la finalidad de superar la pobreza, la marginación y la exclusión social; promover la implementación de políticas públicas subsidiarias que ayuden a la superación de la desigualdad social; garantizar la evaluación permanente de las políticas públicas, programas y acciones de desarrollo social, y asegurar la rendición de cuentas y transparencia en la ejecución de los programas sociales.</w:t>
      </w:r>
    </w:p>
    <w:p w14:paraId="4849BE19"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500E92C8" w14:textId="551B97EB"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Esta ley define como programa social a las acciones gubernamentales dirigidas a modificar la condición de desigualdad social mediante la entrega de un bien o una transferencia de recursos, la cual se norma a partir de sus respectivas reglas de operación.</w:t>
      </w:r>
    </w:p>
    <w:p w14:paraId="5A21EA5B"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62288DE2" w14:textId="61E40680"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En lo que se refiere a la evaluación, el artículo 54 indica que esta se llevará a cabo por el Consejo de Investigación y Evaluación de la Política Social (CIEPS), órgano perteneciente a la Secretaría de Desarrollo Social, dependencia del Ejecutivo Estatal encargada de poner en marcha las políticas y programas estatales en materia de desarrollo social. Adicionalmente</w:t>
      </w:r>
      <w:r w:rsidR="005A1462">
        <w:rPr>
          <w:rFonts w:ascii="Arial" w:hAnsi="Arial" w:cs="Arial"/>
          <w:color w:val="000000" w:themeColor="text1"/>
          <w:sz w:val="24"/>
          <w:szCs w:val="24"/>
          <w:shd w:val="clear" w:color="auto" w:fill="FFFFFF"/>
        </w:rPr>
        <w:t xml:space="preserve"> </w:t>
      </w:r>
      <w:r w:rsidRPr="00173F84">
        <w:rPr>
          <w:rFonts w:ascii="Arial" w:hAnsi="Arial" w:cs="Arial"/>
          <w:color w:val="000000" w:themeColor="text1"/>
          <w:sz w:val="24"/>
          <w:szCs w:val="24"/>
          <w:shd w:val="clear" w:color="auto" w:fill="FFFFFF"/>
        </w:rPr>
        <w:t>contempla la existencia de instancias como el Auditor Especial – perteneciente al Órgano Superior de Fiscalización del Estado de México (OSFEM) cuya principal función es auditar los programas de desarrollo social – así como a los Consejos de Planeación Estatal y Municipal.</w:t>
      </w:r>
    </w:p>
    <w:p w14:paraId="48D7F55C"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1FECB798" w14:textId="41CBFC0E"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En lo tocante al correcto uso de los programas sociales, el Código Electoral del Estado de México, en el cuarto párrafo del artículo 261</w:t>
      </w:r>
      <w:r w:rsidR="005A1462">
        <w:rPr>
          <w:rFonts w:ascii="Arial" w:hAnsi="Arial" w:cs="Arial"/>
          <w:color w:val="000000" w:themeColor="text1"/>
          <w:sz w:val="24"/>
          <w:szCs w:val="24"/>
          <w:shd w:val="clear" w:color="auto" w:fill="FFFFFF"/>
        </w:rPr>
        <w:t xml:space="preserve">, </w:t>
      </w:r>
      <w:r w:rsidRPr="00173F84">
        <w:rPr>
          <w:rFonts w:ascii="Arial" w:hAnsi="Arial" w:cs="Arial"/>
          <w:color w:val="000000" w:themeColor="text1"/>
          <w:sz w:val="24"/>
          <w:szCs w:val="24"/>
          <w:shd w:val="clear" w:color="auto" w:fill="FFFFFF"/>
        </w:rPr>
        <w:t>menciona la obligación de la Legislatura de determinar qué programas sociales podrán o no suspenderse durante los treinta y ocho días previos a la celebración de la jornada electoral, así como</w:t>
      </w:r>
      <w:r w:rsidR="00DF6AB0">
        <w:rPr>
          <w:rFonts w:ascii="Arial" w:hAnsi="Arial" w:cs="Arial"/>
          <w:color w:val="000000" w:themeColor="text1"/>
          <w:sz w:val="24"/>
          <w:szCs w:val="24"/>
          <w:shd w:val="clear" w:color="auto" w:fill="FFFFFF"/>
        </w:rPr>
        <w:t xml:space="preserve"> </w:t>
      </w:r>
      <w:r w:rsidRPr="00173F84">
        <w:rPr>
          <w:rFonts w:ascii="Arial" w:hAnsi="Arial" w:cs="Arial"/>
          <w:color w:val="000000" w:themeColor="text1"/>
          <w:sz w:val="24"/>
          <w:szCs w:val="24"/>
          <w:shd w:val="clear" w:color="auto" w:fill="FFFFFF"/>
        </w:rPr>
        <w:t>la obligación de promover las medidas necesarias para que se generen condiciones de igualdad en los procesos electorales</w:t>
      </w:r>
      <w:r w:rsidR="00DF6AB0">
        <w:rPr>
          <w:rFonts w:ascii="Arial" w:hAnsi="Arial" w:cs="Arial"/>
          <w:color w:val="000000" w:themeColor="text1"/>
          <w:sz w:val="24"/>
          <w:szCs w:val="24"/>
          <w:shd w:val="clear" w:color="auto" w:fill="FFFFFF"/>
        </w:rPr>
        <w:t>.</w:t>
      </w:r>
    </w:p>
    <w:p w14:paraId="574C0EA5"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1BDAB446" w14:textId="4FBA752A"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Asimismo, en el inciso c) de la fracción IV del artículo 403</w:t>
      </w:r>
      <w:r w:rsidR="00DF6AB0">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establece que el Tribunal Electoral podrá declarar nulidad de la elección cuando se identifique el uso de recursos públicos o los destinados a programas sociales</w:t>
      </w:r>
      <w:r w:rsidR="00DF6AB0">
        <w:rPr>
          <w:rFonts w:ascii="Arial" w:hAnsi="Arial" w:cs="Arial"/>
          <w:color w:val="000000" w:themeColor="text1"/>
          <w:sz w:val="24"/>
          <w:szCs w:val="24"/>
          <w:shd w:val="clear" w:color="auto" w:fill="FFFFFF"/>
        </w:rPr>
        <w:t xml:space="preserve"> </w:t>
      </w:r>
      <w:r w:rsidRPr="00173F84">
        <w:rPr>
          <w:rFonts w:ascii="Arial" w:hAnsi="Arial" w:cs="Arial"/>
          <w:color w:val="000000" w:themeColor="text1"/>
          <w:sz w:val="24"/>
          <w:szCs w:val="24"/>
          <w:shd w:val="clear" w:color="auto" w:fill="FFFFFF"/>
        </w:rPr>
        <w:t>de cualquier nivel de gobierno, en forma determinante para el resultado de esta.</w:t>
      </w:r>
    </w:p>
    <w:p w14:paraId="30429D39"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0CC9CF49" w14:textId="1F899AA2" w:rsid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De manera complementaria, define como infracción por parte de autoridades y servidores públicos</w:t>
      </w:r>
      <w:r w:rsidR="00DF6AB0">
        <w:rPr>
          <w:rFonts w:ascii="Arial" w:hAnsi="Arial" w:cs="Arial"/>
          <w:color w:val="000000" w:themeColor="text1"/>
          <w:sz w:val="24"/>
          <w:szCs w:val="24"/>
          <w:shd w:val="clear" w:color="auto" w:fill="FFFFFF"/>
        </w:rPr>
        <w:t xml:space="preserve"> </w:t>
      </w:r>
      <w:r w:rsidRPr="00173F84">
        <w:rPr>
          <w:rFonts w:ascii="Arial" w:hAnsi="Arial" w:cs="Arial"/>
          <w:color w:val="000000" w:themeColor="text1"/>
          <w:sz w:val="24"/>
          <w:szCs w:val="24"/>
          <w:shd w:val="clear" w:color="auto" w:fill="FFFFFF"/>
        </w:rPr>
        <w:t>pertenecientes a cualquier ente público</w:t>
      </w:r>
      <w:r w:rsidR="00DF6AB0">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de cualquier nivel de gobierno, la utilización de programas sociales y de sus recursos con la finalidad de coaccionar a las y los ciudadanos para votar a favor o en contra de algún candidato o partido político.</w:t>
      </w:r>
    </w:p>
    <w:p w14:paraId="3D846F82" w14:textId="1CB69CD4" w:rsidR="00173F84" w:rsidRDefault="00173F84" w:rsidP="00173F84">
      <w:pPr>
        <w:spacing w:after="0" w:line="360" w:lineRule="auto"/>
        <w:jc w:val="both"/>
        <w:rPr>
          <w:rFonts w:ascii="Arial" w:hAnsi="Arial" w:cs="Arial"/>
          <w:color w:val="000000" w:themeColor="text1"/>
          <w:sz w:val="24"/>
          <w:szCs w:val="24"/>
          <w:shd w:val="clear" w:color="auto" w:fill="FFFFFF"/>
        </w:rPr>
      </w:pPr>
    </w:p>
    <w:p w14:paraId="382C47C4" w14:textId="12259AD4"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A pesar de que los programas sociales</w:t>
      </w:r>
      <w:r w:rsidR="00DF6AB0">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tanto de la federación como de las entidades federativas</w:t>
      </w:r>
      <w:r w:rsidR="00DF6AB0">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cada vez utilizan más recursos públicos, su objetivo de reducir la pobreza y la brecha de desigualdad se vislumbra cada vez más lejano.</w:t>
      </w:r>
    </w:p>
    <w:p w14:paraId="15C9F50F"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7FCB0588" w14:textId="3928B3E9"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El Centro de Investigación Económica y Presupuestaria A.C. en su investigación “Política Social en México. Evolución en los últimos 20 años” indica que, a nivel federal</w:t>
      </w:r>
      <w:r w:rsidR="00DF6AB0">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el presupuesto asignado a los programas sociales representó el 5.8% del gasto neto total para 2020, representando un incremento </w:t>
      </w:r>
      <w:r w:rsidR="00DF6AB0">
        <w:rPr>
          <w:rFonts w:ascii="Arial" w:hAnsi="Arial" w:cs="Arial"/>
          <w:color w:val="000000" w:themeColor="text1"/>
          <w:sz w:val="24"/>
          <w:szCs w:val="24"/>
          <w:shd w:val="clear" w:color="auto" w:fill="FFFFFF"/>
        </w:rPr>
        <w:t xml:space="preserve">del </w:t>
      </w:r>
      <w:r w:rsidRPr="00173F84">
        <w:rPr>
          <w:rFonts w:ascii="Arial" w:hAnsi="Arial" w:cs="Arial"/>
          <w:color w:val="000000" w:themeColor="text1"/>
          <w:sz w:val="24"/>
          <w:szCs w:val="24"/>
          <w:shd w:val="clear" w:color="auto" w:fill="FFFFFF"/>
        </w:rPr>
        <w:t>4.56% con respecto al asignado para dicha finalidad en 2020.</w:t>
      </w:r>
    </w:p>
    <w:p w14:paraId="2AA01E61"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5BBA3F56" w14:textId="714E67DB"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En contraste, el CONEVAL</w:t>
      </w:r>
      <w:r w:rsidR="0049085D">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en su Estudio de Medición de la pobreza de 2020</w:t>
      </w:r>
      <w:r w:rsidR="0049085D">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demostró </w:t>
      </w:r>
      <w:r w:rsidR="0049085D" w:rsidRPr="00173F84">
        <w:rPr>
          <w:rFonts w:ascii="Arial" w:hAnsi="Arial" w:cs="Arial"/>
          <w:color w:val="000000" w:themeColor="text1"/>
          <w:sz w:val="24"/>
          <w:szCs w:val="24"/>
          <w:shd w:val="clear" w:color="auto" w:fill="FFFFFF"/>
        </w:rPr>
        <w:t>que,</w:t>
      </w:r>
      <w:r w:rsidRPr="00173F84">
        <w:rPr>
          <w:rFonts w:ascii="Arial" w:hAnsi="Arial" w:cs="Arial"/>
          <w:color w:val="000000" w:themeColor="text1"/>
          <w:sz w:val="24"/>
          <w:szCs w:val="24"/>
          <w:shd w:val="clear" w:color="auto" w:fill="FFFFFF"/>
        </w:rPr>
        <w:t xml:space="preserve"> a nivel nacional</w:t>
      </w:r>
      <w:r w:rsidR="0049085D">
        <w:rPr>
          <w:rFonts w:ascii="Arial" w:hAnsi="Arial" w:cs="Arial"/>
          <w:color w:val="000000" w:themeColor="text1"/>
          <w:sz w:val="24"/>
          <w:szCs w:val="24"/>
          <w:shd w:val="clear" w:color="auto" w:fill="FFFFFF"/>
        </w:rPr>
        <w:t xml:space="preserve">, </w:t>
      </w:r>
      <w:r w:rsidRPr="00173F84">
        <w:rPr>
          <w:rFonts w:ascii="Arial" w:hAnsi="Arial" w:cs="Arial"/>
          <w:color w:val="000000" w:themeColor="text1"/>
          <w:sz w:val="24"/>
          <w:szCs w:val="24"/>
          <w:shd w:val="clear" w:color="auto" w:fill="FFFFFF"/>
        </w:rPr>
        <w:t>la población en situación de pobreza extrema pasó de 7</w:t>
      </w:r>
      <w:r w:rsidR="0049085D">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a 8.5%, al incrementar de 8.7 a 10.8 millones de personas en dicha condición</w:t>
      </w:r>
      <w:r w:rsidR="0049085D">
        <w:rPr>
          <w:rFonts w:ascii="Arial" w:hAnsi="Arial" w:cs="Arial"/>
          <w:color w:val="000000" w:themeColor="text1"/>
          <w:sz w:val="24"/>
          <w:szCs w:val="24"/>
          <w:shd w:val="clear" w:color="auto" w:fill="FFFFFF"/>
        </w:rPr>
        <w:t xml:space="preserve"> </w:t>
      </w:r>
      <w:r w:rsidRPr="00173F84">
        <w:rPr>
          <w:rFonts w:ascii="Arial" w:hAnsi="Arial" w:cs="Arial"/>
          <w:color w:val="000000" w:themeColor="text1"/>
          <w:sz w:val="24"/>
          <w:szCs w:val="24"/>
          <w:shd w:val="clear" w:color="auto" w:fill="FFFFFF"/>
        </w:rPr>
        <w:t>en un periodo de dos años. A la par, en el Estado de México</w:t>
      </w:r>
      <w:r w:rsidR="0049085D">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la población en dicha condición pasó de 4.7</w:t>
      </w:r>
      <w:r w:rsidR="0049085D">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a 8.2%, ya que el número de personas en pobreza extrema increment</w:t>
      </w:r>
      <w:r w:rsidR="0049085D">
        <w:rPr>
          <w:rFonts w:ascii="Arial" w:hAnsi="Arial" w:cs="Arial"/>
          <w:color w:val="000000" w:themeColor="text1"/>
          <w:sz w:val="24"/>
          <w:szCs w:val="24"/>
          <w:shd w:val="clear" w:color="auto" w:fill="FFFFFF"/>
        </w:rPr>
        <w:t>ó</w:t>
      </w:r>
      <w:r w:rsidRPr="00173F84">
        <w:rPr>
          <w:rFonts w:ascii="Arial" w:hAnsi="Arial" w:cs="Arial"/>
          <w:color w:val="000000" w:themeColor="text1"/>
          <w:sz w:val="24"/>
          <w:szCs w:val="24"/>
          <w:shd w:val="clear" w:color="auto" w:fill="FFFFFF"/>
        </w:rPr>
        <w:t xml:space="preserve"> de 783 mil a 1 millón 410 mil entre 2018 y 2020.</w:t>
      </w:r>
    </w:p>
    <w:p w14:paraId="131CA6C1"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4D35EBCA" w14:textId="53CD6982"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En cuanto a la pobreza, a nivel nacional</w:t>
      </w:r>
      <w:r w:rsidR="0049085D">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se registró </w:t>
      </w:r>
      <w:r w:rsidR="0049085D">
        <w:rPr>
          <w:rFonts w:ascii="Arial" w:hAnsi="Arial" w:cs="Arial"/>
          <w:color w:val="000000" w:themeColor="text1"/>
          <w:sz w:val="24"/>
          <w:szCs w:val="24"/>
          <w:shd w:val="clear" w:color="auto" w:fill="FFFFFF"/>
        </w:rPr>
        <w:t xml:space="preserve">que </w:t>
      </w:r>
      <w:r w:rsidRPr="00173F84">
        <w:rPr>
          <w:rFonts w:ascii="Arial" w:hAnsi="Arial" w:cs="Arial"/>
          <w:color w:val="000000" w:themeColor="text1"/>
          <w:sz w:val="24"/>
          <w:szCs w:val="24"/>
          <w:shd w:val="clear" w:color="auto" w:fill="FFFFFF"/>
        </w:rPr>
        <w:t>el número de mexicanos en dicha condición creció de 51.8 a 55.6 millones de personas, es decir</w:t>
      </w:r>
      <w:r w:rsidR="0049085D">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pasó de 41.9</w:t>
      </w:r>
      <w:r w:rsidR="0049085D">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a 43.9% del total de la población. De igual forma, en el Estado de México</w:t>
      </w:r>
      <w:r w:rsidR="0049085D">
        <w:rPr>
          <w:rFonts w:ascii="Arial" w:hAnsi="Arial" w:cs="Arial"/>
          <w:color w:val="000000" w:themeColor="text1"/>
          <w:sz w:val="24"/>
          <w:szCs w:val="24"/>
          <w:shd w:val="clear" w:color="auto" w:fill="FFFFFF"/>
        </w:rPr>
        <w:t xml:space="preserve">, </w:t>
      </w:r>
      <w:r w:rsidRPr="00173F84">
        <w:rPr>
          <w:rFonts w:ascii="Arial" w:hAnsi="Arial" w:cs="Arial"/>
          <w:color w:val="000000" w:themeColor="text1"/>
          <w:sz w:val="24"/>
          <w:szCs w:val="24"/>
          <w:shd w:val="clear" w:color="auto" w:fill="FFFFFF"/>
        </w:rPr>
        <w:t xml:space="preserve">el número de personas en situación de pobreza pasó de 7 a 8.3 millones de personas, por lo </w:t>
      </w:r>
      <w:r w:rsidR="0049085D" w:rsidRPr="00173F84">
        <w:rPr>
          <w:rFonts w:ascii="Arial" w:hAnsi="Arial" w:cs="Arial"/>
          <w:color w:val="000000" w:themeColor="text1"/>
          <w:sz w:val="24"/>
          <w:szCs w:val="24"/>
          <w:shd w:val="clear" w:color="auto" w:fill="FFFFFF"/>
        </w:rPr>
        <w:t>que,</w:t>
      </w:r>
      <w:r w:rsidRPr="00173F84">
        <w:rPr>
          <w:rFonts w:ascii="Arial" w:hAnsi="Arial" w:cs="Arial"/>
          <w:color w:val="000000" w:themeColor="text1"/>
          <w:sz w:val="24"/>
          <w:szCs w:val="24"/>
          <w:shd w:val="clear" w:color="auto" w:fill="FFFFFF"/>
        </w:rPr>
        <w:t xml:space="preserve"> e</w:t>
      </w:r>
      <w:r w:rsidR="0049085D">
        <w:rPr>
          <w:rFonts w:ascii="Arial" w:hAnsi="Arial" w:cs="Arial"/>
          <w:color w:val="000000" w:themeColor="text1"/>
          <w:sz w:val="24"/>
          <w:szCs w:val="24"/>
          <w:shd w:val="clear" w:color="auto" w:fill="FFFFFF"/>
        </w:rPr>
        <w:t>n</w:t>
      </w:r>
      <w:r w:rsidRPr="00173F84">
        <w:rPr>
          <w:rFonts w:ascii="Arial" w:hAnsi="Arial" w:cs="Arial"/>
          <w:color w:val="000000" w:themeColor="text1"/>
          <w:sz w:val="24"/>
          <w:szCs w:val="24"/>
          <w:shd w:val="clear" w:color="auto" w:fill="FFFFFF"/>
        </w:rPr>
        <w:t xml:space="preserve"> porcentaje d</w:t>
      </w:r>
      <w:r w:rsidR="0049085D">
        <w:rPr>
          <w:rFonts w:ascii="Arial" w:hAnsi="Arial" w:cs="Arial"/>
          <w:color w:val="000000" w:themeColor="text1"/>
          <w:sz w:val="24"/>
          <w:szCs w:val="24"/>
          <w:shd w:val="clear" w:color="auto" w:fill="FFFFFF"/>
        </w:rPr>
        <w:t>e</w:t>
      </w:r>
      <w:r w:rsidRPr="00173F84">
        <w:rPr>
          <w:rFonts w:ascii="Arial" w:hAnsi="Arial" w:cs="Arial"/>
          <w:color w:val="000000" w:themeColor="text1"/>
          <w:sz w:val="24"/>
          <w:szCs w:val="24"/>
          <w:shd w:val="clear" w:color="auto" w:fill="FFFFFF"/>
        </w:rPr>
        <w:t xml:space="preserve"> población</w:t>
      </w:r>
      <w:r w:rsidR="0049085D">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ascendió de 41.8</w:t>
      </w:r>
      <w:r w:rsidR="0049085D">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a 48.9% en el periodo comprendido entre los años 2018 y 2020.</w:t>
      </w:r>
    </w:p>
    <w:p w14:paraId="28A38EA2"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25A3A60F" w14:textId="1C0FAF09" w:rsid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Lo anterior, pone en entredicho la utilidad de los nueve programas de desarrollo social del gobierno federal y de los seis principales programas a cargo de la Secretaría de Desarrollo Social del Gobierno del Estado de México que, de acuerdo con la página electrónica del CIEPS son los siguientes:</w:t>
      </w:r>
    </w:p>
    <w:p w14:paraId="20BAB5ED" w14:textId="77777777" w:rsidR="00E14E2B" w:rsidRPr="00173F84" w:rsidRDefault="00E14E2B" w:rsidP="00173F84">
      <w:pPr>
        <w:spacing w:after="0" w:line="360" w:lineRule="auto"/>
        <w:jc w:val="both"/>
        <w:rPr>
          <w:rFonts w:ascii="Arial" w:hAnsi="Arial" w:cs="Arial"/>
          <w:color w:val="000000" w:themeColor="text1"/>
          <w:sz w:val="24"/>
          <w:szCs w:val="24"/>
          <w:shd w:val="clear" w:color="auto" w:fill="FFFFFF"/>
        </w:rPr>
      </w:pPr>
    </w:p>
    <w:p w14:paraId="122652B0" w14:textId="77777777" w:rsidR="00173F84" w:rsidRPr="00173F84" w:rsidRDefault="00173F84" w:rsidP="00173F84">
      <w:pPr>
        <w:numPr>
          <w:ilvl w:val="0"/>
          <w:numId w:val="44"/>
        </w:num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Apoyo a Personas Adultas Mayores</w:t>
      </w:r>
    </w:p>
    <w:p w14:paraId="633ED71E" w14:textId="77777777" w:rsidR="00173F84" w:rsidRPr="00173F84" w:rsidRDefault="00173F84" w:rsidP="00173F84">
      <w:pPr>
        <w:numPr>
          <w:ilvl w:val="0"/>
          <w:numId w:val="44"/>
        </w:num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Salario Rosa</w:t>
      </w:r>
    </w:p>
    <w:p w14:paraId="7CCF880A" w14:textId="77777777" w:rsidR="00173F84" w:rsidRPr="00173F84" w:rsidRDefault="00173F84" w:rsidP="00173F84">
      <w:pPr>
        <w:numPr>
          <w:ilvl w:val="0"/>
          <w:numId w:val="44"/>
        </w:num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Canasta EDOMÉX</w:t>
      </w:r>
    </w:p>
    <w:p w14:paraId="40A2E849" w14:textId="77777777" w:rsidR="00173F84" w:rsidRPr="00173F84" w:rsidRDefault="00173F84" w:rsidP="00173F84">
      <w:pPr>
        <w:numPr>
          <w:ilvl w:val="0"/>
          <w:numId w:val="44"/>
        </w:num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Niñez Indígena</w:t>
      </w:r>
    </w:p>
    <w:p w14:paraId="44B60DB7" w14:textId="77777777" w:rsidR="00173F84" w:rsidRPr="00173F84" w:rsidRDefault="00173F84" w:rsidP="00173F84">
      <w:pPr>
        <w:numPr>
          <w:ilvl w:val="0"/>
          <w:numId w:val="44"/>
        </w:num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Desarrollo Integral Indígena</w:t>
      </w:r>
    </w:p>
    <w:p w14:paraId="1738ED1D" w14:textId="77777777" w:rsidR="00173F84" w:rsidRPr="00173F84" w:rsidRDefault="00173F84" w:rsidP="00173F84">
      <w:pPr>
        <w:numPr>
          <w:ilvl w:val="0"/>
          <w:numId w:val="44"/>
        </w:num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Comunidad Fuerte Edoméx</w:t>
      </w:r>
    </w:p>
    <w:p w14:paraId="7DED3DE2"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116C0AD4" w14:textId="2EC7FE9D"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 xml:space="preserve">Aunado a lo anterior, destaca </w:t>
      </w:r>
      <w:r w:rsidR="00466F7F" w:rsidRPr="00173F84">
        <w:rPr>
          <w:rFonts w:ascii="Arial" w:hAnsi="Arial" w:cs="Arial"/>
          <w:color w:val="000000" w:themeColor="text1"/>
          <w:sz w:val="24"/>
          <w:szCs w:val="24"/>
          <w:shd w:val="clear" w:color="auto" w:fill="FFFFFF"/>
        </w:rPr>
        <w:t>que,</w:t>
      </w:r>
      <w:r w:rsidR="00466F7F">
        <w:rPr>
          <w:rFonts w:ascii="Arial" w:hAnsi="Arial" w:cs="Arial"/>
          <w:color w:val="000000" w:themeColor="text1"/>
          <w:sz w:val="24"/>
          <w:szCs w:val="24"/>
          <w:shd w:val="clear" w:color="auto" w:fill="FFFFFF"/>
        </w:rPr>
        <w:t xml:space="preserve"> </w:t>
      </w:r>
      <w:r w:rsidRPr="00173F84">
        <w:rPr>
          <w:rFonts w:ascii="Arial" w:hAnsi="Arial" w:cs="Arial"/>
          <w:color w:val="000000" w:themeColor="text1"/>
          <w:sz w:val="24"/>
          <w:szCs w:val="24"/>
          <w:shd w:val="clear" w:color="auto" w:fill="FFFFFF"/>
        </w:rPr>
        <w:t>en el mes de julio de 2021, el OSFEM en su Informe de la Cuenta Pública del ejercicio fiscal 2019, presentó observaciones por mil 500 millones de pesos, que representaron el 25% del presupuesto destinado a</w:t>
      </w:r>
      <w:r w:rsidR="00466F7F">
        <w:rPr>
          <w:rFonts w:ascii="Arial" w:hAnsi="Arial" w:cs="Arial"/>
          <w:color w:val="000000" w:themeColor="text1"/>
          <w:sz w:val="24"/>
          <w:szCs w:val="24"/>
          <w:shd w:val="clear" w:color="auto" w:fill="FFFFFF"/>
        </w:rPr>
        <w:t>l</w:t>
      </w:r>
      <w:r w:rsidRPr="00173F84">
        <w:rPr>
          <w:rFonts w:ascii="Arial" w:hAnsi="Arial" w:cs="Arial"/>
          <w:color w:val="000000" w:themeColor="text1"/>
          <w:sz w:val="24"/>
          <w:szCs w:val="24"/>
          <w:shd w:val="clear" w:color="auto" w:fill="FFFFFF"/>
        </w:rPr>
        <w:t xml:space="preserve"> </w:t>
      </w:r>
      <w:r w:rsidR="00466F7F">
        <w:rPr>
          <w:rFonts w:ascii="Arial" w:hAnsi="Arial" w:cs="Arial"/>
          <w:color w:val="000000" w:themeColor="text1"/>
          <w:sz w:val="24"/>
          <w:szCs w:val="24"/>
          <w:shd w:val="clear" w:color="auto" w:fill="FFFFFF"/>
        </w:rPr>
        <w:t>p</w:t>
      </w:r>
      <w:r w:rsidR="00466F7F" w:rsidRPr="00173F84">
        <w:rPr>
          <w:rFonts w:ascii="Arial" w:hAnsi="Arial" w:cs="Arial"/>
          <w:color w:val="000000" w:themeColor="text1"/>
          <w:sz w:val="24"/>
          <w:szCs w:val="24"/>
          <w:shd w:val="clear" w:color="auto" w:fill="FFFFFF"/>
        </w:rPr>
        <w:t>rograma Salario Rosa</w:t>
      </w:r>
      <w:r w:rsidR="00466F7F">
        <w:rPr>
          <w:rFonts w:ascii="Arial" w:hAnsi="Arial" w:cs="Arial"/>
          <w:color w:val="000000" w:themeColor="text1"/>
          <w:sz w:val="24"/>
          <w:szCs w:val="24"/>
          <w:shd w:val="clear" w:color="auto" w:fill="FFFFFF"/>
        </w:rPr>
        <w:t>, en sus</w:t>
      </w:r>
      <w:r w:rsidRPr="00173F84">
        <w:rPr>
          <w:rFonts w:ascii="Arial" w:hAnsi="Arial" w:cs="Arial"/>
          <w:color w:val="000000" w:themeColor="text1"/>
          <w:sz w:val="24"/>
          <w:szCs w:val="24"/>
          <w:shd w:val="clear" w:color="auto" w:fill="FFFFFF"/>
        </w:rPr>
        <w:t xml:space="preserve"> 15 vertientes</w:t>
      </w:r>
      <w:r w:rsidR="00466F7F">
        <w:rPr>
          <w:rFonts w:ascii="Arial" w:hAnsi="Arial" w:cs="Arial"/>
          <w:color w:val="000000" w:themeColor="text1"/>
          <w:sz w:val="24"/>
          <w:szCs w:val="24"/>
          <w:shd w:val="clear" w:color="auto" w:fill="FFFFFF"/>
        </w:rPr>
        <w:t>; l</w:t>
      </w:r>
      <w:r w:rsidRPr="00173F84">
        <w:rPr>
          <w:rFonts w:ascii="Arial" w:hAnsi="Arial" w:cs="Arial"/>
          <w:color w:val="000000" w:themeColor="text1"/>
          <w:sz w:val="24"/>
          <w:szCs w:val="24"/>
          <w:shd w:val="clear" w:color="auto" w:fill="FFFFFF"/>
        </w:rPr>
        <w:t xml:space="preserve">as cuales se derivan del incumplimiento en los requisitos para la selección </w:t>
      </w:r>
      <w:r w:rsidR="004D13F1">
        <w:rPr>
          <w:rFonts w:ascii="Arial" w:hAnsi="Arial" w:cs="Arial"/>
          <w:color w:val="000000" w:themeColor="text1"/>
          <w:sz w:val="24"/>
          <w:szCs w:val="24"/>
          <w:shd w:val="clear" w:color="auto" w:fill="FFFFFF"/>
        </w:rPr>
        <w:t>de</w:t>
      </w:r>
      <w:r w:rsidRPr="00173F84">
        <w:rPr>
          <w:rFonts w:ascii="Arial" w:hAnsi="Arial" w:cs="Arial"/>
          <w:color w:val="000000" w:themeColor="text1"/>
          <w:sz w:val="24"/>
          <w:szCs w:val="24"/>
          <w:shd w:val="clear" w:color="auto" w:fill="FFFFFF"/>
        </w:rPr>
        <w:t xml:space="preserve"> beneficiari</w:t>
      </w:r>
      <w:r w:rsidR="00466F7F">
        <w:rPr>
          <w:rFonts w:ascii="Arial" w:hAnsi="Arial" w:cs="Arial"/>
          <w:color w:val="000000" w:themeColor="text1"/>
          <w:sz w:val="24"/>
          <w:szCs w:val="24"/>
          <w:shd w:val="clear" w:color="auto" w:fill="FFFFFF"/>
        </w:rPr>
        <w:t>a</w:t>
      </w:r>
      <w:r w:rsidRPr="00173F84">
        <w:rPr>
          <w:rFonts w:ascii="Arial" w:hAnsi="Arial" w:cs="Arial"/>
          <w:color w:val="000000" w:themeColor="text1"/>
          <w:sz w:val="24"/>
          <w:szCs w:val="24"/>
          <w:shd w:val="clear" w:color="auto" w:fill="FFFFFF"/>
        </w:rPr>
        <w:t>s y duplicidades en programas, así como</w:t>
      </w:r>
      <w:r w:rsidR="004D13F1">
        <w:rPr>
          <w:rFonts w:ascii="Arial" w:hAnsi="Arial" w:cs="Arial"/>
          <w:color w:val="000000" w:themeColor="text1"/>
          <w:sz w:val="24"/>
          <w:szCs w:val="24"/>
          <w:shd w:val="clear" w:color="auto" w:fill="FFFFFF"/>
        </w:rPr>
        <w:t xml:space="preserve"> d</w:t>
      </w:r>
      <w:r w:rsidRPr="00173F84">
        <w:rPr>
          <w:rFonts w:ascii="Arial" w:hAnsi="Arial" w:cs="Arial"/>
          <w:color w:val="000000" w:themeColor="text1"/>
          <w:sz w:val="24"/>
          <w:szCs w:val="24"/>
          <w:shd w:val="clear" w:color="auto" w:fill="FFFFFF"/>
        </w:rPr>
        <w:t xml:space="preserve">iscrepancias entre el número </w:t>
      </w:r>
      <w:r w:rsidR="004D13F1">
        <w:rPr>
          <w:rFonts w:ascii="Arial" w:hAnsi="Arial" w:cs="Arial"/>
          <w:color w:val="000000" w:themeColor="text1"/>
          <w:sz w:val="24"/>
          <w:szCs w:val="24"/>
          <w:shd w:val="clear" w:color="auto" w:fill="FFFFFF"/>
        </w:rPr>
        <w:t xml:space="preserve">de </w:t>
      </w:r>
      <w:r w:rsidRPr="00173F84">
        <w:rPr>
          <w:rFonts w:ascii="Arial" w:hAnsi="Arial" w:cs="Arial"/>
          <w:color w:val="000000" w:themeColor="text1"/>
          <w:sz w:val="24"/>
          <w:szCs w:val="24"/>
          <w:shd w:val="clear" w:color="auto" w:fill="FFFFFF"/>
        </w:rPr>
        <w:t>beneficiarios y el de los apoyos entregados. Como resultado, se concluyó que ninguna de las vertientes del programa fue calificada adecuadamente</w:t>
      </w:r>
      <w:r w:rsidR="008E6551">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porque carecían de un diagnóstico apropiado de la realidad social, sus respectivas reglas de operación no fueron respetadas y se detectaron transferencias sin documentación comprobatoria.</w:t>
      </w:r>
    </w:p>
    <w:p w14:paraId="78E82713"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24AB3940" w14:textId="0035E9DB" w:rsid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Si bien, en las Reglas de Operación de dicho programa se establece la creación de un Comité de Admisión y Seguimiento</w:t>
      </w:r>
      <w:r w:rsidR="001F3735">
        <w:rPr>
          <w:rFonts w:ascii="Arial" w:hAnsi="Arial" w:cs="Arial"/>
          <w:color w:val="000000" w:themeColor="text1"/>
          <w:sz w:val="24"/>
          <w:szCs w:val="24"/>
          <w:shd w:val="clear" w:color="auto" w:fill="FFFFFF"/>
        </w:rPr>
        <w:t xml:space="preserve"> </w:t>
      </w:r>
      <w:r w:rsidRPr="00173F84">
        <w:rPr>
          <w:rFonts w:ascii="Arial" w:hAnsi="Arial" w:cs="Arial"/>
          <w:color w:val="000000" w:themeColor="text1"/>
          <w:sz w:val="24"/>
          <w:szCs w:val="24"/>
          <w:shd w:val="clear" w:color="auto" w:fill="FFFFFF"/>
        </w:rPr>
        <w:t xml:space="preserve">responsable de normar el programa e interpretar </w:t>
      </w:r>
      <w:r w:rsidR="001F3735">
        <w:rPr>
          <w:rFonts w:ascii="Arial" w:hAnsi="Arial" w:cs="Arial"/>
          <w:color w:val="000000" w:themeColor="text1"/>
          <w:sz w:val="24"/>
          <w:szCs w:val="24"/>
          <w:shd w:val="clear" w:color="auto" w:fill="FFFFFF"/>
        </w:rPr>
        <w:t>sus disposiciones</w:t>
      </w:r>
      <w:r w:rsidRPr="00173F84">
        <w:rPr>
          <w:rFonts w:ascii="Arial" w:hAnsi="Arial" w:cs="Arial"/>
          <w:color w:val="000000" w:themeColor="text1"/>
          <w:sz w:val="24"/>
          <w:szCs w:val="24"/>
          <w:shd w:val="clear" w:color="auto" w:fill="FFFFFF"/>
        </w:rPr>
        <w:t>, en su integración no considera a representantes del poder legislativo o de agencias no gubernamentales que puedan dar cuenta de la buena o mal implementación del mismo, especialmente en épocas electorales.</w:t>
      </w:r>
    </w:p>
    <w:p w14:paraId="0AB11EA8" w14:textId="47F1D917" w:rsidR="00173F84" w:rsidRDefault="00173F84" w:rsidP="00173F84">
      <w:pPr>
        <w:spacing w:after="0" w:line="360" w:lineRule="auto"/>
        <w:jc w:val="both"/>
        <w:rPr>
          <w:rFonts w:ascii="Arial" w:hAnsi="Arial" w:cs="Arial"/>
          <w:color w:val="000000" w:themeColor="text1"/>
          <w:sz w:val="24"/>
          <w:szCs w:val="24"/>
          <w:shd w:val="clear" w:color="auto" w:fill="FFFFFF"/>
        </w:rPr>
      </w:pPr>
    </w:p>
    <w:p w14:paraId="1D7094C3"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La evaluación y seguimiento de los programas sociales no es algo nuevo en nuestro Estado, durante el Ejercicio Fiscal 2011, la LVII Legislatura Estatal contó con la Comisión Especial de Evaluación y Seguimiento de los Programas Sociales, por así establecerse en el artículo Décimo Noveno Transitorio del Decreto de Prepuesto de Egresos del Gobierno del Estado de México.</w:t>
      </w:r>
    </w:p>
    <w:p w14:paraId="0307C2FA"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5BCFA4E5" w14:textId="55958468" w:rsid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En el mismo tenor</w:t>
      </w:r>
      <w:r w:rsidR="001F3735">
        <w:rPr>
          <w:rFonts w:ascii="Arial" w:hAnsi="Arial" w:cs="Arial"/>
          <w:color w:val="000000" w:themeColor="text1"/>
          <w:sz w:val="24"/>
          <w:szCs w:val="24"/>
          <w:shd w:val="clear" w:color="auto" w:fill="FFFFFF"/>
        </w:rPr>
        <w:t xml:space="preserve"> de ideas</w:t>
      </w:r>
      <w:r w:rsidRPr="00173F84">
        <w:rPr>
          <w:rFonts w:ascii="Arial" w:hAnsi="Arial" w:cs="Arial"/>
          <w:color w:val="000000" w:themeColor="text1"/>
          <w:sz w:val="24"/>
          <w:szCs w:val="24"/>
          <w:shd w:val="clear" w:color="auto" w:fill="FFFFFF"/>
        </w:rPr>
        <w:t>, el pasado 9 de diciembre de 2021, los Grupos Parlamentarios de los partidos Movimiento Ciudadano, Nueva Alianza y del Partido Verde Ecologista de México</w:t>
      </w:r>
      <w:r w:rsidR="001F3735">
        <w:rPr>
          <w:rFonts w:ascii="Arial" w:hAnsi="Arial" w:cs="Arial"/>
          <w:color w:val="000000" w:themeColor="text1"/>
          <w:sz w:val="24"/>
          <w:szCs w:val="24"/>
          <w:shd w:val="clear" w:color="auto" w:fill="FFFFFF"/>
        </w:rPr>
        <w:t xml:space="preserve">, </w:t>
      </w:r>
      <w:r w:rsidRPr="00173F84">
        <w:rPr>
          <w:rFonts w:ascii="Arial" w:hAnsi="Arial" w:cs="Arial"/>
          <w:color w:val="000000" w:themeColor="text1"/>
          <w:sz w:val="24"/>
          <w:szCs w:val="24"/>
          <w:shd w:val="clear" w:color="auto" w:fill="FFFFFF"/>
        </w:rPr>
        <w:t>presentamos ante el pleno de la Legislatura un Punto de Acuerdo por el que se solicitaba la creación de la Comisión Especial de Seguimiento y Vigilancia de los Programas Sociales del Gobierno del Estado de México, misma que tendría como atribuciones, las siguientes:</w:t>
      </w:r>
    </w:p>
    <w:p w14:paraId="64057873" w14:textId="77777777" w:rsidR="001F3735" w:rsidRPr="00173F84" w:rsidRDefault="001F3735" w:rsidP="00173F84">
      <w:pPr>
        <w:spacing w:after="0" w:line="360" w:lineRule="auto"/>
        <w:jc w:val="both"/>
        <w:rPr>
          <w:rFonts w:ascii="Arial" w:hAnsi="Arial" w:cs="Arial"/>
          <w:color w:val="000000" w:themeColor="text1"/>
          <w:sz w:val="24"/>
          <w:szCs w:val="24"/>
          <w:shd w:val="clear" w:color="auto" w:fill="FFFFFF"/>
        </w:rPr>
      </w:pPr>
    </w:p>
    <w:p w14:paraId="47F5C840" w14:textId="4498F03D" w:rsidR="00173F84" w:rsidRPr="00384164" w:rsidRDefault="00173F84" w:rsidP="00384164">
      <w:pPr>
        <w:pStyle w:val="Prrafodelista"/>
        <w:numPr>
          <w:ilvl w:val="0"/>
          <w:numId w:val="45"/>
        </w:numPr>
        <w:spacing w:after="0" w:line="360" w:lineRule="auto"/>
        <w:jc w:val="both"/>
        <w:rPr>
          <w:rFonts w:ascii="Arial" w:hAnsi="Arial" w:cs="Arial"/>
          <w:color w:val="000000" w:themeColor="text1"/>
          <w:sz w:val="24"/>
          <w:szCs w:val="24"/>
          <w:shd w:val="clear" w:color="auto" w:fill="FFFFFF"/>
        </w:rPr>
      </w:pPr>
      <w:r w:rsidRPr="00384164">
        <w:rPr>
          <w:rFonts w:ascii="Arial" w:hAnsi="Arial" w:cs="Arial"/>
          <w:color w:val="000000" w:themeColor="text1"/>
          <w:sz w:val="24"/>
          <w:szCs w:val="24"/>
          <w:shd w:val="clear" w:color="auto" w:fill="FFFFFF"/>
        </w:rPr>
        <w:t>Evaluar el diseño, los objetivos, metas y cobertura establecidos en los programas sociales.</w:t>
      </w:r>
    </w:p>
    <w:p w14:paraId="3B100EAD" w14:textId="6E0A0D8C" w:rsidR="00173F84" w:rsidRPr="00384164" w:rsidRDefault="00173F84" w:rsidP="00384164">
      <w:pPr>
        <w:pStyle w:val="Prrafodelista"/>
        <w:numPr>
          <w:ilvl w:val="0"/>
          <w:numId w:val="45"/>
        </w:numPr>
        <w:spacing w:after="0" w:line="360" w:lineRule="auto"/>
        <w:jc w:val="both"/>
        <w:rPr>
          <w:rFonts w:ascii="Arial" w:hAnsi="Arial" w:cs="Arial"/>
          <w:color w:val="000000" w:themeColor="text1"/>
          <w:sz w:val="24"/>
          <w:szCs w:val="24"/>
          <w:shd w:val="clear" w:color="auto" w:fill="FFFFFF"/>
        </w:rPr>
      </w:pPr>
      <w:r w:rsidRPr="00384164">
        <w:rPr>
          <w:rFonts w:ascii="Arial" w:hAnsi="Arial" w:cs="Arial"/>
          <w:color w:val="000000" w:themeColor="text1"/>
          <w:sz w:val="24"/>
          <w:szCs w:val="24"/>
          <w:shd w:val="clear" w:color="auto" w:fill="FFFFFF"/>
        </w:rPr>
        <w:t>Revisar periódicamente el uso de los recursos presupuestales destinados para su funcionamiento.</w:t>
      </w:r>
    </w:p>
    <w:p w14:paraId="720FCB00" w14:textId="4CBD2867" w:rsidR="00173F84" w:rsidRPr="00384164" w:rsidRDefault="00173F84" w:rsidP="00384164">
      <w:pPr>
        <w:pStyle w:val="Prrafodelista"/>
        <w:numPr>
          <w:ilvl w:val="0"/>
          <w:numId w:val="45"/>
        </w:numPr>
        <w:spacing w:after="0" w:line="360" w:lineRule="auto"/>
        <w:jc w:val="both"/>
        <w:rPr>
          <w:rFonts w:ascii="Arial" w:hAnsi="Arial" w:cs="Arial"/>
          <w:color w:val="000000" w:themeColor="text1"/>
          <w:sz w:val="24"/>
          <w:szCs w:val="24"/>
          <w:shd w:val="clear" w:color="auto" w:fill="FFFFFF"/>
        </w:rPr>
      </w:pPr>
      <w:r w:rsidRPr="00384164">
        <w:rPr>
          <w:rFonts w:ascii="Arial" w:hAnsi="Arial" w:cs="Arial"/>
          <w:color w:val="000000" w:themeColor="text1"/>
          <w:sz w:val="24"/>
          <w:szCs w:val="24"/>
          <w:shd w:val="clear" w:color="auto" w:fill="FFFFFF"/>
        </w:rPr>
        <w:t>Emitir sugerencias y recomendaciones sobre la operación de los programas sociales ante las instancias estatales correspondientes.</w:t>
      </w:r>
    </w:p>
    <w:p w14:paraId="62EBBC21" w14:textId="5311F071" w:rsidR="00173F84" w:rsidRPr="00384164" w:rsidRDefault="00173F84" w:rsidP="00384164">
      <w:pPr>
        <w:pStyle w:val="Prrafodelista"/>
        <w:numPr>
          <w:ilvl w:val="0"/>
          <w:numId w:val="45"/>
        </w:numPr>
        <w:spacing w:after="0" w:line="360" w:lineRule="auto"/>
        <w:jc w:val="both"/>
        <w:rPr>
          <w:rFonts w:ascii="Arial" w:hAnsi="Arial" w:cs="Arial"/>
          <w:color w:val="000000" w:themeColor="text1"/>
          <w:sz w:val="24"/>
          <w:szCs w:val="24"/>
          <w:shd w:val="clear" w:color="auto" w:fill="FFFFFF"/>
        </w:rPr>
      </w:pPr>
      <w:r w:rsidRPr="00384164">
        <w:rPr>
          <w:rFonts w:ascii="Arial" w:hAnsi="Arial" w:cs="Arial"/>
          <w:color w:val="000000" w:themeColor="text1"/>
          <w:sz w:val="24"/>
          <w:szCs w:val="24"/>
          <w:shd w:val="clear" w:color="auto" w:fill="FFFFFF"/>
        </w:rPr>
        <w:t>Presentar los resultados obtenidos de las evaluaciones a las políticas y programas sociales.</w:t>
      </w:r>
    </w:p>
    <w:p w14:paraId="089D2505" w14:textId="15DA7484" w:rsidR="00173F84" w:rsidRPr="00384164" w:rsidRDefault="00173F84" w:rsidP="00384164">
      <w:pPr>
        <w:pStyle w:val="Prrafodelista"/>
        <w:numPr>
          <w:ilvl w:val="0"/>
          <w:numId w:val="45"/>
        </w:numPr>
        <w:spacing w:after="0" w:line="360" w:lineRule="auto"/>
        <w:jc w:val="both"/>
        <w:rPr>
          <w:rFonts w:ascii="Arial" w:hAnsi="Arial" w:cs="Arial"/>
          <w:color w:val="000000" w:themeColor="text1"/>
          <w:sz w:val="24"/>
          <w:szCs w:val="24"/>
          <w:shd w:val="clear" w:color="auto" w:fill="FFFFFF"/>
        </w:rPr>
      </w:pPr>
      <w:r w:rsidRPr="00384164">
        <w:rPr>
          <w:rFonts w:ascii="Arial" w:hAnsi="Arial" w:cs="Arial"/>
          <w:color w:val="000000" w:themeColor="text1"/>
          <w:sz w:val="24"/>
          <w:szCs w:val="24"/>
          <w:shd w:val="clear" w:color="auto" w:fill="FFFFFF"/>
        </w:rPr>
        <w:t>Los asuntos que se le asignen en la Legislatura, en la Diputación Permanente o en la Junta de Coordinación Política.</w:t>
      </w:r>
    </w:p>
    <w:p w14:paraId="0FA1DAEE" w14:textId="77777777" w:rsidR="00173F84" w:rsidRPr="00173F84" w:rsidRDefault="00173F84" w:rsidP="00173F84">
      <w:pPr>
        <w:spacing w:after="0" w:line="360" w:lineRule="auto"/>
        <w:jc w:val="both"/>
        <w:rPr>
          <w:rFonts w:ascii="Arial" w:hAnsi="Arial" w:cs="Arial"/>
          <w:color w:val="000000" w:themeColor="text1"/>
          <w:sz w:val="24"/>
          <w:szCs w:val="24"/>
          <w:shd w:val="clear" w:color="auto" w:fill="FFFFFF"/>
        </w:rPr>
      </w:pPr>
    </w:p>
    <w:p w14:paraId="24221AD4" w14:textId="25087E14" w:rsid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No obstante, a poco más de ocho meses de su presentación, el Punto de Acuerdo ha sido totalmente ignorado, evitando con ello</w:t>
      </w:r>
      <w:r w:rsidR="001F3735">
        <w:rPr>
          <w:rFonts w:ascii="Arial" w:hAnsi="Arial" w:cs="Arial"/>
          <w:color w:val="000000" w:themeColor="text1"/>
          <w:sz w:val="24"/>
          <w:szCs w:val="24"/>
          <w:shd w:val="clear" w:color="auto" w:fill="FFFFFF"/>
        </w:rPr>
        <w:t xml:space="preserve"> </w:t>
      </w:r>
      <w:r w:rsidRPr="00173F84">
        <w:rPr>
          <w:rFonts w:ascii="Arial" w:hAnsi="Arial" w:cs="Arial"/>
          <w:color w:val="000000" w:themeColor="text1"/>
          <w:sz w:val="24"/>
          <w:szCs w:val="24"/>
          <w:shd w:val="clear" w:color="auto" w:fill="FFFFFF"/>
        </w:rPr>
        <w:t>la supervisión en la implementación de los programas sociales de la entidad, especialmente, para evitar su uso con fines políticos y electorales.</w:t>
      </w:r>
    </w:p>
    <w:p w14:paraId="080F5E6E" w14:textId="4BCBEDC6" w:rsidR="00173F84" w:rsidRDefault="00173F84" w:rsidP="00173F84">
      <w:pPr>
        <w:spacing w:after="0" w:line="360" w:lineRule="auto"/>
        <w:jc w:val="both"/>
        <w:rPr>
          <w:rFonts w:ascii="Arial" w:hAnsi="Arial" w:cs="Arial"/>
          <w:color w:val="000000" w:themeColor="text1"/>
          <w:sz w:val="24"/>
          <w:szCs w:val="24"/>
          <w:shd w:val="clear" w:color="auto" w:fill="FFFFFF"/>
        </w:rPr>
      </w:pPr>
    </w:p>
    <w:p w14:paraId="696DABE1" w14:textId="6A63F177" w:rsidR="00173F84" w:rsidRDefault="00173F84" w:rsidP="00173F84">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La presente iniciativa tiene por objeto i</w:t>
      </w:r>
      <w:r w:rsidRPr="00173F84">
        <w:rPr>
          <w:rFonts w:ascii="Arial" w:hAnsi="Arial" w:cs="Arial"/>
          <w:color w:val="000000" w:themeColor="text1"/>
          <w:sz w:val="24"/>
          <w:szCs w:val="24"/>
          <w:shd w:val="clear" w:color="auto" w:fill="FFFFFF"/>
        </w:rPr>
        <w:t>ncorporar en la Ley de Desarrollo Social la figura de la Comisión Especial de Seguimiento y Evaluación de los Programas Sociales del Gobierno del Estado de México, misma que pertenecerá a la Legislatura Estatal</w:t>
      </w:r>
      <w:r w:rsidR="00B355D4">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así como establecer sus atribuciones, método para tomar decisiones y </w:t>
      </w:r>
      <w:r w:rsidR="00B355D4">
        <w:rPr>
          <w:rFonts w:ascii="Arial" w:hAnsi="Arial" w:cs="Arial"/>
          <w:color w:val="000000" w:themeColor="text1"/>
          <w:sz w:val="24"/>
          <w:szCs w:val="24"/>
          <w:shd w:val="clear" w:color="auto" w:fill="FFFFFF"/>
        </w:rPr>
        <w:t xml:space="preserve">su </w:t>
      </w:r>
      <w:r w:rsidRPr="00173F84">
        <w:rPr>
          <w:rFonts w:ascii="Arial" w:hAnsi="Arial" w:cs="Arial"/>
          <w:color w:val="000000" w:themeColor="text1"/>
          <w:sz w:val="24"/>
          <w:szCs w:val="24"/>
          <w:shd w:val="clear" w:color="auto" w:fill="FFFFFF"/>
        </w:rPr>
        <w:t>forma de integración.</w:t>
      </w:r>
    </w:p>
    <w:p w14:paraId="275258D5" w14:textId="1D26A4DE" w:rsidR="00173F84" w:rsidRDefault="00173F84" w:rsidP="00173F84">
      <w:pPr>
        <w:spacing w:after="0" w:line="360" w:lineRule="auto"/>
        <w:jc w:val="both"/>
        <w:rPr>
          <w:rFonts w:ascii="Arial" w:hAnsi="Arial" w:cs="Arial"/>
          <w:color w:val="000000" w:themeColor="text1"/>
          <w:sz w:val="24"/>
          <w:szCs w:val="24"/>
          <w:shd w:val="clear" w:color="auto" w:fill="FFFFFF"/>
        </w:rPr>
      </w:pPr>
    </w:p>
    <w:p w14:paraId="6E8FA90B" w14:textId="3A56C668" w:rsidR="00173F84" w:rsidRDefault="00173F84" w:rsidP="00173F84">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De tal suerte, s</w:t>
      </w:r>
      <w:r w:rsidRPr="00173F84">
        <w:rPr>
          <w:rFonts w:ascii="Arial" w:hAnsi="Arial" w:cs="Arial"/>
          <w:color w:val="000000" w:themeColor="text1"/>
          <w:sz w:val="24"/>
          <w:szCs w:val="24"/>
          <w:shd w:val="clear" w:color="auto" w:fill="FFFFFF"/>
        </w:rPr>
        <w:t>e adicionan las fracciones XXIX y XXX al artículo 3, para incorporar y distinguir los conceptos que se refieren a la Comisión Legislativa en materia de Desarrollo Social y de la Comisión Especial de Seguimiento y Evaluación de los programas sociales del Gobierno del Estado de México, ambos órganos de la Legislatura.</w:t>
      </w:r>
    </w:p>
    <w:p w14:paraId="2E064FFC" w14:textId="433745F9" w:rsidR="00173F84" w:rsidRDefault="00173F84" w:rsidP="00173F84">
      <w:pPr>
        <w:spacing w:after="0" w:line="360" w:lineRule="auto"/>
        <w:jc w:val="both"/>
        <w:rPr>
          <w:rFonts w:ascii="Arial" w:hAnsi="Arial" w:cs="Arial"/>
          <w:color w:val="000000" w:themeColor="text1"/>
          <w:sz w:val="24"/>
          <w:szCs w:val="24"/>
          <w:shd w:val="clear" w:color="auto" w:fill="FFFFFF"/>
        </w:rPr>
      </w:pPr>
    </w:p>
    <w:p w14:paraId="2D60A09C" w14:textId="246346E7" w:rsid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Se reforma el segundo párrafo del artículo 25, para establecer que los programas financiados mediante la aplicación de los recursos del Fond</w:t>
      </w:r>
      <w:r w:rsidR="00B355D4">
        <w:rPr>
          <w:rFonts w:ascii="Arial" w:hAnsi="Arial" w:cs="Arial"/>
          <w:color w:val="000000" w:themeColor="text1"/>
          <w:sz w:val="24"/>
          <w:szCs w:val="24"/>
          <w:shd w:val="clear" w:color="auto" w:fill="FFFFFF"/>
        </w:rPr>
        <w:t>o</w:t>
      </w:r>
      <w:r w:rsidRPr="00173F84">
        <w:rPr>
          <w:rFonts w:ascii="Arial" w:hAnsi="Arial" w:cs="Arial"/>
          <w:color w:val="000000" w:themeColor="text1"/>
          <w:sz w:val="24"/>
          <w:szCs w:val="24"/>
          <w:shd w:val="clear" w:color="auto" w:fill="FFFFFF"/>
        </w:rPr>
        <w:t xml:space="preserve"> de Contingencia Social habrán de ser evaluados, además de por el Auditor Especial, por la Comisión Especial de Seguimiento y Evaluación de los Programas Sociales.</w:t>
      </w:r>
    </w:p>
    <w:p w14:paraId="17650428" w14:textId="1F567676" w:rsidR="00173F84" w:rsidRDefault="00173F84" w:rsidP="00173F84">
      <w:pPr>
        <w:spacing w:after="0" w:line="360" w:lineRule="auto"/>
        <w:jc w:val="both"/>
        <w:rPr>
          <w:rFonts w:ascii="Arial" w:hAnsi="Arial" w:cs="Arial"/>
          <w:color w:val="000000" w:themeColor="text1"/>
          <w:sz w:val="24"/>
          <w:szCs w:val="24"/>
          <w:shd w:val="clear" w:color="auto" w:fill="FFFFFF"/>
        </w:rPr>
      </w:pPr>
    </w:p>
    <w:p w14:paraId="530B51F3" w14:textId="3AE69AEF" w:rsidR="00173F84" w:rsidRDefault="00173F84" w:rsidP="00173F84">
      <w:pPr>
        <w:spacing w:after="0" w:line="360" w:lineRule="auto"/>
        <w:jc w:val="both"/>
        <w:rPr>
          <w:rFonts w:ascii="Arial" w:hAnsi="Arial" w:cs="Arial"/>
          <w:color w:val="000000" w:themeColor="text1"/>
          <w:sz w:val="24"/>
          <w:szCs w:val="24"/>
          <w:shd w:val="clear" w:color="auto" w:fill="FFFFFF"/>
        </w:rPr>
      </w:pPr>
      <w:r w:rsidRPr="00173F84">
        <w:rPr>
          <w:rFonts w:ascii="Arial" w:hAnsi="Arial" w:cs="Arial"/>
          <w:color w:val="000000" w:themeColor="text1"/>
          <w:sz w:val="24"/>
          <w:szCs w:val="24"/>
          <w:shd w:val="clear" w:color="auto" w:fill="FFFFFF"/>
        </w:rPr>
        <w:t>Se reforma el artículo 55</w:t>
      </w:r>
      <w:r w:rsidR="00B355D4">
        <w:rPr>
          <w:rFonts w:ascii="Arial" w:hAnsi="Arial" w:cs="Arial"/>
          <w:color w:val="000000" w:themeColor="text1"/>
          <w:sz w:val="24"/>
          <w:szCs w:val="24"/>
          <w:shd w:val="clear" w:color="auto" w:fill="FFFFFF"/>
        </w:rPr>
        <w:t>,</w:t>
      </w:r>
      <w:r w:rsidRPr="00173F84">
        <w:rPr>
          <w:rFonts w:ascii="Arial" w:hAnsi="Arial" w:cs="Arial"/>
          <w:color w:val="000000" w:themeColor="text1"/>
          <w:sz w:val="24"/>
          <w:szCs w:val="24"/>
          <w:shd w:val="clear" w:color="auto" w:fill="FFFFFF"/>
        </w:rPr>
        <w:t xml:space="preserve"> para incorporar a la Comisión Especial como uno de los organismos encargado</w:t>
      </w:r>
      <w:r w:rsidR="00B355D4">
        <w:rPr>
          <w:rFonts w:ascii="Arial" w:hAnsi="Arial" w:cs="Arial"/>
          <w:color w:val="000000" w:themeColor="text1"/>
          <w:sz w:val="24"/>
          <w:szCs w:val="24"/>
          <w:shd w:val="clear" w:color="auto" w:fill="FFFFFF"/>
        </w:rPr>
        <w:t xml:space="preserve">s </w:t>
      </w:r>
      <w:r w:rsidRPr="00173F84">
        <w:rPr>
          <w:rFonts w:ascii="Arial" w:hAnsi="Arial" w:cs="Arial"/>
          <w:color w:val="000000" w:themeColor="text1"/>
          <w:sz w:val="24"/>
          <w:szCs w:val="24"/>
          <w:shd w:val="clear" w:color="auto" w:fill="FFFFFF"/>
        </w:rPr>
        <w:t>de realizar el seguimiento y evaluación de los programas proyectos y acciones que implemente el Ejecutivo Estatal.</w:t>
      </w:r>
    </w:p>
    <w:p w14:paraId="6569F60A" w14:textId="2D10D9DE" w:rsidR="00173F84" w:rsidRDefault="00173F84" w:rsidP="00173F84">
      <w:pPr>
        <w:spacing w:after="0" w:line="360" w:lineRule="auto"/>
        <w:jc w:val="both"/>
        <w:rPr>
          <w:rFonts w:ascii="Arial" w:hAnsi="Arial" w:cs="Arial"/>
          <w:color w:val="000000" w:themeColor="text1"/>
          <w:sz w:val="24"/>
          <w:szCs w:val="24"/>
          <w:shd w:val="clear" w:color="auto" w:fill="FFFFFF"/>
        </w:rPr>
      </w:pPr>
    </w:p>
    <w:p w14:paraId="7A82D344" w14:textId="026B96CD" w:rsidR="00173F84" w:rsidRDefault="00C52D80" w:rsidP="00173F84">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La</w:t>
      </w:r>
      <w:r w:rsidRPr="00C52D80">
        <w:rPr>
          <w:rFonts w:ascii="Arial" w:hAnsi="Arial" w:cs="Arial"/>
          <w:color w:val="000000" w:themeColor="text1"/>
          <w:sz w:val="24"/>
          <w:szCs w:val="24"/>
          <w:shd w:val="clear" w:color="auto" w:fill="FFFFFF"/>
        </w:rPr>
        <w:t xml:space="preserve"> reforma </w:t>
      </w:r>
      <w:r>
        <w:rPr>
          <w:rFonts w:ascii="Arial" w:hAnsi="Arial" w:cs="Arial"/>
          <w:color w:val="000000" w:themeColor="text1"/>
          <w:sz w:val="24"/>
          <w:szCs w:val="24"/>
          <w:shd w:val="clear" w:color="auto" w:fill="FFFFFF"/>
        </w:rPr>
        <w:t>a</w:t>
      </w:r>
      <w:r w:rsidRPr="00C52D80">
        <w:rPr>
          <w:rFonts w:ascii="Arial" w:hAnsi="Arial" w:cs="Arial"/>
          <w:color w:val="000000" w:themeColor="text1"/>
          <w:sz w:val="24"/>
          <w:szCs w:val="24"/>
          <w:shd w:val="clear" w:color="auto" w:fill="FFFFFF"/>
        </w:rPr>
        <w:t xml:space="preserve">l artículo 60, </w:t>
      </w:r>
      <w:r>
        <w:rPr>
          <w:rFonts w:ascii="Arial" w:hAnsi="Arial" w:cs="Arial"/>
          <w:color w:val="000000" w:themeColor="text1"/>
          <w:sz w:val="24"/>
          <w:szCs w:val="24"/>
          <w:shd w:val="clear" w:color="auto" w:fill="FFFFFF"/>
        </w:rPr>
        <w:t>pretende</w:t>
      </w:r>
      <w:r w:rsidRPr="00C52D80">
        <w:rPr>
          <w:rFonts w:ascii="Arial" w:hAnsi="Arial" w:cs="Arial"/>
          <w:color w:val="000000" w:themeColor="text1"/>
          <w:sz w:val="24"/>
          <w:szCs w:val="24"/>
          <w:shd w:val="clear" w:color="auto" w:fill="FFFFFF"/>
        </w:rPr>
        <w:t xml:space="preserve"> establecer que la Comisión Especial deba conocer </w:t>
      </w:r>
      <w:r w:rsidR="00B355D4" w:rsidRPr="00C52D80">
        <w:rPr>
          <w:rFonts w:ascii="Arial" w:hAnsi="Arial" w:cs="Arial"/>
          <w:color w:val="000000" w:themeColor="text1"/>
          <w:sz w:val="24"/>
          <w:szCs w:val="24"/>
          <w:shd w:val="clear" w:color="auto" w:fill="FFFFFF"/>
        </w:rPr>
        <w:t>los resultados</w:t>
      </w:r>
      <w:r w:rsidRPr="00C52D80">
        <w:rPr>
          <w:rFonts w:ascii="Arial" w:hAnsi="Arial" w:cs="Arial"/>
          <w:color w:val="000000" w:themeColor="text1"/>
          <w:sz w:val="24"/>
          <w:szCs w:val="24"/>
          <w:shd w:val="clear" w:color="auto" w:fill="FFFFFF"/>
        </w:rPr>
        <w:t xml:space="preserve"> de las evaluaciones de los programas que emita tanto el Auditor Especial, como el CIEPS y todos aquellos que sean solicitados por l</w:t>
      </w:r>
      <w:r w:rsidR="00B355D4">
        <w:rPr>
          <w:rFonts w:ascii="Arial" w:hAnsi="Arial" w:cs="Arial"/>
          <w:color w:val="000000" w:themeColor="text1"/>
          <w:sz w:val="24"/>
          <w:szCs w:val="24"/>
          <w:shd w:val="clear" w:color="auto" w:fill="FFFFFF"/>
        </w:rPr>
        <w:t>a</w:t>
      </w:r>
      <w:r w:rsidRPr="00C52D80">
        <w:rPr>
          <w:rFonts w:ascii="Arial" w:hAnsi="Arial" w:cs="Arial"/>
          <w:color w:val="000000" w:themeColor="text1"/>
          <w:sz w:val="24"/>
          <w:szCs w:val="24"/>
          <w:shd w:val="clear" w:color="auto" w:fill="FFFFFF"/>
        </w:rPr>
        <w:t>s dependencias y organismos estatales y municipales</w:t>
      </w:r>
      <w:r>
        <w:rPr>
          <w:rFonts w:ascii="Arial" w:hAnsi="Arial" w:cs="Arial"/>
          <w:color w:val="000000" w:themeColor="text1"/>
          <w:sz w:val="24"/>
          <w:szCs w:val="24"/>
          <w:shd w:val="clear" w:color="auto" w:fill="FFFFFF"/>
        </w:rPr>
        <w:t>.</w:t>
      </w:r>
    </w:p>
    <w:p w14:paraId="61E6D262" w14:textId="6F21EDF6" w:rsidR="00C52D80" w:rsidRDefault="00C52D80" w:rsidP="00173F84">
      <w:pPr>
        <w:spacing w:after="0" w:line="360" w:lineRule="auto"/>
        <w:jc w:val="both"/>
        <w:rPr>
          <w:rFonts w:ascii="Arial" w:hAnsi="Arial" w:cs="Arial"/>
          <w:color w:val="000000" w:themeColor="text1"/>
          <w:sz w:val="24"/>
          <w:szCs w:val="24"/>
          <w:shd w:val="clear" w:color="auto" w:fill="FFFFFF"/>
        </w:rPr>
      </w:pPr>
    </w:p>
    <w:p w14:paraId="03B2F9F2" w14:textId="46BE44DF" w:rsidR="00C52D80" w:rsidRDefault="00C52D80" w:rsidP="00173F84">
      <w:pPr>
        <w:spacing w:after="0" w:line="360" w:lineRule="auto"/>
        <w:jc w:val="both"/>
        <w:rPr>
          <w:rFonts w:ascii="Arial" w:hAnsi="Arial" w:cs="Arial"/>
          <w:color w:val="000000" w:themeColor="text1"/>
          <w:sz w:val="24"/>
          <w:szCs w:val="24"/>
          <w:shd w:val="clear" w:color="auto" w:fill="FFFFFF"/>
        </w:rPr>
      </w:pPr>
      <w:r w:rsidRPr="00C52D80">
        <w:rPr>
          <w:rFonts w:ascii="Arial" w:hAnsi="Arial" w:cs="Arial"/>
          <w:color w:val="000000" w:themeColor="text1"/>
          <w:sz w:val="24"/>
          <w:szCs w:val="24"/>
          <w:shd w:val="clear" w:color="auto" w:fill="FFFFFF"/>
        </w:rPr>
        <w:t>Se adiciona el artículo 60 Bis, para señalar específicamente el mandato que deberá cumplir la Comisión Especial, conforme lo dispuesto por la Ley de Desarrollo Social.</w:t>
      </w:r>
    </w:p>
    <w:p w14:paraId="0C64EF0A" w14:textId="173305D0" w:rsidR="00C52D80" w:rsidRDefault="00C52D80" w:rsidP="00173F84">
      <w:pPr>
        <w:spacing w:after="0" w:line="360" w:lineRule="auto"/>
        <w:jc w:val="both"/>
        <w:rPr>
          <w:rFonts w:ascii="Arial" w:hAnsi="Arial" w:cs="Arial"/>
          <w:color w:val="000000" w:themeColor="text1"/>
          <w:sz w:val="24"/>
          <w:szCs w:val="24"/>
          <w:shd w:val="clear" w:color="auto" w:fill="FFFFFF"/>
        </w:rPr>
      </w:pPr>
    </w:p>
    <w:p w14:paraId="1B72B25D" w14:textId="77041AA3" w:rsidR="00C52D80" w:rsidRDefault="00C52D80" w:rsidP="00173F84">
      <w:pPr>
        <w:spacing w:after="0" w:line="360" w:lineRule="auto"/>
        <w:jc w:val="both"/>
        <w:rPr>
          <w:rFonts w:ascii="Arial" w:hAnsi="Arial" w:cs="Arial"/>
          <w:color w:val="000000" w:themeColor="text1"/>
          <w:sz w:val="24"/>
          <w:szCs w:val="24"/>
          <w:shd w:val="clear" w:color="auto" w:fill="FFFFFF"/>
        </w:rPr>
      </w:pPr>
      <w:r w:rsidRPr="00C52D80">
        <w:rPr>
          <w:rFonts w:ascii="Arial" w:hAnsi="Arial" w:cs="Arial"/>
          <w:color w:val="000000" w:themeColor="text1"/>
          <w:sz w:val="24"/>
          <w:szCs w:val="24"/>
          <w:shd w:val="clear" w:color="auto" w:fill="FFFFFF"/>
        </w:rPr>
        <w:t xml:space="preserve">Se adiciona el artículo 60 Ter, con la finalidad de indicar específicamente las atribuciones de la Comisión Especial entre las que se encuentran: analizar, discutir y, en su caso, aprobar, previo a su publicación en la Gaceta del Gobierno las convocatorias, reglas de operación y padrones de beneficiarios de los programas de desarrollo social; conocer y dar seguimiento a las observaciones que realice el Auditor Especial; analizar, discutir y, en su caso, aprobar las evaluaciones que realice el CIEPS y emitir opiniones sobre el Presupuesto de Egresos, en </w:t>
      </w:r>
      <w:r w:rsidR="00B355D4">
        <w:rPr>
          <w:rFonts w:ascii="Arial" w:hAnsi="Arial" w:cs="Arial"/>
          <w:color w:val="000000" w:themeColor="text1"/>
          <w:sz w:val="24"/>
          <w:szCs w:val="24"/>
          <w:shd w:val="clear" w:color="auto" w:fill="FFFFFF"/>
        </w:rPr>
        <w:t>el</w:t>
      </w:r>
      <w:r w:rsidRPr="00C52D80">
        <w:rPr>
          <w:rFonts w:ascii="Arial" w:hAnsi="Arial" w:cs="Arial"/>
          <w:color w:val="000000" w:themeColor="text1"/>
          <w:sz w:val="24"/>
          <w:szCs w:val="24"/>
          <w:shd w:val="clear" w:color="auto" w:fill="FFFFFF"/>
        </w:rPr>
        <w:t xml:space="preserve"> apartado específico de programas sociales.</w:t>
      </w:r>
    </w:p>
    <w:p w14:paraId="2BC1F555" w14:textId="4AED813D" w:rsidR="00C52D80" w:rsidRDefault="00C52D80" w:rsidP="00173F84">
      <w:pPr>
        <w:spacing w:after="0" w:line="360" w:lineRule="auto"/>
        <w:jc w:val="both"/>
        <w:rPr>
          <w:rFonts w:ascii="Arial" w:hAnsi="Arial" w:cs="Arial"/>
          <w:color w:val="000000" w:themeColor="text1"/>
          <w:sz w:val="24"/>
          <w:szCs w:val="24"/>
          <w:shd w:val="clear" w:color="auto" w:fill="FFFFFF"/>
        </w:rPr>
      </w:pPr>
    </w:p>
    <w:p w14:paraId="1483E651" w14:textId="2E91791F" w:rsidR="00C52D80" w:rsidRDefault="00C52D80" w:rsidP="00173F84">
      <w:pPr>
        <w:spacing w:after="0" w:line="360" w:lineRule="auto"/>
        <w:jc w:val="both"/>
        <w:rPr>
          <w:rFonts w:ascii="Arial" w:hAnsi="Arial" w:cs="Arial"/>
          <w:color w:val="000000" w:themeColor="text1"/>
          <w:sz w:val="24"/>
          <w:szCs w:val="24"/>
          <w:shd w:val="clear" w:color="auto" w:fill="FFFFFF"/>
        </w:rPr>
      </w:pPr>
      <w:r w:rsidRPr="00C52D80">
        <w:rPr>
          <w:rFonts w:ascii="Arial" w:hAnsi="Arial" w:cs="Arial"/>
          <w:color w:val="000000" w:themeColor="text1"/>
          <w:sz w:val="24"/>
          <w:szCs w:val="24"/>
          <w:shd w:val="clear" w:color="auto" w:fill="FFFFFF"/>
        </w:rPr>
        <w:t>Se adiciona el artículo 60 Quáter, para establecer que la Comisión Especial estará integrada por un representante de cada uno de los grupos parlamentarios existentes en la Legislatura, así como</w:t>
      </w:r>
      <w:r w:rsidR="00734795">
        <w:rPr>
          <w:rFonts w:ascii="Arial" w:hAnsi="Arial" w:cs="Arial"/>
          <w:color w:val="000000" w:themeColor="text1"/>
          <w:sz w:val="24"/>
          <w:szCs w:val="24"/>
          <w:shd w:val="clear" w:color="auto" w:fill="FFFFFF"/>
        </w:rPr>
        <w:t xml:space="preserve"> </w:t>
      </w:r>
      <w:r w:rsidRPr="00C52D80">
        <w:rPr>
          <w:rFonts w:ascii="Arial" w:hAnsi="Arial" w:cs="Arial"/>
          <w:color w:val="000000" w:themeColor="text1"/>
          <w:sz w:val="24"/>
          <w:szCs w:val="24"/>
          <w:shd w:val="clear" w:color="auto" w:fill="FFFFFF"/>
        </w:rPr>
        <w:t>que se deberá preservar en todo momento la paridad de género.</w:t>
      </w:r>
    </w:p>
    <w:p w14:paraId="1452CD3A" w14:textId="4797DD65" w:rsidR="00C52D80" w:rsidRDefault="00C52D80" w:rsidP="00173F84">
      <w:pPr>
        <w:spacing w:after="0" w:line="360" w:lineRule="auto"/>
        <w:jc w:val="both"/>
        <w:rPr>
          <w:rFonts w:ascii="Arial" w:hAnsi="Arial" w:cs="Arial"/>
          <w:color w:val="000000" w:themeColor="text1"/>
          <w:sz w:val="24"/>
          <w:szCs w:val="24"/>
          <w:shd w:val="clear" w:color="auto" w:fill="FFFFFF"/>
        </w:rPr>
      </w:pPr>
    </w:p>
    <w:p w14:paraId="281555CB" w14:textId="4BBA2B6C" w:rsidR="00C52D80" w:rsidRDefault="00C52D80" w:rsidP="00173F84">
      <w:pPr>
        <w:spacing w:after="0" w:line="360" w:lineRule="auto"/>
        <w:jc w:val="both"/>
        <w:rPr>
          <w:rFonts w:ascii="Arial" w:hAnsi="Arial" w:cs="Arial"/>
          <w:color w:val="000000" w:themeColor="text1"/>
          <w:sz w:val="24"/>
          <w:szCs w:val="24"/>
          <w:shd w:val="clear" w:color="auto" w:fill="FFFFFF"/>
        </w:rPr>
      </w:pPr>
      <w:r w:rsidRPr="00C52D80">
        <w:rPr>
          <w:rFonts w:ascii="Arial" w:hAnsi="Arial" w:cs="Arial"/>
          <w:color w:val="000000" w:themeColor="text1"/>
          <w:sz w:val="24"/>
          <w:szCs w:val="24"/>
          <w:shd w:val="clear" w:color="auto" w:fill="FFFFFF"/>
        </w:rPr>
        <w:t>Se adiciona el artículo 60 Qui</w:t>
      </w:r>
      <w:r w:rsidR="00956D61">
        <w:rPr>
          <w:rFonts w:ascii="Arial" w:hAnsi="Arial" w:cs="Arial"/>
          <w:color w:val="000000" w:themeColor="text1"/>
          <w:sz w:val="24"/>
          <w:szCs w:val="24"/>
          <w:shd w:val="clear" w:color="auto" w:fill="FFFFFF"/>
        </w:rPr>
        <w:t>n</w:t>
      </w:r>
      <w:r w:rsidRPr="00C52D80">
        <w:rPr>
          <w:rFonts w:ascii="Arial" w:hAnsi="Arial" w:cs="Arial"/>
          <w:color w:val="000000" w:themeColor="text1"/>
          <w:sz w:val="24"/>
          <w:szCs w:val="24"/>
          <w:shd w:val="clear" w:color="auto" w:fill="FFFFFF"/>
        </w:rPr>
        <w:t>quies, para establecer que la forma en que la Comisión Especial deberá tomar decisiones será por la mayoría simple, la mitad más uno, de sus integrantes presentes</w:t>
      </w:r>
      <w:r w:rsidR="00734795">
        <w:rPr>
          <w:rFonts w:ascii="Arial" w:hAnsi="Arial" w:cs="Arial"/>
          <w:color w:val="000000" w:themeColor="text1"/>
          <w:sz w:val="24"/>
          <w:szCs w:val="24"/>
          <w:shd w:val="clear" w:color="auto" w:fill="FFFFFF"/>
        </w:rPr>
        <w:t xml:space="preserve"> y que </w:t>
      </w:r>
      <w:r w:rsidRPr="00C52D80">
        <w:rPr>
          <w:rFonts w:ascii="Arial" w:hAnsi="Arial" w:cs="Arial"/>
          <w:color w:val="000000" w:themeColor="text1"/>
          <w:sz w:val="24"/>
          <w:szCs w:val="24"/>
          <w:shd w:val="clear" w:color="auto" w:fill="FFFFFF"/>
        </w:rPr>
        <w:t>jamás se hará uso del voto ponderado</w:t>
      </w:r>
      <w:r>
        <w:rPr>
          <w:rFonts w:ascii="Arial" w:hAnsi="Arial" w:cs="Arial"/>
          <w:color w:val="000000" w:themeColor="text1"/>
          <w:sz w:val="24"/>
          <w:szCs w:val="24"/>
          <w:shd w:val="clear" w:color="auto" w:fill="FFFFFF"/>
        </w:rPr>
        <w:t>.</w:t>
      </w:r>
    </w:p>
    <w:p w14:paraId="46C5A633" w14:textId="2785BECE" w:rsidR="00C52D80" w:rsidRDefault="00C52D80" w:rsidP="00173F84">
      <w:pPr>
        <w:spacing w:after="0" w:line="360" w:lineRule="auto"/>
        <w:jc w:val="both"/>
        <w:rPr>
          <w:rFonts w:ascii="Arial" w:hAnsi="Arial" w:cs="Arial"/>
          <w:color w:val="000000" w:themeColor="text1"/>
          <w:sz w:val="24"/>
          <w:szCs w:val="24"/>
          <w:shd w:val="clear" w:color="auto" w:fill="FFFFFF"/>
        </w:rPr>
      </w:pPr>
    </w:p>
    <w:p w14:paraId="50F5BB3A" w14:textId="78971B28" w:rsidR="00C52D80" w:rsidRDefault="00C52D80" w:rsidP="00173F84">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Finalmente, se</w:t>
      </w:r>
      <w:r w:rsidRPr="00C52D80">
        <w:rPr>
          <w:rFonts w:ascii="Arial" w:hAnsi="Arial" w:cs="Arial"/>
          <w:color w:val="000000" w:themeColor="text1"/>
          <w:sz w:val="24"/>
          <w:szCs w:val="24"/>
          <w:shd w:val="clear" w:color="auto" w:fill="FFFFFF"/>
        </w:rPr>
        <w:t xml:space="preserve"> adiciona el artículo 60 Sexies</w:t>
      </w:r>
      <w:r w:rsidR="00734795">
        <w:rPr>
          <w:rFonts w:ascii="Arial" w:hAnsi="Arial" w:cs="Arial"/>
          <w:color w:val="000000" w:themeColor="text1"/>
          <w:sz w:val="24"/>
          <w:szCs w:val="24"/>
          <w:shd w:val="clear" w:color="auto" w:fill="FFFFFF"/>
        </w:rPr>
        <w:t>,</w:t>
      </w:r>
      <w:r w:rsidRPr="00C52D80">
        <w:rPr>
          <w:rFonts w:ascii="Arial" w:hAnsi="Arial" w:cs="Arial"/>
          <w:color w:val="000000" w:themeColor="text1"/>
          <w:sz w:val="24"/>
          <w:szCs w:val="24"/>
          <w:shd w:val="clear" w:color="auto" w:fill="FFFFFF"/>
        </w:rPr>
        <w:t xml:space="preserve"> para establecer que</w:t>
      </w:r>
      <w:r w:rsidR="00734795">
        <w:rPr>
          <w:rFonts w:ascii="Arial" w:hAnsi="Arial" w:cs="Arial"/>
          <w:color w:val="000000" w:themeColor="text1"/>
          <w:sz w:val="24"/>
          <w:szCs w:val="24"/>
          <w:shd w:val="clear" w:color="auto" w:fill="FFFFFF"/>
        </w:rPr>
        <w:t xml:space="preserve">, </w:t>
      </w:r>
      <w:r w:rsidRPr="00C52D80">
        <w:rPr>
          <w:rFonts w:ascii="Arial" w:hAnsi="Arial" w:cs="Arial"/>
          <w:color w:val="000000" w:themeColor="text1"/>
          <w:sz w:val="24"/>
          <w:szCs w:val="24"/>
          <w:shd w:val="clear" w:color="auto" w:fill="FFFFFF"/>
        </w:rPr>
        <w:t>al término de cada de ejercicio constitucional, la Comisión deberá presentar un informe de actividades, que deberá ser sometido a consideración de la Legislatura.</w:t>
      </w:r>
    </w:p>
    <w:p w14:paraId="45D4F41B" w14:textId="15A58C46" w:rsidR="005258ED" w:rsidRDefault="005258ED" w:rsidP="00303531">
      <w:pPr>
        <w:spacing w:after="0" w:line="360" w:lineRule="auto"/>
        <w:jc w:val="both"/>
        <w:rPr>
          <w:rFonts w:ascii="Arial" w:hAnsi="Arial" w:cs="Arial"/>
          <w:color w:val="000000" w:themeColor="text1"/>
          <w:sz w:val="24"/>
          <w:szCs w:val="24"/>
          <w:shd w:val="clear" w:color="auto" w:fill="FFFFFF"/>
        </w:rPr>
      </w:pPr>
    </w:p>
    <w:p w14:paraId="0B031274" w14:textId="7D3F6D20" w:rsidR="005258ED" w:rsidRDefault="00405E98" w:rsidP="00303531">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C</w:t>
      </w:r>
      <w:r w:rsidR="005258ED" w:rsidRPr="005258ED">
        <w:rPr>
          <w:rFonts w:ascii="Arial" w:hAnsi="Arial" w:cs="Arial"/>
          <w:color w:val="000000"/>
          <w:sz w:val="24"/>
          <w:szCs w:val="24"/>
          <w:shd w:val="clear" w:color="auto" w:fill="FFFFFF"/>
        </w:rPr>
        <w:t>on la intención de contar con mayores elementos para facilitar la comprensión de las modificaciones planteadas en la presente iniciativa, se hace un estudio comparativo entre el texto de la norma vigente y el que la reforma propone modificar, como se muestra a continuación:</w:t>
      </w:r>
    </w:p>
    <w:p w14:paraId="4F27B05B" w14:textId="4B748663" w:rsidR="00A4595B" w:rsidRDefault="00A4595B" w:rsidP="00303531">
      <w:pPr>
        <w:spacing w:after="0" w:line="360" w:lineRule="auto"/>
        <w:jc w:val="both"/>
        <w:rPr>
          <w:rFonts w:ascii="Arial" w:hAnsi="Arial" w:cs="Arial"/>
          <w:color w:val="000000"/>
          <w:sz w:val="24"/>
          <w:szCs w:val="24"/>
          <w:shd w:val="clear" w:color="auto" w:fill="FFFFFF"/>
        </w:rPr>
      </w:pPr>
    </w:p>
    <w:p w14:paraId="6F711AA1" w14:textId="28C17B58" w:rsidR="00A4595B" w:rsidRDefault="00C52D80" w:rsidP="00303531">
      <w:pPr>
        <w:spacing w:after="0" w:line="360" w:lineRule="auto"/>
        <w:jc w:val="cente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LEY DE DESARROLLO SOCIAL DEL ESTADO DE MÉXICO</w:t>
      </w:r>
    </w:p>
    <w:tbl>
      <w:tblPr>
        <w:tblStyle w:val="Tablaconcuadrcula"/>
        <w:tblW w:w="0" w:type="auto"/>
        <w:tblLayout w:type="fixed"/>
        <w:tblLook w:val="04A0" w:firstRow="1" w:lastRow="0" w:firstColumn="1" w:lastColumn="0" w:noHBand="0" w:noVBand="1"/>
      </w:tblPr>
      <w:tblGrid>
        <w:gridCol w:w="4414"/>
        <w:gridCol w:w="4414"/>
      </w:tblGrid>
      <w:tr w:rsidR="00C52D80" w:rsidRPr="00101746" w14:paraId="7D91341A" w14:textId="77777777" w:rsidTr="00C52D80">
        <w:tc>
          <w:tcPr>
            <w:tcW w:w="4414" w:type="dxa"/>
            <w:shd w:val="clear" w:color="auto" w:fill="BFBFBF" w:themeFill="background1" w:themeFillShade="BF"/>
          </w:tcPr>
          <w:p w14:paraId="447D3C4A" w14:textId="77777777" w:rsidR="00C52D80" w:rsidRPr="00101746" w:rsidRDefault="00C52D80" w:rsidP="002C1ABD">
            <w:pPr>
              <w:spacing w:line="276" w:lineRule="auto"/>
              <w:jc w:val="center"/>
              <w:rPr>
                <w:rFonts w:ascii="Arial Narrow" w:hAnsi="Arial Narrow" w:cstheme="minorHAnsi"/>
                <w:b/>
                <w:bCs/>
                <w:sz w:val="20"/>
                <w:szCs w:val="20"/>
              </w:rPr>
            </w:pPr>
            <w:r w:rsidRPr="00101746">
              <w:rPr>
                <w:rFonts w:ascii="Arial Narrow" w:hAnsi="Arial Narrow" w:cstheme="minorHAnsi"/>
                <w:b/>
                <w:bCs/>
                <w:sz w:val="20"/>
                <w:szCs w:val="20"/>
              </w:rPr>
              <w:t>Ley Vigente</w:t>
            </w:r>
          </w:p>
        </w:tc>
        <w:tc>
          <w:tcPr>
            <w:tcW w:w="4414" w:type="dxa"/>
            <w:shd w:val="clear" w:color="auto" w:fill="BFBFBF" w:themeFill="background1" w:themeFillShade="BF"/>
          </w:tcPr>
          <w:p w14:paraId="137EABCB" w14:textId="77777777" w:rsidR="00C52D80" w:rsidRPr="00101746" w:rsidRDefault="00C52D80" w:rsidP="002C1ABD">
            <w:pPr>
              <w:spacing w:line="276" w:lineRule="auto"/>
              <w:jc w:val="center"/>
              <w:rPr>
                <w:rFonts w:ascii="Arial Narrow" w:hAnsi="Arial Narrow" w:cstheme="minorHAnsi"/>
                <w:b/>
                <w:bCs/>
                <w:sz w:val="20"/>
                <w:szCs w:val="20"/>
              </w:rPr>
            </w:pPr>
            <w:r w:rsidRPr="00101746">
              <w:rPr>
                <w:rFonts w:ascii="Arial Narrow" w:hAnsi="Arial Narrow" w:cstheme="minorHAnsi"/>
                <w:b/>
                <w:bCs/>
                <w:sz w:val="20"/>
                <w:szCs w:val="20"/>
              </w:rPr>
              <w:t>Iniciativa</w:t>
            </w:r>
          </w:p>
        </w:tc>
      </w:tr>
      <w:tr w:rsidR="00C52D80" w:rsidRPr="008D78D2" w14:paraId="6BC56C97" w14:textId="77777777" w:rsidTr="00C52D80">
        <w:tc>
          <w:tcPr>
            <w:tcW w:w="4414" w:type="dxa"/>
            <w:shd w:val="clear" w:color="auto" w:fill="auto"/>
          </w:tcPr>
          <w:p w14:paraId="4688D3D6" w14:textId="57F9CDBC" w:rsidR="00C52D80" w:rsidRDefault="00C52D80" w:rsidP="002C1ABD">
            <w:pPr>
              <w:spacing w:line="276" w:lineRule="auto"/>
              <w:jc w:val="both"/>
              <w:rPr>
                <w:rFonts w:ascii="Arial Narrow" w:hAnsi="Arial Narrow" w:cstheme="minorHAnsi"/>
                <w:sz w:val="20"/>
                <w:szCs w:val="20"/>
              </w:rPr>
            </w:pPr>
            <w:r>
              <w:rPr>
                <w:rFonts w:ascii="Arial Narrow" w:hAnsi="Arial Narrow" w:cstheme="minorHAnsi"/>
                <w:b/>
                <w:bCs/>
                <w:sz w:val="20"/>
                <w:szCs w:val="20"/>
              </w:rPr>
              <w:t>Artículo 3.</w:t>
            </w:r>
            <w:r w:rsidRPr="008D78D2">
              <w:rPr>
                <w:rFonts w:ascii="Arial Narrow" w:hAnsi="Arial Narrow" w:cstheme="minorHAnsi"/>
                <w:sz w:val="20"/>
                <w:szCs w:val="20"/>
              </w:rPr>
              <w:t xml:space="preserve"> …</w:t>
            </w:r>
          </w:p>
          <w:p w14:paraId="0A33A577" w14:textId="77777777" w:rsidR="00C52D80" w:rsidRDefault="00C52D80" w:rsidP="002C1ABD">
            <w:pPr>
              <w:spacing w:line="276" w:lineRule="auto"/>
              <w:jc w:val="both"/>
              <w:rPr>
                <w:rFonts w:ascii="Arial Narrow" w:hAnsi="Arial Narrow" w:cstheme="minorHAnsi"/>
                <w:sz w:val="20"/>
                <w:szCs w:val="20"/>
              </w:rPr>
            </w:pPr>
            <w:r>
              <w:rPr>
                <w:rFonts w:ascii="Arial Narrow" w:hAnsi="Arial Narrow" w:cstheme="minorHAnsi"/>
                <w:sz w:val="20"/>
                <w:szCs w:val="20"/>
              </w:rPr>
              <w:t>I a XXVIII…</w:t>
            </w:r>
          </w:p>
          <w:p w14:paraId="7A5F8F35" w14:textId="77777777" w:rsidR="00C52D80" w:rsidRDefault="00C52D80" w:rsidP="002C1ABD">
            <w:pPr>
              <w:spacing w:line="276" w:lineRule="auto"/>
              <w:jc w:val="both"/>
              <w:rPr>
                <w:rFonts w:ascii="Arial Narrow" w:hAnsi="Arial Narrow" w:cstheme="minorHAnsi"/>
                <w:sz w:val="20"/>
                <w:szCs w:val="20"/>
              </w:rPr>
            </w:pPr>
          </w:p>
          <w:p w14:paraId="3F05E14F" w14:textId="77777777" w:rsidR="00C52D80" w:rsidRDefault="00C52D80" w:rsidP="002C1ABD">
            <w:pPr>
              <w:spacing w:line="276" w:lineRule="auto"/>
              <w:jc w:val="both"/>
              <w:rPr>
                <w:rFonts w:ascii="Arial Narrow" w:hAnsi="Arial Narrow" w:cstheme="minorHAnsi"/>
                <w:sz w:val="20"/>
                <w:szCs w:val="20"/>
              </w:rPr>
            </w:pPr>
            <w:r w:rsidRPr="008D78D2">
              <w:rPr>
                <w:rFonts w:ascii="Arial Narrow" w:hAnsi="Arial Narrow" w:cstheme="minorHAnsi"/>
                <w:i/>
                <w:iCs/>
                <w:sz w:val="20"/>
                <w:szCs w:val="20"/>
              </w:rPr>
              <w:t>Sin correlativo</w:t>
            </w:r>
          </w:p>
          <w:p w14:paraId="5FA173AE" w14:textId="77777777" w:rsidR="00C52D80" w:rsidRDefault="00C52D80" w:rsidP="002C1ABD">
            <w:pPr>
              <w:spacing w:line="276" w:lineRule="auto"/>
              <w:jc w:val="both"/>
              <w:rPr>
                <w:rFonts w:ascii="Arial Narrow" w:hAnsi="Arial Narrow" w:cstheme="minorHAnsi"/>
                <w:sz w:val="20"/>
                <w:szCs w:val="20"/>
              </w:rPr>
            </w:pPr>
          </w:p>
          <w:p w14:paraId="4FDFCE33" w14:textId="77777777" w:rsidR="00C52D80" w:rsidRDefault="00C52D80" w:rsidP="002C1ABD">
            <w:pPr>
              <w:spacing w:line="276" w:lineRule="auto"/>
              <w:jc w:val="both"/>
              <w:rPr>
                <w:rFonts w:ascii="Arial Narrow" w:hAnsi="Arial Narrow" w:cstheme="minorHAnsi"/>
                <w:sz w:val="20"/>
                <w:szCs w:val="20"/>
              </w:rPr>
            </w:pPr>
          </w:p>
          <w:p w14:paraId="57F65B42" w14:textId="77777777" w:rsidR="00C52D80" w:rsidRDefault="00C52D80" w:rsidP="002C1ABD">
            <w:pPr>
              <w:spacing w:line="276" w:lineRule="auto"/>
              <w:jc w:val="both"/>
              <w:rPr>
                <w:rFonts w:ascii="Arial Narrow" w:hAnsi="Arial Narrow" w:cstheme="minorHAnsi"/>
                <w:sz w:val="20"/>
                <w:szCs w:val="20"/>
              </w:rPr>
            </w:pPr>
          </w:p>
          <w:p w14:paraId="2117DFED" w14:textId="77777777" w:rsidR="00C52D80" w:rsidRPr="00F421EF" w:rsidRDefault="00C52D80" w:rsidP="002C1ABD">
            <w:pPr>
              <w:spacing w:line="276" w:lineRule="auto"/>
              <w:jc w:val="both"/>
              <w:rPr>
                <w:rFonts w:ascii="Arial Narrow" w:hAnsi="Arial Narrow" w:cstheme="minorHAnsi"/>
                <w:i/>
                <w:iCs/>
                <w:sz w:val="20"/>
                <w:szCs w:val="20"/>
              </w:rPr>
            </w:pPr>
            <w:r w:rsidRPr="00F421EF">
              <w:rPr>
                <w:rFonts w:ascii="Arial Narrow" w:hAnsi="Arial Narrow" w:cstheme="minorHAnsi"/>
                <w:i/>
                <w:iCs/>
                <w:sz w:val="20"/>
                <w:szCs w:val="20"/>
              </w:rPr>
              <w:t>Sin correlativo</w:t>
            </w:r>
          </w:p>
        </w:tc>
        <w:tc>
          <w:tcPr>
            <w:tcW w:w="4414" w:type="dxa"/>
            <w:shd w:val="clear" w:color="auto" w:fill="auto"/>
          </w:tcPr>
          <w:p w14:paraId="2BF63E9F" w14:textId="0121C15C" w:rsidR="00C52D80" w:rsidRDefault="00C52D80" w:rsidP="002C1ABD">
            <w:pPr>
              <w:spacing w:line="276" w:lineRule="auto"/>
              <w:jc w:val="both"/>
              <w:rPr>
                <w:rFonts w:ascii="Arial Narrow" w:hAnsi="Arial Narrow" w:cstheme="minorHAnsi"/>
                <w:sz w:val="20"/>
                <w:szCs w:val="20"/>
              </w:rPr>
            </w:pPr>
            <w:r>
              <w:rPr>
                <w:rFonts w:ascii="Arial Narrow" w:hAnsi="Arial Narrow" w:cstheme="minorHAnsi"/>
                <w:b/>
                <w:bCs/>
                <w:sz w:val="20"/>
                <w:szCs w:val="20"/>
              </w:rPr>
              <w:t>Artículo 3.</w:t>
            </w:r>
            <w:r w:rsidRPr="008D78D2">
              <w:rPr>
                <w:rFonts w:ascii="Arial Narrow" w:hAnsi="Arial Narrow" w:cstheme="minorHAnsi"/>
                <w:sz w:val="20"/>
                <w:szCs w:val="20"/>
              </w:rPr>
              <w:t>…</w:t>
            </w:r>
          </w:p>
          <w:p w14:paraId="20CD2418" w14:textId="77777777" w:rsidR="00C52D80" w:rsidRDefault="00C52D80" w:rsidP="002C1ABD">
            <w:pPr>
              <w:spacing w:line="276" w:lineRule="auto"/>
              <w:jc w:val="both"/>
              <w:rPr>
                <w:rFonts w:ascii="Arial Narrow" w:hAnsi="Arial Narrow" w:cstheme="minorHAnsi"/>
                <w:sz w:val="20"/>
                <w:szCs w:val="20"/>
              </w:rPr>
            </w:pPr>
            <w:r>
              <w:rPr>
                <w:rFonts w:ascii="Arial Narrow" w:hAnsi="Arial Narrow" w:cstheme="minorHAnsi"/>
                <w:sz w:val="20"/>
                <w:szCs w:val="20"/>
              </w:rPr>
              <w:t>I a XXVIII…</w:t>
            </w:r>
          </w:p>
          <w:p w14:paraId="78EE6762" w14:textId="77777777" w:rsidR="00C52D80" w:rsidRDefault="00C52D80" w:rsidP="002C1ABD">
            <w:pPr>
              <w:spacing w:line="276" w:lineRule="auto"/>
              <w:jc w:val="both"/>
              <w:rPr>
                <w:rFonts w:ascii="Arial Narrow" w:hAnsi="Arial Narrow" w:cstheme="minorHAnsi"/>
                <w:sz w:val="20"/>
                <w:szCs w:val="20"/>
              </w:rPr>
            </w:pPr>
          </w:p>
          <w:p w14:paraId="6D01236B" w14:textId="77777777" w:rsidR="00C52D80" w:rsidRDefault="00C52D80" w:rsidP="002C1ABD">
            <w:pPr>
              <w:spacing w:line="276" w:lineRule="auto"/>
              <w:jc w:val="both"/>
              <w:rPr>
                <w:rFonts w:ascii="Arial Narrow" w:hAnsi="Arial Narrow" w:cstheme="minorHAnsi"/>
                <w:sz w:val="20"/>
                <w:szCs w:val="20"/>
              </w:rPr>
            </w:pPr>
            <w:r w:rsidRPr="008D78D2">
              <w:rPr>
                <w:rFonts w:ascii="Arial Narrow" w:hAnsi="Arial Narrow" w:cstheme="minorHAnsi"/>
                <w:b/>
                <w:bCs/>
                <w:sz w:val="20"/>
                <w:szCs w:val="20"/>
              </w:rPr>
              <w:t xml:space="preserve">XXIX. </w:t>
            </w:r>
            <w:r>
              <w:rPr>
                <w:rFonts w:ascii="Arial Narrow" w:hAnsi="Arial Narrow" w:cstheme="minorHAnsi"/>
                <w:b/>
                <w:bCs/>
                <w:sz w:val="20"/>
                <w:szCs w:val="20"/>
              </w:rPr>
              <w:t>Comisión Legislativa: A la Comisión Legislativa en materia de Desarrollo Social;</w:t>
            </w:r>
          </w:p>
          <w:p w14:paraId="5FB8B3C9" w14:textId="77777777" w:rsidR="00C52D80" w:rsidRPr="00F421EF" w:rsidRDefault="00C52D80" w:rsidP="002C1ABD">
            <w:pPr>
              <w:spacing w:line="276" w:lineRule="auto"/>
              <w:jc w:val="both"/>
              <w:rPr>
                <w:rFonts w:ascii="Arial Narrow" w:hAnsi="Arial Narrow" w:cstheme="minorHAnsi"/>
                <w:sz w:val="20"/>
                <w:szCs w:val="20"/>
              </w:rPr>
            </w:pPr>
          </w:p>
          <w:p w14:paraId="4BD5FFDC" w14:textId="77777777" w:rsidR="00C52D80" w:rsidRPr="008D78D2" w:rsidRDefault="00C52D80" w:rsidP="002C1ABD">
            <w:pPr>
              <w:spacing w:line="276" w:lineRule="auto"/>
              <w:jc w:val="both"/>
              <w:rPr>
                <w:rFonts w:ascii="Arial Narrow" w:hAnsi="Arial Narrow" w:cstheme="minorHAnsi"/>
                <w:b/>
                <w:bCs/>
                <w:sz w:val="20"/>
                <w:szCs w:val="20"/>
              </w:rPr>
            </w:pPr>
            <w:r>
              <w:rPr>
                <w:rFonts w:ascii="Arial Narrow" w:hAnsi="Arial Narrow" w:cstheme="minorHAnsi"/>
                <w:b/>
                <w:bCs/>
                <w:sz w:val="20"/>
                <w:szCs w:val="20"/>
              </w:rPr>
              <w:t xml:space="preserve">XXX. </w:t>
            </w:r>
            <w:r w:rsidRPr="008D78D2">
              <w:rPr>
                <w:rFonts w:ascii="Arial Narrow" w:hAnsi="Arial Narrow" w:cstheme="minorHAnsi"/>
                <w:b/>
                <w:bCs/>
                <w:sz w:val="20"/>
                <w:szCs w:val="20"/>
              </w:rPr>
              <w:t>Comisión</w:t>
            </w:r>
            <w:r>
              <w:rPr>
                <w:rFonts w:ascii="Arial Narrow" w:hAnsi="Arial Narrow" w:cstheme="minorHAnsi"/>
                <w:b/>
                <w:bCs/>
                <w:sz w:val="20"/>
                <w:szCs w:val="20"/>
              </w:rPr>
              <w:t xml:space="preserve"> Especial</w:t>
            </w:r>
            <w:r w:rsidRPr="008D78D2">
              <w:rPr>
                <w:rFonts w:ascii="Arial Narrow" w:hAnsi="Arial Narrow" w:cstheme="minorHAnsi"/>
                <w:b/>
                <w:bCs/>
                <w:sz w:val="20"/>
                <w:szCs w:val="20"/>
              </w:rPr>
              <w:t>: A la Comisión</w:t>
            </w:r>
            <w:r>
              <w:rPr>
                <w:rFonts w:ascii="Arial Narrow" w:hAnsi="Arial Narrow" w:cstheme="minorHAnsi"/>
                <w:b/>
                <w:bCs/>
                <w:sz w:val="20"/>
                <w:szCs w:val="20"/>
              </w:rPr>
              <w:t xml:space="preserve"> Especial</w:t>
            </w:r>
            <w:r w:rsidRPr="008D78D2">
              <w:rPr>
                <w:rFonts w:ascii="Arial Narrow" w:hAnsi="Arial Narrow" w:cstheme="minorHAnsi"/>
                <w:b/>
                <w:bCs/>
                <w:sz w:val="20"/>
                <w:szCs w:val="20"/>
              </w:rPr>
              <w:t xml:space="preserve"> de </w:t>
            </w:r>
            <w:r>
              <w:rPr>
                <w:rFonts w:ascii="Arial Narrow" w:hAnsi="Arial Narrow" w:cstheme="minorHAnsi"/>
                <w:b/>
                <w:bCs/>
                <w:sz w:val="20"/>
                <w:szCs w:val="20"/>
              </w:rPr>
              <w:t>Seguimiento y Evaluación</w:t>
            </w:r>
            <w:r w:rsidRPr="008D78D2">
              <w:rPr>
                <w:rFonts w:ascii="Arial Narrow" w:hAnsi="Arial Narrow" w:cstheme="minorHAnsi"/>
                <w:b/>
                <w:bCs/>
                <w:sz w:val="20"/>
                <w:szCs w:val="20"/>
              </w:rPr>
              <w:t xml:space="preserve"> de los Programas Sociales del Gobierno del Estado de México</w:t>
            </w:r>
            <w:r>
              <w:rPr>
                <w:rFonts w:ascii="Arial Narrow" w:hAnsi="Arial Narrow" w:cstheme="minorHAnsi"/>
                <w:b/>
                <w:bCs/>
                <w:sz w:val="20"/>
                <w:szCs w:val="20"/>
              </w:rPr>
              <w:t>, que pertenecerá a la Legislatura.</w:t>
            </w:r>
          </w:p>
        </w:tc>
      </w:tr>
      <w:tr w:rsidR="00C52D80" w14:paraId="343414EF" w14:textId="77777777" w:rsidTr="00C52D80">
        <w:tc>
          <w:tcPr>
            <w:tcW w:w="4414" w:type="dxa"/>
            <w:shd w:val="clear" w:color="auto" w:fill="auto"/>
          </w:tcPr>
          <w:p w14:paraId="0FE3DC9D" w14:textId="372C5EA9" w:rsidR="00C52D80" w:rsidRDefault="00C52D80" w:rsidP="002C1ABD">
            <w:pPr>
              <w:spacing w:line="276" w:lineRule="auto"/>
              <w:jc w:val="both"/>
              <w:rPr>
                <w:rFonts w:ascii="Arial Narrow" w:hAnsi="Arial Narrow" w:cstheme="minorHAnsi"/>
                <w:sz w:val="20"/>
                <w:szCs w:val="20"/>
              </w:rPr>
            </w:pPr>
            <w:r w:rsidRPr="00F421EF">
              <w:rPr>
                <w:rFonts w:ascii="Arial Narrow" w:hAnsi="Arial Narrow" w:cstheme="minorHAnsi"/>
                <w:b/>
                <w:bCs/>
                <w:sz w:val="20"/>
                <w:szCs w:val="20"/>
              </w:rPr>
              <w:t>Artículo 25.</w:t>
            </w:r>
            <w:r>
              <w:rPr>
                <w:rFonts w:ascii="Arial Narrow" w:hAnsi="Arial Narrow" w:cstheme="minorHAnsi"/>
                <w:sz w:val="20"/>
                <w:szCs w:val="20"/>
              </w:rPr>
              <w:t xml:space="preserve"> …</w:t>
            </w:r>
          </w:p>
          <w:p w14:paraId="33931AF9" w14:textId="77777777" w:rsidR="00C52D80" w:rsidRPr="00F421EF" w:rsidRDefault="00C52D80" w:rsidP="002C1ABD">
            <w:pPr>
              <w:spacing w:line="276" w:lineRule="auto"/>
              <w:jc w:val="both"/>
              <w:rPr>
                <w:rFonts w:ascii="Arial Narrow" w:hAnsi="Arial Narrow" w:cstheme="minorHAnsi"/>
                <w:sz w:val="20"/>
                <w:szCs w:val="20"/>
              </w:rPr>
            </w:pPr>
            <w:r w:rsidRPr="00F421EF">
              <w:rPr>
                <w:rFonts w:ascii="Arial Narrow" w:hAnsi="Arial Narrow" w:cstheme="minorHAnsi"/>
                <w:sz w:val="20"/>
                <w:szCs w:val="20"/>
              </w:rPr>
              <w:t>Los programas financiados a través del fondo deberán ser puestos a consideración y aprobados por el Consejo y la Comisión Legislativa en materia de Desarrollo Social y evaluados por el Auditor Especial</w:t>
            </w:r>
            <w:r>
              <w:rPr>
                <w:rFonts w:ascii="Arial Narrow" w:hAnsi="Arial Narrow" w:cstheme="minorHAnsi"/>
                <w:sz w:val="20"/>
                <w:szCs w:val="20"/>
              </w:rPr>
              <w:t>.</w:t>
            </w:r>
          </w:p>
        </w:tc>
        <w:tc>
          <w:tcPr>
            <w:tcW w:w="4414" w:type="dxa"/>
            <w:shd w:val="clear" w:color="auto" w:fill="auto"/>
          </w:tcPr>
          <w:p w14:paraId="2D7E952E" w14:textId="5B1E5EEC" w:rsidR="00C52D80" w:rsidRDefault="00C52D80" w:rsidP="002C1ABD">
            <w:pPr>
              <w:spacing w:line="276" w:lineRule="auto"/>
              <w:jc w:val="both"/>
              <w:rPr>
                <w:rFonts w:ascii="Arial Narrow" w:hAnsi="Arial Narrow" w:cstheme="minorHAnsi"/>
                <w:sz w:val="20"/>
                <w:szCs w:val="20"/>
              </w:rPr>
            </w:pPr>
            <w:r w:rsidRPr="00F421EF">
              <w:rPr>
                <w:rFonts w:ascii="Arial Narrow" w:hAnsi="Arial Narrow" w:cstheme="minorHAnsi"/>
                <w:b/>
                <w:bCs/>
                <w:sz w:val="20"/>
                <w:szCs w:val="20"/>
              </w:rPr>
              <w:t>Artículo 25</w:t>
            </w:r>
            <w:r w:rsidR="00734795">
              <w:rPr>
                <w:rFonts w:ascii="Arial Narrow" w:hAnsi="Arial Narrow" w:cstheme="minorHAnsi"/>
                <w:b/>
                <w:bCs/>
                <w:sz w:val="20"/>
                <w:szCs w:val="20"/>
              </w:rPr>
              <w:t>.</w:t>
            </w:r>
            <w:r>
              <w:rPr>
                <w:rFonts w:ascii="Arial Narrow" w:hAnsi="Arial Narrow" w:cstheme="minorHAnsi"/>
                <w:sz w:val="20"/>
                <w:szCs w:val="20"/>
              </w:rPr>
              <w:t xml:space="preserve"> …</w:t>
            </w:r>
          </w:p>
          <w:p w14:paraId="6C2DCD91" w14:textId="77777777" w:rsidR="00C52D80" w:rsidRDefault="00C52D80" w:rsidP="002C1ABD">
            <w:pPr>
              <w:spacing w:line="276" w:lineRule="auto"/>
              <w:jc w:val="both"/>
              <w:rPr>
                <w:rFonts w:ascii="Arial Narrow" w:hAnsi="Arial Narrow" w:cstheme="minorHAnsi"/>
                <w:b/>
                <w:bCs/>
                <w:sz w:val="20"/>
                <w:szCs w:val="20"/>
              </w:rPr>
            </w:pPr>
            <w:r w:rsidRPr="00F421EF">
              <w:rPr>
                <w:rFonts w:ascii="Arial Narrow" w:hAnsi="Arial Narrow" w:cstheme="minorHAnsi"/>
                <w:sz w:val="20"/>
                <w:szCs w:val="20"/>
              </w:rPr>
              <w:t>Los programas financiados a través del fondo deberán ser puestos a consideración y aprobados por el Consejo</w:t>
            </w:r>
            <w:r>
              <w:rPr>
                <w:rFonts w:ascii="Arial Narrow" w:hAnsi="Arial Narrow" w:cstheme="minorHAnsi"/>
                <w:b/>
                <w:bCs/>
                <w:sz w:val="20"/>
                <w:szCs w:val="20"/>
              </w:rPr>
              <w:t xml:space="preserve"> </w:t>
            </w:r>
            <w:r w:rsidRPr="00F421EF">
              <w:rPr>
                <w:rFonts w:ascii="Arial Narrow" w:hAnsi="Arial Narrow" w:cstheme="minorHAnsi"/>
                <w:sz w:val="20"/>
                <w:szCs w:val="20"/>
              </w:rPr>
              <w:t xml:space="preserve">y la Comisión Legislativa </w:t>
            </w:r>
            <w:r w:rsidRPr="00A933D8">
              <w:rPr>
                <w:rFonts w:ascii="Arial Narrow" w:hAnsi="Arial Narrow" w:cstheme="minorHAnsi"/>
                <w:sz w:val="20"/>
                <w:szCs w:val="20"/>
              </w:rPr>
              <w:t>en materia de Desarrollo Social</w:t>
            </w:r>
            <w:r w:rsidRPr="00F421EF">
              <w:rPr>
                <w:rFonts w:ascii="Arial Narrow" w:hAnsi="Arial Narrow" w:cstheme="minorHAnsi"/>
                <w:sz w:val="20"/>
                <w:szCs w:val="20"/>
              </w:rPr>
              <w:t xml:space="preserve"> y </w:t>
            </w:r>
            <w:r w:rsidRPr="004C07BF">
              <w:rPr>
                <w:rFonts w:ascii="Arial Narrow" w:hAnsi="Arial Narrow" w:cstheme="minorHAnsi"/>
                <w:b/>
                <w:bCs/>
                <w:sz w:val="20"/>
                <w:szCs w:val="20"/>
              </w:rPr>
              <w:t>serán</w:t>
            </w:r>
            <w:r>
              <w:rPr>
                <w:rFonts w:ascii="Arial Narrow" w:hAnsi="Arial Narrow" w:cstheme="minorHAnsi"/>
                <w:sz w:val="20"/>
                <w:szCs w:val="20"/>
              </w:rPr>
              <w:t xml:space="preserve"> </w:t>
            </w:r>
            <w:r w:rsidRPr="00F421EF">
              <w:rPr>
                <w:rFonts w:ascii="Arial Narrow" w:hAnsi="Arial Narrow" w:cstheme="minorHAnsi"/>
                <w:sz w:val="20"/>
                <w:szCs w:val="20"/>
              </w:rPr>
              <w:t>evaluados por el Auditor Especial</w:t>
            </w:r>
            <w:r>
              <w:rPr>
                <w:rFonts w:ascii="Arial Narrow" w:hAnsi="Arial Narrow" w:cstheme="minorHAnsi"/>
                <w:b/>
                <w:bCs/>
                <w:sz w:val="20"/>
                <w:szCs w:val="20"/>
              </w:rPr>
              <w:t xml:space="preserve"> y por la Comisión Especial</w:t>
            </w:r>
            <w:r>
              <w:rPr>
                <w:rFonts w:ascii="Arial Narrow" w:hAnsi="Arial Narrow" w:cstheme="minorHAnsi"/>
                <w:sz w:val="20"/>
                <w:szCs w:val="20"/>
              </w:rPr>
              <w:t>.</w:t>
            </w:r>
          </w:p>
        </w:tc>
      </w:tr>
      <w:tr w:rsidR="00C52D80" w:rsidRPr="008C0C31" w14:paraId="7C9C7708" w14:textId="77777777" w:rsidTr="00C52D80">
        <w:tc>
          <w:tcPr>
            <w:tcW w:w="4414" w:type="dxa"/>
            <w:shd w:val="clear" w:color="auto" w:fill="auto"/>
          </w:tcPr>
          <w:p w14:paraId="4D13E5F9" w14:textId="3C385029" w:rsidR="00C52D80" w:rsidRPr="008C0C31" w:rsidRDefault="00C52D80" w:rsidP="002C1ABD">
            <w:pPr>
              <w:spacing w:line="276" w:lineRule="auto"/>
              <w:jc w:val="both"/>
              <w:rPr>
                <w:rFonts w:ascii="Arial Narrow" w:hAnsi="Arial Narrow" w:cstheme="minorHAnsi"/>
                <w:sz w:val="20"/>
                <w:szCs w:val="20"/>
              </w:rPr>
            </w:pPr>
            <w:r w:rsidRPr="008C0C31">
              <w:rPr>
                <w:rFonts w:ascii="Arial Narrow" w:hAnsi="Arial Narrow" w:cstheme="minorHAnsi"/>
                <w:b/>
                <w:bCs/>
                <w:sz w:val="20"/>
                <w:szCs w:val="20"/>
              </w:rPr>
              <w:t>Artículo 55.</w:t>
            </w:r>
            <w:r w:rsidRPr="008C0C31">
              <w:rPr>
                <w:rFonts w:ascii="Arial Narrow" w:hAnsi="Arial Narrow" w:cstheme="minorHAnsi"/>
                <w:sz w:val="20"/>
                <w:szCs w:val="20"/>
              </w:rPr>
              <w:t xml:space="preserve"> El seguimiento y evaluación de los planes, programas, proyectos y acciones que implemente el Ejecutivo Estatal y los Ayuntamientos la realizará, además del CIEPS, el Auditor Especial, así como el COPLADEM y COPLADEMUN en el ámbito de sus competencias.</w:t>
            </w:r>
          </w:p>
        </w:tc>
        <w:tc>
          <w:tcPr>
            <w:tcW w:w="4414" w:type="dxa"/>
            <w:shd w:val="clear" w:color="auto" w:fill="auto"/>
          </w:tcPr>
          <w:p w14:paraId="0F6A506F" w14:textId="6788E375" w:rsidR="00C52D80" w:rsidRPr="008C0C31" w:rsidRDefault="00C52D80" w:rsidP="002C1ABD">
            <w:pPr>
              <w:spacing w:line="276" w:lineRule="auto"/>
              <w:jc w:val="both"/>
              <w:rPr>
                <w:rFonts w:ascii="Arial Narrow" w:hAnsi="Arial Narrow" w:cstheme="minorHAnsi"/>
                <w:sz w:val="20"/>
                <w:szCs w:val="20"/>
              </w:rPr>
            </w:pPr>
            <w:r w:rsidRPr="008C0C31">
              <w:rPr>
                <w:rFonts w:ascii="Arial Narrow" w:hAnsi="Arial Narrow" w:cstheme="minorHAnsi"/>
                <w:b/>
                <w:bCs/>
                <w:sz w:val="20"/>
                <w:szCs w:val="20"/>
              </w:rPr>
              <w:t>Artículo 55.</w:t>
            </w:r>
            <w:r w:rsidR="00734795">
              <w:rPr>
                <w:rFonts w:ascii="Arial Narrow" w:hAnsi="Arial Narrow" w:cstheme="minorHAnsi"/>
                <w:b/>
                <w:bCs/>
                <w:sz w:val="20"/>
                <w:szCs w:val="20"/>
              </w:rPr>
              <w:t xml:space="preserve"> </w:t>
            </w:r>
            <w:r w:rsidRPr="008C0C31">
              <w:rPr>
                <w:rFonts w:ascii="Arial Narrow" w:hAnsi="Arial Narrow" w:cstheme="minorHAnsi"/>
                <w:sz w:val="20"/>
                <w:szCs w:val="20"/>
              </w:rPr>
              <w:t xml:space="preserve">El seguimiento y evaluación de los planes, programas, proyectos y acciones que implemente el Ejecutivo Estatal y los Ayuntamientos la realizará, además del CIEPS, el Auditor Especial, </w:t>
            </w:r>
            <w:r w:rsidRPr="00A51EE8">
              <w:rPr>
                <w:rFonts w:ascii="Arial Narrow" w:hAnsi="Arial Narrow" w:cstheme="minorHAnsi"/>
                <w:b/>
                <w:bCs/>
                <w:sz w:val="20"/>
                <w:szCs w:val="20"/>
              </w:rPr>
              <w:t>la Comisión Especial,</w:t>
            </w:r>
            <w:r>
              <w:rPr>
                <w:rFonts w:ascii="Arial Narrow" w:hAnsi="Arial Narrow" w:cstheme="minorHAnsi"/>
                <w:sz w:val="20"/>
                <w:szCs w:val="20"/>
              </w:rPr>
              <w:t xml:space="preserve"> </w:t>
            </w:r>
            <w:r w:rsidRPr="00A51EE8">
              <w:rPr>
                <w:rFonts w:ascii="Arial Narrow" w:hAnsi="Arial Narrow" w:cstheme="minorHAnsi"/>
                <w:strike/>
                <w:sz w:val="20"/>
                <w:szCs w:val="20"/>
              </w:rPr>
              <w:t>como</w:t>
            </w:r>
            <w:r w:rsidRPr="008C0C31">
              <w:rPr>
                <w:rFonts w:ascii="Arial Narrow" w:hAnsi="Arial Narrow" w:cstheme="minorHAnsi"/>
                <w:sz w:val="20"/>
                <w:szCs w:val="20"/>
              </w:rPr>
              <w:t xml:space="preserve"> el COPLADEM y COPLADEMUN en el ámbito de sus competencias.</w:t>
            </w:r>
          </w:p>
        </w:tc>
      </w:tr>
      <w:tr w:rsidR="00C52D80" w:rsidRPr="008C0C31" w14:paraId="6F4A6F3D" w14:textId="77777777" w:rsidTr="00C52D80">
        <w:tc>
          <w:tcPr>
            <w:tcW w:w="4414" w:type="dxa"/>
            <w:shd w:val="clear" w:color="auto" w:fill="auto"/>
          </w:tcPr>
          <w:p w14:paraId="198F5D67" w14:textId="28CD22C6" w:rsidR="00C52D80" w:rsidRPr="008C0C31" w:rsidRDefault="00C52D80" w:rsidP="002C1ABD">
            <w:pPr>
              <w:spacing w:line="276" w:lineRule="auto"/>
              <w:jc w:val="both"/>
              <w:rPr>
                <w:rFonts w:ascii="Arial Narrow" w:hAnsi="Arial Narrow" w:cstheme="minorHAnsi"/>
                <w:b/>
                <w:bCs/>
                <w:sz w:val="20"/>
                <w:szCs w:val="20"/>
              </w:rPr>
            </w:pPr>
            <w:r w:rsidRPr="00037A22">
              <w:rPr>
                <w:rFonts w:ascii="Arial Narrow" w:hAnsi="Arial Narrow" w:cstheme="minorHAnsi"/>
                <w:b/>
                <w:bCs/>
                <w:sz w:val="20"/>
                <w:szCs w:val="20"/>
              </w:rPr>
              <w:t>Artículo 60.</w:t>
            </w:r>
            <w:r w:rsidR="00734795">
              <w:rPr>
                <w:rFonts w:ascii="Arial Narrow" w:hAnsi="Arial Narrow" w:cstheme="minorHAnsi"/>
                <w:b/>
                <w:bCs/>
                <w:sz w:val="20"/>
                <w:szCs w:val="20"/>
              </w:rPr>
              <w:t xml:space="preserve"> </w:t>
            </w:r>
            <w:r w:rsidRPr="00037A22">
              <w:rPr>
                <w:rFonts w:ascii="Arial Narrow" w:hAnsi="Arial Narrow" w:cstheme="minorHAnsi"/>
                <w:sz w:val="20"/>
                <w:szCs w:val="20"/>
              </w:rPr>
              <w:t>El Consejo conocerá los resultados de las evaluaciones que remita el Auditor Especial o el CIEPS, así como aquellos que sean solicitados expresamente a las dependencias y organismos del Gobierno del Estado y municipios.</w:t>
            </w:r>
          </w:p>
        </w:tc>
        <w:tc>
          <w:tcPr>
            <w:tcW w:w="4414" w:type="dxa"/>
            <w:shd w:val="clear" w:color="auto" w:fill="auto"/>
          </w:tcPr>
          <w:p w14:paraId="2BFEF6AF" w14:textId="256AD97C" w:rsidR="00C52D80" w:rsidRPr="008C0C31" w:rsidRDefault="00C52D80" w:rsidP="002C1ABD">
            <w:pPr>
              <w:spacing w:line="276" w:lineRule="auto"/>
              <w:jc w:val="both"/>
              <w:rPr>
                <w:rFonts w:ascii="Arial Narrow" w:hAnsi="Arial Narrow" w:cstheme="minorHAnsi"/>
                <w:b/>
                <w:bCs/>
                <w:sz w:val="20"/>
                <w:szCs w:val="20"/>
              </w:rPr>
            </w:pPr>
            <w:r w:rsidRPr="00037A22">
              <w:rPr>
                <w:rFonts w:ascii="Arial Narrow" w:hAnsi="Arial Narrow" w:cstheme="minorHAnsi"/>
                <w:b/>
                <w:bCs/>
                <w:sz w:val="20"/>
                <w:szCs w:val="20"/>
              </w:rPr>
              <w:t>Artículo 60.</w:t>
            </w:r>
            <w:r w:rsidR="00734795">
              <w:rPr>
                <w:rFonts w:ascii="Arial Narrow" w:hAnsi="Arial Narrow" w:cstheme="minorHAnsi"/>
                <w:b/>
                <w:bCs/>
                <w:sz w:val="20"/>
                <w:szCs w:val="20"/>
              </w:rPr>
              <w:t xml:space="preserve"> </w:t>
            </w:r>
            <w:r w:rsidRPr="00037A22">
              <w:rPr>
                <w:rFonts w:ascii="Arial Narrow" w:hAnsi="Arial Narrow" w:cstheme="minorHAnsi"/>
                <w:sz w:val="20"/>
                <w:szCs w:val="20"/>
              </w:rPr>
              <w:t xml:space="preserve">El Consejo </w:t>
            </w:r>
            <w:r w:rsidRPr="00037A22">
              <w:rPr>
                <w:rFonts w:ascii="Arial Narrow" w:hAnsi="Arial Narrow" w:cstheme="minorHAnsi"/>
                <w:b/>
                <w:bCs/>
                <w:sz w:val="20"/>
                <w:szCs w:val="20"/>
              </w:rPr>
              <w:t>y la Comisión Especial</w:t>
            </w:r>
            <w:r>
              <w:rPr>
                <w:rFonts w:ascii="Arial Narrow" w:hAnsi="Arial Narrow" w:cstheme="minorHAnsi"/>
                <w:sz w:val="20"/>
                <w:szCs w:val="20"/>
              </w:rPr>
              <w:t xml:space="preserve"> </w:t>
            </w:r>
            <w:r w:rsidRPr="00037A22">
              <w:rPr>
                <w:rFonts w:ascii="Arial Narrow" w:hAnsi="Arial Narrow" w:cstheme="minorHAnsi"/>
                <w:sz w:val="20"/>
                <w:szCs w:val="20"/>
              </w:rPr>
              <w:t>conocerá</w:t>
            </w:r>
            <w:r w:rsidRPr="00037A22">
              <w:rPr>
                <w:rFonts w:ascii="Arial Narrow" w:hAnsi="Arial Narrow" w:cstheme="minorHAnsi"/>
                <w:b/>
                <w:bCs/>
                <w:sz w:val="20"/>
                <w:szCs w:val="20"/>
              </w:rPr>
              <w:t>n</w:t>
            </w:r>
            <w:r w:rsidRPr="00037A22">
              <w:rPr>
                <w:rFonts w:ascii="Arial Narrow" w:hAnsi="Arial Narrow" w:cstheme="minorHAnsi"/>
                <w:sz w:val="20"/>
                <w:szCs w:val="20"/>
              </w:rPr>
              <w:t xml:space="preserve"> los resultados de las evaluaciones que remita el Auditor Especial o el CIEPS, así como aquellos que sean solicitados expresamente a las dependencias y organismos del Gobierno del Estado y municipios.</w:t>
            </w:r>
          </w:p>
        </w:tc>
      </w:tr>
      <w:tr w:rsidR="00C52D80" w:rsidRPr="00FE5907" w14:paraId="3DF80CA9" w14:textId="77777777" w:rsidTr="00C52D80">
        <w:tc>
          <w:tcPr>
            <w:tcW w:w="4414" w:type="dxa"/>
          </w:tcPr>
          <w:p w14:paraId="159A64EF" w14:textId="77777777" w:rsidR="00C52D80" w:rsidRPr="000E224C" w:rsidRDefault="00C52D80" w:rsidP="002C1ABD">
            <w:pPr>
              <w:spacing w:line="276" w:lineRule="auto"/>
              <w:jc w:val="both"/>
              <w:rPr>
                <w:rFonts w:ascii="Arial Narrow" w:hAnsi="Arial Narrow" w:cstheme="minorHAnsi"/>
                <w:sz w:val="20"/>
                <w:szCs w:val="20"/>
              </w:rPr>
            </w:pPr>
            <w:r>
              <w:rPr>
                <w:rFonts w:ascii="Arial Narrow" w:hAnsi="Arial Narrow" w:cstheme="minorHAnsi"/>
                <w:sz w:val="20"/>
                <w:szCs w:val="20"/>
              </w:rPr>
              <w:t>Sin correlativo</w:t>
            </w:r>
          </w:p>
        </w:tc>
        <w:tc>
          <w:tcPr>
            <w:tcW w:w="4414" w:type="dxa"/>
          </w:tcPr>
          <w:p w14:paraId="5F1EDC58" w14:textId="1F01EDBB" w:rsidR="00C52D80" w:rsidRPr="00FE5907" w:rsidRDefault="00C52D80" w:rsidP="002C1ABD">
            <w:pPr>
              <w:spacing w:line="276" w:lineRule="auto"/>
              <w:jc w:val="both"/>
              <w:rPr>
                <w:rFonts w:ascii="Arial Narrow" w:hAnsi="Arial Narrow" w:cstheme="minorHAnsi"/>
                <w:b/>
                <w:bCs/>
                <w:sz w:val="20"/>
                <w:szCs w:val="20"/>
              </w:rPr>
            </w:pPr>
            <w:r w:rsidRPr="00FE5907">
              <w:rPr>
                <w:rFonts w:ascii="Arial Narrow" w:hAnsi="Arial Narrow" w:cstheme="minorHAnsi"/>
                <w:b/>
                <w:bCs/>
                <w:sz w:val="20"/>
                <w:szCs w:val="20"/>
              </w:rPr>
              <w:t>Artículo 60 Bis</w:t>
            </w:r>
            <w:r w:rsidR="00734795">
              <w:rPr>
                <w:rFonts w:ascii="Arial Narrow" w:hAnsi="Arial Narrow" w:cstheme="minorHAnsi"/>
                <w:b/>
                <w:bCs/>
                <w:sz w:val="20"/>
                <w:szCs w:val="20"/>
              </w:rPr>
              <w:t>.</w:t>
            </w:r>
            <w:r w:rsidRPr="00FE5907">
              <w:rPr>
                <w:rFonts w:ascii="Arial Narrow" w:hAnsi="Arial Narrow" w:cstheme="minorHAnsi"/>
                <w:b/>
                <w:bCs/>
                <w:sz w:val="20"/>
                <w:szCs w:val="20"/>
              </w:rPr>
              <w:t xml:space="preserve"> La </w:t>
            </w:r>
            <w:r>
              <w:rPr>
                <w:rFonts w:ascii="Arial Narrow" w:hAnsi="Arial Narrow" w:cstheme="minorHAnsi"/>
                <w:b/>
                <w:bCs/>
                <w:sz w:val="20"/>
                <w:szCs w:val="20"/>
              </w:rPr>
              <w:t>Comisión Especial se encargará de realizar el seguimiento y evaluación de los programas sociales</w:t>
            </w:r>
            <w:r w:rsidRPr="00FE5907">
              <w:rPr>
                <w:rFonts w:ascii="Arial Narrow" w:hAnsi="Arial Narrow" w:cstheme="minorHAnsi"/>
                <w:b/>
                <w:bCs/>
                <w:sz w:val="20"/>
                <w:szCs w:val="20"/>
              </w:rPr>
              <w:t>, en términos de la presente Ley.</w:t>
            </w:r>
          </w:p>
        </w:tc>
      </w:tr>
      <w:tr w:rsidR="00C52D80" w:rsidRPr="00FE5907" w14:paraId="6CAB8445" w14:textId="77777777" w:rsidTr="00C52D80">
        <w:tc>
          <w:tcPr>
            <w:tcW w:w="4414" w:type="dxa"/>
          </w:tcPr>
          <w:p w14:paraId="700A906D" w14:textId="77777777" w:rsidR="00C52D80" w:rsidRPr="00E94CD3" w:rsidRDefault="00C52D80" w:rsidP="002C1ABD">
            <w:pPr>
              <w:spacing w:line="276" w:lineRule="auto"/>
              <w:jc w:val="both"/>
              <w:rPr>
                <w:rFonts w:ascii="Arial Narrow" w:hAnsi="Arial Narrow" w:cstheme="minorHAnsi"/>
                <w:sz w:val="20"/>
                <w:szCs w:val="20"/>
              </w:rPr>
            </w:pPr>
            <w:r>
              <w:rPr>
                <w:rFonts w:ascii="Arial Narrow" w:hAnsi="Arial Narrow" w:cstheme="minorHAnsi"/>
                <w:sz w:val="20"/>
                <w:szCs w:val="20"/>
              </w:rPr>
              <w:t>Sin correlativo</w:t>
            </w:r>
          </w:p>
        </w:tc>
        <w:tc>
          <w:tcPr>
            <w:tcW w:w="4414" w:type="dxa"/>
          </w:tcPr>
          <w:p w14:paraId="6053880D" w14:textId="2809D928" w:rsidR="00C52D80" w:rsidRPr="00FE5907" w:rsidRDefault="00C52D80" w:rsidP="002C1ABD">
            <w:pPr>
              <w:spacing w:line="276" w:lineRule="auto"/>
              <w:jc w:val="both"/>
              <w:rPr>
                <w:rFonts w:ascii="Arial Narrow" w:hAnsi="Arial Narrow" w:cstheme="minorHAnsi"/>
                <w:b/>
                <w:bCs/>
                <w:sz w:val="20"/>
                <w:szCs w:val="20"/>
              </w:rPr>
            </w:pPr>
            <w:r w:rsidRPr="00FE5907">
              <w:rPr>
                <w:rFonts w:ascii="Arial Narrow" w:hAnsi="Arial Narrow" w:cstheme="minorHAnsi"/>
                <w:b/>
                <w:bCs/>
                <w:sz w:val="20"/>
                <w:szCs w:val="20"/>
              </w:rPr>
              <w:t>Artículo 6</w:t>
            </w:r>
            <w:r>
              <w:rPr>
                <w:rFonts w:ascii="Arial Narrow" w:hAnsi="Arial Narrow" w:cstheme="minorHAnsi"/>
                <w:b/>
                <w:bCs/>
                <w:sz w:val="20"/>
                <w:szCs w:val="20"/>
              </w:rPr>
              <w:t>0</w:t>
            </w:r>
            <w:r w:rsidRPr="00FE5907">
              <w:rPr>
                <w:rFonts w:ascii="Arial Narrow" w:hAnsi="Arial Narrow" w:cstheme="minorHAnsi"/>
                <w:b/>
                <w:bCs/>
                <w:sz w:val="20"/>
                <w:szCs w:val="20"/>
              </w:rPr>
              <w:t xml:space="preserve"> </w:t>
            </w:r>
            <w:r>
              <w:rPr>
                <w:rFonts w:ascii="Arial Narrow" w:hAnsi="Arial Narrow" w:cstheme="minorHAnsi"/>
                <w:b/>
                <w:bCs/>
                <w:sz w:val="20"/>
                <w:szCs w:val="20"/>
              </w:rPr>
              <w:t>Ter</w:t>
            </w:r>
            <w:r w:rsidRPr="00FE5907">
              <w:rPr>
                <w:rFonts w:ascii="Arial Narrow" w:hAnsi="Arial Narrow" w:cstheme="minorHAnsi"/>
                <w:b/>
                <w:bCs/>
                <w:sz w:val="20"/>
                <w:szCs w:val="20"/>
              </w:rPr>
              <w:t xml:space="preserve">. Son atribuciones de la Comisión </w:t>
            </w:r>
            <w:r>
              <w:rPr>
                <w:rFonts w:ascii="Arial Narrow" w:hAnsi="Arial Narrow" w:cstheme="minorHAnsi"/>
                <w:b/>
                <w:bCs/>
                <w:sz w:val="20"/>
                <w:szCs w:val="20"/>
              </w:rPr>
              <w:t xml:space="preserve">Especial </w:t>
            </w:r>
            <w:r w:rsidRPr="00FE5907">
              <w:rPr>
                <w:rFonts w:ascii="Arial Narrow" w:hAnsi="Arial Narrow" w:cstheme="minorHAnsi"/>
                <w:b/>
                <w:bCs/>
                <w:sz w:val="20"/>
                <w:szCs w:val="20"/>
              </w:rPr>
              <w:t>de Vigilancia las siguientes:</w:t>
            </w:r>
          </w:p>
          <w:p w14:paraId="7F974EA2" w14:textId="6340ABEB" w:rsidR="00C52D80" w:rsidRDefault="00C52D80" w:rsidP="002C1ABD">
            <w:pPr>
              <w:spacing w:line="276" w:lineRule="auto"/>
              <w:jc w:val="both"/>
              <w:rPr>
                <w:rFonts w:ascii="Arial Narrow" w:hAnsi="Arial Narrow" w:cstheme="minorHAnsi"/>
                <w:b/>
                <w:bCs/>
                <w:sz w:val="20"/>
                <w:szCs w:val="20"/>
              </w:rPr>
            </w:pPr>
            <w:r w:rsidRPr="00FE5907">
              <w:rPr>
                <w:rFonts w:ascii="Arial Narrow" w:hAnsi="Arial Narrow" w:cstheme="minorHAnsi"/>
                <w:b/>
                <w:bCs/>
                <w:sz w:val="20"/>
                <w:szCs w:val="20"/>
              </w:rPr>
              <w:t>I</w:t>
            </w:r>
            <w:r>
              <w:rPr>
                <w:rFonts w:ascii="Arial Narrow" w:hAnsi="Arial Narrow" w:cstheme="minorHAnsi"/>
                <w:b/>
                <w:bCs/>
                <w:sz w:val="20"/>
                <w:szCs w:val="20"/>
              </w:rPr>
              <w:t>. Analizar,</w:t>
            </w:r>
            <w:r w:rsidR="00734795">
              <w:rPr>
                <w:rFonts w:ascii="Arial Narrow" w:hAnsi="Arial Narrow" w:cstheme="minorHAnsi"/>
                <w:b/>
                <w:bCs/>
                <w:sz w:val="20"/>
                <w:szCs w:val="20"/>
              </w:rPr>
              <w:t xml:space="preserve"> </w:t>
            </w:r>
            <w:r>
              <w:rPr>
                <w:rFonts w:ascii="Arial Narrow" w:hAnsi="Arial Narrow" w:cstheme="minorHAnsi"/>
                <w:b/>
                <w:bCs/>
                <w:sz w:val="20"/>
                <w:szCs w:val="20"/>
              </w:rPr>
              <w:t>modifica</w:t>
            </w:r>
            <w:r w:rsidR="00734795">
              <w:rPr>
                <w:rFonts w:ascii="Arial Narrow" w:hAnsi="Arial Narrow" w:cstheme="minorHAnsi"/>
                <w:b/>
                <w:bCs/>
                <w:sz w:val="20"/>
                <w:szCs w:val="20"/>
              </w:rPr>
              <w:t>r,</w:t>
            </w:r>
            <w:r>
              <w:rPr>
                <w:rFonts w:ascii="Arial Narrow" w:hAnsi="Arial Narrow" w:cstheme="minorHAnsi"/>
                <w:b/>
                <w:bCs/>
                <w:sz w:val="20"/>
                <w:szCs w:val="20"/>
              </w:rPr>
              <w:t xml:space="preserve"> y, en su caso, aprobar, para su posterior publicación en la Gaceta del Gobierno:</w:t>
            </w:r>
          </w:p>
          <w:p w14:paraId="6AB09CFA" w14:textId="77777777" w:rsidR="00C52D80" w:rsidRPr="00FE5907" w:rsidRDefault="00C52D80" w:rsidP="002C1ABD">
            <w:pPr>
              <w:spacing w:line="276" w:lineRule="auto"/>
              <w:jc w:val="both"/>
              <w:rPr>
                <w:rFonts w:ascii="Arial Narrow" w:hAnsi="Arial Narrow" w:cstheme="minorHAnsi"/>
                <w:b/>
                <w:bCs/>
                <w:sz w:val="20"/>
                <w:szCs w:val="20"/>
              </w:rPr>
            </w:pPr>
            <w:r>
              <w:rPr>
                <w:rFonts w:ascii="Arial Narrow" w:hAnsi="Arial Narrow" w:cstheme="minorHAnsi"/>
                <w:b/>
                <w:bCs/>
                <w:sz w:val="20"/>
                <w:szCs w:val="20"/>
              </w:rPr>
              <w:t>a) L</w:t>
            </w:r>
            <w:r w:rsidRPr="00FE5907">
              <w:rPr>
                <w:rFonts w:ascii="Arial Narrow" w:hAnsi="Arial Narrow" w:cstheme="minorHAnsi"/>
                <w:b/>
                <w:bCs/>
                <w:sz w:val="20"/>
                <w:szCs w:val="20"/>
              </w:rPr>
              <w:t>as convocatorias;</w:t>
            </w:r>
          </w:p>
          <w:p w14:paraId="1483140A" w14:textId="77777777" w:rsidR="00C52D80" w:rsidRPr="00FE5907" w:rsidRDefault="00C52D80" w:rsidP="002C1ABD">
            <w:pPr>
              <w:spacing w:line="276" w:lineRule="auto"/>
              <w:jc w:val="both"/>
              <w:rPr>
                <w:rFonts w:ascii="Arial Narrow" w:hAnsi="Arial Narrow" w:cstheme="minorHAnsi"/>
                <w:b/>
                <w:bCs/>
                <w:sz w:val="20"/>
                <w:szCs w:val="20"/>
              </w:rPr>
            </w:pPr>
            <w:r>
              <w:rPr>
                <w:rFonts w:ascii="Arial Narrow" w:hAnsi="Arial Narrow" w:cstheme="minorHAnsi"/>
                <w:b/>
                <w:bCs/>
                <w:sz w:val="20"/>
                <w:szCs w:val="20"/>
              </w:rPr>
              <w:t>b) Las r</w:t>
            </w:r>
            <w:r w:rsidRPr="00FE5907">
              <w:rPr>
                <w:rFonts w:ascii="Arial Narrow" w:hAnsi="Arial Narrow" w:cstheme="minorHAnsi"/>
                <w:b/>
                <w:bCs/>
                <w:sz w:val="20"/>
                <w:szCs w:val="20"/>
              </w:rPr>
              <w:t>eglas de operación</w:t>
            </w:r>
            <w:r>
              <w:rPr>
                <w:rFonts w:ascii="Arial Narrow" w:hAnsi="Arial Narrow" w:cstheme="minorHAnsi"/>
                <w:b/>
                <w:bCs/>
                <w:sz w:val="20"/>
                <w:szCs w:val="20"/>
              </w:rPr>
              <w:t xml:space="preserve">; y </w:t>
            </w:r>
          </w:p>
          <w:p w14:paraId="03A488B9" w14:textId="0E061541" w:rsidR="00C52D80" w:rsidRPr="00FE5907" w:rsidRDefault="00C52D80" w:rsidP="002C1ABD">
            <w:pPr>
              <w:spacing w:line="276" w:lineRule="auto"/>
              <w:jc w:val="both"/>
              <w:rPr>
                <w:rFonts w:ascii="Arial Narrow" w:hAnsi="Arial Narrow" w:cstheme="minorHAnsi"/>
                <w:b/>
                <w:bCs/>
                <w:sz w:val="20"/>
                <w:szCs w:val="20"/>
              </w:rPr>
            </w:pPr>
            <w:r>
              <w:rPr>
                <w:rFonts w:ascii="Arial Narrow" w:hAnsi="Arial Narrow" w:cstheme="minorHAnsi"/>
                <w:b/>
                <w:bCs/>
                <w:sz w:val="20"/>
                <w:szCs w:val="20"/>
              </w:rPr>
              <w:t>c)</w:t>
            </w:r>
            <w:r w:rsidRPr="00FE5907">
              <w:rPr>
                <w:rFonts w:ascii="Arial Narrow" w:hAnsi="Arial Narrow" w:cstheme="minorHAnsi"/>
                <w:b/>
                <w:bCs/>
                <w:sz w:val="20"/>
                <w:szCs w:val="20"/>
              </w:rPr>
              <w:t xml:space="preserve">. </w:t>
            </w:r>
            <w:r>
              <w:rPr>
                <w:rFonts w:ascii="Arial Narrow" w:hAnsi="Arial Narrow" w:cstheme="minorHAnsi"/>
                <w:b/>
                <w:bCs/>
                <w:sz w:val="20"/>
                <w:szCs w:val="20"/>
              </w:rPr>
              <w:t>Los</w:t>
            </w:r>
            <w:r w:rsidRPr="00FE5907">
              <w:rPr>
                <w:rFonts w:ascii="Arial Narrow" w:hAnsi="Arial Narrow" w:cstheme="minorHAnsi"/>
                <w:b/>
                <w:bCs/>
                <w:sz w:val="20"/>
                <w:szCs w:val="20"/>
              </w:rPr>
              <w:t xml:space="preserve"> padrones de beneficiarios</w:t>
            </w:r>
            <w:r>
              <w:rPr>
                <w:rFonts w:ascii="Arial Narrow" w:hAnsi="Arial Narrow" w:cstheme="minorHAnsi"/>
                <w:b/>
                <w:bCs/>
                <w:sz w:val="20"/>
                <w:szCs w:val="20"/>
              </w:rPr>
              <w:t xml:space="preserve"> de los programas de desarrollo social</w:t>
            </w:r>
            <w:r w:rsidR="00734795">
              <w:rPr>
                <w:rFonts w:ascii="Arial Narrow" w:hAnsi="Arial Narrow" w:cstheme="minorHAnsi"/>
                <w:b/>
                <w:bCs/>
                <w:sz w:val="20"/>
                <w:szCs w:val="20"/>
              </w:rPr>
              <w:t>;</w:t>
            </w:r>
          </w:p>
          <w:p w14:paraId="5A1DC073" w14:textId="77777777" w:rsidR="00C52D80" w:rsidRDefault="00C52D80" w:rsidP="002C1ABD">
            <w:pPr>
              <w:spacing w:line="276" w:lineRule="auto"/>
              <w:jc w:val="both"/>
              <w:rPr>
                <w:rFonts w:ascii="Arial Narrow" w:hAnsi="Arial Narrow" w:cstheme="minorHAnsi"/>
                <w:b/>
                <w:bCs/>
                <w:sz w:val="20"/>
                <w:szCs w:val="20"/>
              </w:rPr>
            </w:pPr>
            <w:r w:rsidRPr="00FE5907">
              <w:rPr>
                <w:rFonts w:ascii="Arial Narrow" w:hAnsi="Arial Narrow" w:cstheme="minorHAnsi"/>
                <w:b/>
                <w:bCs/>
                <w:sz w:val="20"/>
                <w:szCs w:val="20"/>
              </w:rPr>
              <w:t>I</w:t>
            </w:r>
            <w:r>
              <w:rPr>
                <w:rFonts w:ascii="Arial Narrow" w:hAnsi="Arial Narrow" w:cstheme="minorHAnsi"/>
                <w:b/>
                <w:bCs/>
                <w:sz w:val="20"/>
                <w:szCs w:val="20"/>
              </w:rPr>
              <w:t>I</w:t>
            </w:r>
            <w:r w:rsidRPr="00FE5907">
              <w:rPr>
                <w:rFonts w:ascii="Arial Narrow" w:hAnsi="Arial Narrow" w:cstheme="minorHAnsi"/>
                <w:b/>
                <w:bCs/>
                <w:sz w:val="20"/>
                <w:szCs w:val="20"/>
              </w:rPr>
              <w:t xml:space="preserve">. </w:t>
            </w:r>
            <w:r>
              <w:rPr>
                <w:rFonts w:ascii="Arial Narrow" w:hAnsi="Arial Narrow" w:cstheme="minorHAnsi"/>
                <w:b/>
                <w:bCs/>
                <w:sz w:val="20"/>
                <w:szCs w:val="20"/>
              </w:rPr>
              <w:t>Conocer y d</w:t>
            </w:r>
            <w:r w:rsidRPr="00FE5907">
              <w:rPr>
                <w:rFonts w:ascii="Arial Narrow" w:hAnsi="Arial Narrow" w:cstheme="minorHAnsi"/>
                <w:b/>
                <w:bCs/>
                <w:sz w:val="20"/>
                <w:szCs w:val="20"/>
              </w:rPr>
              <w:t xml:space="preserve">ar seguimiento a las observaciones y recomendaciones </w:t>
            </w:r>
            <w:r>
              <w:rPr>
                <w:rFonts w:ascii="Arial Narrow" w:hAnsi="Arial Narrow" w:cstheme="minorHAnsi"/>
                <w:b/>
                <w:bCs/>
                <w:sz w:val="20"/>
                <w:szCs w:val="20"/>
              </w:rPr>
              <w:t>realizadas por el Auditor Especial</w:t>
            </w:r>
            <w:r w:rsidRPr="00FE5907">
              <w:rPr>
                <w:rFonts w:ascii="Arial Narrow" w:hAnsi="Arial Narrow" w:cstheme="minorHAnsi"/>
                <w:b/>
                <w:bCs/>
                <w:sz w:val="20"/>
                <w:szCs w:val="20"/>
              </w:rPr>
              <w:t>;</w:t>
            </w:r>
          </w:p>
          <w:p w14:paraId="426CF22A" w14:textId="77777777" w:rsidR="00C52D80" w:rsidRPr="00FE5907" w:rsidRDefault="00C52D80" w:rsidP="002C1ABD">
            <w:pPr>
              <w:spacing w:line="276" w:lineRule="auto"/>
              <w:jc w:val="both"/>
              <w:rPr>
                <w:rFonts w:ascii="Arial Narrow" w:hAnsi="Arial Narrow" w:cstheme="minorHAnsi"/>
                <w:b/>
                <w:bCs/>
                <w:sz w:val="20"/>
                <w:szCs w:val="20"/>
              </w:rPr>
            </w:pPr>
            <w:r>
              <w:rPr>
                <w:rFonts w:ascii="Arial Narrow" w:hAnsi="Arial Narrow" w:cstheme="minorHAnsi"/>
                <w:b/>
                <w:bCs/>
                <w:sz w:val="20"/>
                <w:szCs w:val="20"/>
              </w:rPr>
              <w:t>III. Analizar, discutir y, en su caso, aprobar la evaluación realizada por el CIEPS a los programas de desarrollo social.</w:t>
            </w:r>
          </w:p>
          <w:p w14:paraId="68930ECC" w14:textId="77777777" w:rsidR="00C52D80" w:rsidRPr="00FE5907" w:rsidRDefault="00C52D80" w:rsidP="002C1ABD">
            <w:pPr>
              <w:spacing w:line="276" w:lineRule="auto"/>
              <w:jc w:val="both"/>
              <w:rPr>
                <w:rFonts w:ascii="Arial Narrow" w:hAnsi="Arial Narrow" w:cstheme="minorHAnsi"/>
                <w:b/>
                <w:bCs/>
                <w:sz w:val="20"/>
                <w:szCs w:val="20"/>
              </w:rPr>
            </w:pPr>
            <w:r>
              <w:rPr>
                <w:rFonts w:ascii="Arial Narrow" w:hAnsi="Arial Narrow" w:cstheme="minorHAnsi"/>
                <w:b/>
                <w:bCs/>
                <w:sz w:val="20"/>
                <w:szCs w:val="20"/>
              </w:rPr>
              <w:t>IV</w:t>
            </w:r>
            <w:r w:rsidRPr="00FE5907">
              <w:rPr>
                <w:rFonts w:ascii="Arial Narrow" w:hAnsi="Arial Narrow" w:cstheme="minorHAnsi"/>
                <w:b/>
                <w:bCs/>
                <w:sz w:val="20"/>
                <w:szCs w:val="20"/>
              </w:rPr>
              <w:t>. Emitir opinión acerca del Proyecto de Presupuesto de Egresos</w:t>
            </w:r>
            <w:r>
              <w:rPr>
                <w:rFonts w:ascii="Arial Narrow" w:hAnsi="Arial Narrow" w:cstheme="minorHAnsi"/>
                <w:b/>
                <w:bCs/>
                <w:sz w:val="20"/>
                <w:szCs w:val="20"/>
              </w:rPr>
              <w:t xml:space="preserve"> del Estado</w:t>
            </w:r>
            <w:r w:rsidRPr="00FE5907">
              <w:rPr>
                <w:rFonts w:ascii="Arial Narrow" w:hAnsi="Arial Narrow" w:cstheme="minorHAnsi"/>
                <w:b/>
                <w:bCs/>
                <w:sz w:val="20"/>
                <w:szCs w:val="20"/>
              </w:rPr>
              <w:t xml:space="preserve"> </w:t>
            </w:r>
            <w:r>
              <w:rPr>
                <w:rFonts w:ascii="Arial Narrow" w:hAnsi="Arial Narrow" w:cstheme="minorHAnsi"/>
                <w:b/>
                <w:bCs/>
                <w:sz w:val="20"/>
                <w:szCs w:val="20"/>
              </w:rPr>
              <w:t>con relación a las partidas específicas para los programas de desarrollo social.</w:t>
            </w:r>
          </w:p>
        </w:tc>
      </w:tr>
      <w:tr w:rsidR="00C52D80" w:rsidRPr="00E0361D" w14:paraId="396A2146" w14:textId="77777777" w:rsidTr="00C52D80">
        <w:tc>
          <w:tcPr>
            <w:tcW w:w="4414" w:type="dxa"/>
          </w:tcPr>
          <w:p w14:paraId="0AFE34F2" w14:textId="77777777" w:rsidR="00C52D80" w:rsidRPr="006942C5" w:rsidRDefault="00C52D80" w:rsidP="002C1ABD">
            <w:pPr>
              <w:spacing w:line="276" w:lineRule="auto"/>
              <w:jc w:val="both"/>
              <w:rPr>
                <w:rFonts w:ascii="Arial Narrow" w:hAnsi="Arial Narrow" w:cstheme="minorHAnsi"/>
                <w:sz w:val="20"/>
                <w:szCs w:val="20"/>
              </w:rPr>
            </w:pPr>
          </w:p>
        </w:tc>
        <w:tc>
          <w:tcPr>
            <w:tcW w:w="4414" w:type="dxa"/>
          </w:tcPr>
          <w:p w14:paraId="5541CE5A" w14:textId="0FEB9ECD" w:rsidR="00C52D80" w:rsidRDefault="00C52D80" w:rsidP="002C1ABD">
            <w:pPr>
              <w:spacing w:line="276" w:lineRule="auto"/>
              <w:jc w:val="both"/>
              <w:rPr>
                <w:rFonts w:ascii="Arial Narrow" w:hAnsi="Arial Narrow" w:cstheme="minorHAnsi"/>
                <w:b/>
                <w:bCs/>
                <w:sz w:val="20"/>
                <w:szCs w:val="20"/>
              </w:rPr>
            </w:pPr>
            <w:r w:rsidRPr="00E0361D">
              <w:rPr>
                <w:rFonts w:ascii="Arial Narrow" w:hAnsi="Arial Narrow" w:cstheme="minorHAnsi"/>
                <w:b/>
                <w:bCs/>
                <w:sz w:val="20"/>
                <w:szCs w:val="20"/>
              </w:rPr>
              <w:t xml:space="preserve">Artículo 60 Quáter. La Comisión </w:t>
            </w:r>
            <w:r>
              <w:rPr>
                <w:rFonts w:ascii="Arial Narrow" w:hAnsi="Arial Narrow" w:cstheme="minorHAnsi"/>
                <w:b/>
                <w:bCs/>
                <w:sz w:val="20"/>
                <w:szCs w:val="20"/>
              </w:rPr>
              <w:t>Especial</w:t>
            </w:r>
            <w:r w:rsidRPr="00E0361D">
              <w:rPr>
                <w:rFonts w:ascii="Arial Narrow" w:hAnsi="Arial Narrow" w:cstheme="minorHAnsi"/>
                <w:b/>
                <w:bCs/>
                <w:sz w:val="20"/>
                <w:szCs w:val="20"/>
              </w:rPr>
              <w:t xml:space="preserve"> estará conformada por un representante de cada </w:t>
            </w:r>
            <w:r>
              <w:rPr>
                <w:rFonts w:ascii="Arial Narrow" w:hAnsi="Arial Narrow" w:cstheme="minorHAnsi"/>
                <w:b/>
                <w:bCs/>
                <w:sz w:val="20"/>
                <w:szCs w:val="20"/>
              </w:rPr>
              <w:t>grupo parlamentario de la Legislatura</w:t>
            </w:r>
            <w:r w:rsidRPr="00E0361D">
              <w:rPr>
                <w:rFonts w:ascii="Arial Narrow" w:hAnsi="Arial Narrow" w:cstheme="minorHAnsi"/>
                <w:b/>
                <w:bCs/>
                <w:sz w:val="20"/>
                <w:szCs w:val="20"/>
              </w:rPr>
              <w:t>, preservando</w:t>
            </w:r>
            <w:r w:rsidR="00734795">
              <w:rPr>
                <w:rFonts w:ascii="Arial Narrow" w:hAnsi="Arial Narrow" w:cstheme="minorHAnsi"/>
                <w:b/>
                <w:bCs/>
                <w:sz w:val="20"/>
                <w:szCs w:val="20"/>
              </w:rPr>
              <w:t xml:space="preserve"> </w:t>
            </w:r>
            <w:r>
              <w:rPr>
                <w:rFonts w:ascii="Arial Narrow" w:hAnsi="Arial Narrow" w:cstheme="minorHAnsi"/>
                <w:b/>
                <w:bCs/>
                <w:sz w:val="20"/>
                <w:szCs w:val="20"/>
              </w:rPr>
              <w:t>en todo momento</w:t>
            </w:r>
            <w:r w:rsidR="00734795">
              <w:rPr>
                <w:rFonts w:ascii="Arial Narrow" w:hAnsi="Arial Narrow" w:cstheme="minorHAnsi"/>
                <w:b/>
                <w:bCs/>
                <w:sz w:val="20"/>
                <w:szCs w:val="20"/>
              </w:rPr>
              <w:t xml:space="preserve"> </w:t>
            </w:r>
            <w:r>
              <w:rPr>
                <w:rFonts w:ascii="Arial Narrow" w:hAnsi="Arial Narrow" w:cstheme="minorHAnsi"/>
                <w:b/>
                <w:bCs/>
                <w:sz w:val="20"/>
                <w:szCs w:val="20"/>
              </w:rPr>
              <w:t>la</w:t>
            </w:r>
            <w:r w:rsidRPr="00E0361D">
              <w:rPr>
                <w:rFonts w:ascii="Arial Narrow" w:hAnsi="Arial Narrow" w:cstheme="minorHAnsi"/>
                <w:b/>
                <w:bCs/>
                <w:sz w:val="20"/>
                <w:szCs w:val="20"/>
              </w:rPr>
              <w:t xml:space="preserve"> paridad de género.</w:t>
            </w:r>
          </w:p>
          <w:p w14:paraId="58963380" w14:textId="77777777" w:rsidR="00C52D80" w:rsidRDefault="00C52D80" w:rsidP="002C1ABD">
            <w:pPr>
              <w:spacing w:line="276" w:lineRule="auto"/>
              <w:jc w:val="both"/>
              <w:rPr>
                <w:rFonts w:ascii="Arial Narrow" w:hAnsi="Arial Narrow" w:cstheme="minorHAnsi"/>
                <w:b/>
                <w:bCs/>
                <w:sz w:val="20"/>
                <w:szCs w:val="20"/>
              </w:rPr>
            </w:pPr>
          </w:p>
          <w:p w14:paraId="1542A96B" w14:textId="5D37E3B4" w:rsidR="00C52D80" w:rsidRPr="00E0361D" w:rsidRDefault="00C52D80" w:rsidP="002C1ABD">
            <w:pPr>
              <w:spacing w:line="276" w:lineRule="auto"/>
              <w:jc w:val="both"/>
              <w:rPr>
                <w:rFonts w:ascii="Arial Narrow" w:hAnsi="Arial Narrow" w:cstheme="minorHAnsi"/>
                <w:b/>
                <w:bCs/>
                <w:sz w:val="20"/>
                <w:szCs w:val="20"/>
              </w:rPr>
            </w:pPr>
            <w:r>
              <w:rPr>
                <w:rFonts w:ascii="Arial Narrow" w:hAnsi="Arial Narrow" w:cstheme="minorHAnsi"/>
                <w:b/>
                <w:bCs/>
                <w:sz w:val="20"/>
                <w:szCs w:val="20"/>
              </w:rPr>
              <w:t xml:space="preserve">La presidencia, secretaría y prosecretaría de la Comisión Especial será rotativa entre sus integrantes. </w:t>
            </w:r>
          </w:p>
        </w:tc>
      </w:tr>
      <w:tr w:rsidR="00C52D80" w:rsidRPr="006942C5" w14:paraId="045C1A24" w14:textId="77777777" w:rsidTr="00C52D80">
        <w:tc>
          <w:tcPr>
            <w:tcW w:w="4414" w:type="dxa"/>
          </w:tcPr>
          <w:p w14:paraId="378B4522" w14:textId="77777777" w:rsidR="00C52D80" w:rsidRPr="00175D33" w:rsidRDefault="00C52D80" w:rsidP="002C1ABD">
            <w:pPr>
              <w:spacing w:line="276" w:lineRule="auto"/>
              <w:jc w:val="both"/>
              <w:rPr>
                <w:rFonts w:ascii="Arial Narrow" w:hAnsi="Arial Narrow" w:cstheme="minorHAnsi"/>
                <w:sz w:val="20"/>
                <w:szCs w:val="20"/>
              </w:rPr>
            </w:pPr>
          </w:p>
        </w:tc>
        <w:tc>
          <w:tcPr>
            <w:tcW w:w="4414" w:type="dxa"/>
          </w:tcPr>
          <w:p w14:paraId="74E806DC" w14:textId="20356D01" w:rsidR="00C52D80" w:rsidRPr="006942C5" w:rsidRDefault="00734795" w:rsidP="002C1ABD">
            <w:pPr>
              <w:spacing w:line="276" w:lineRule="auto"/>
              <w:jc w:val="both"/>
              <w:rPr>
                <w:rFonts w:ascii="Arial Narrow" w:hAnsi="Arial Narrow" w:cstheme="minorHAnsi"/>
                <w:b/>
                <w:bCs/>
                <w:sz w:val="20"/>
                <w:szCs w:val="20"/>
              </w:rPr>
            </w:pPr>
            <w:r>
              <w:rPr>
                <w:rFonts w:ascii="Arial Narrow" w:hAnsi="Arial Narrow" w:cstheme="minorHAnsi"/>
                <w:b/>
                <w:bCs/>
                <w:sz w:val="20"/>
                <w:szCs w:val="20"/>
              </w:rPr>
              <w:t>Artículo</w:t>
            </w:r>
            <w:r w:rsidR="00C52D80">
              <w:rPr>
                <w:rFonts w:ascii="Arial Narrow" w:hAnsi="Arial Narrow" w:cstheme="minorHAnsi"/>
                <w:b/>
                <w:bCs/>
                <w:sz w:val="20"/>
                <w:szCs w:val="20"/>
              </w:rPr>
              <w:t xml:space="preserve"> 60 Quinquies.</w:t>
            </w:r>
            <w:r>
              <w:rPr>
                <w:rFonts w:ascii="Arial Narrow" w:hAnsi="Arial Narrow" w:cstheme="minorHAnsi"/>
                <w:b/>
                <w:bCs/>
                <w:sz w:val="20"/>
                <w:szCs w:val="20"/>
              </w:rPr>
              <w:t xml:space="preserve"> </w:t>
            </w:r>
            <w:r w:rsidR="00C52D80" w:rsidRPr="00E0361D">
              <w:rPr>
                <w:rFonts w:ascii="Arial Narrow" w:hAnsi="Arial Narrow" w:cstheme="minorHAnsi"/>
                <w:b/>
                <w:bCs/>
                <w:sz w:val="20"/>
                <w:szCs w:val="20"/>
              </w:rPr>
              <w:t xml:space="preserve">La Comisión </w:t>
            </w:r>
            <w:r w:rsidR="00C52D80">
              <w:rPr>
                <w:rFonts w:ascii="Arial Narrow" w:hAnsi="Arial Narrow" w:cstheme="minorHAnsi"/>
                <w:b/>
                <w:bCs/>
                <w:sz w:val="20"/>
                <w:szCs w:val="20"/>
              </w:rPr>
              <w:t xml:space="preserve">Especial determinará sus resoluciones </w:t>
            </w:r>
            <w:r w:rsidR="00C52D80" w:rsidRPr="00E0361D">
              <w:rPr>
                <w:rFonts w:ascii="Arial Narrow" w:hAnsi="Arial Narrow" w:cstheme="minorHAnsi"/>
                <w:b/>
                <w:bCs/>
                <w:sz w:val="20"/>
                <w:szCs w:val="20"/>
              </w:rPr>
              <w:t>de manera colegiada</w:t>
            </w:r>
            <w:r w:rsidR="00C52D80">
              <w:rPr>
                <w:rFonts w:ascii="Arial Narrow" w:hAnsi="Arial Narrow" w:cstheme="minorHAnsi"/>
                <w:b/>
                <w:bCs/>
                <w:sz w:val="20"/>
                <w:szCs w:val="20"/>
              </w:rPr>
              <w:t>,</w:t>
            </w:r>
            <w:r w:rsidR="00C52D80" w:rsidRPr="00E0361D">
              <w:rPr>
                <w:rFonts w:ascii="Arial Narrow" w:hAnsi="Arial Narrow" w:cstheme="minorHAnsi"/>
                <w:b/>
                <w:bCs/>
                <w:sz w:val="20"/>
                <w:szCs w:val="20"/>
              </w:rPr>
              <w:t xml:space="preserve"> por mayoría simple de sus integrantes presentes</w:t>
            </w:r>
            <w:r w:rsidR="00C52D80">
              <w:rPr>
                <w:rFonts w:ascii="Arial Narrow" w:hAnsi="Arial Narrow" w:cstheme="minorHAnsi"/>
                <w:b/>
                <w:bCs/>
                <w:sz w:val="20"/>
                <w:szCs w:val="20"/>
              </w:rPr>
              <w:t>.</w:t>
            </w:r>
            <w:r w:rsidR="00C52D80" w:rsidRPr="00E0361D">
              <w:rPr>
                <w:rFonts w:ascii="Arial Narrow" w:hAnsi="Arial Narrow" w:cstheme="minorHAnsi"/>
                <w:b/>
                <w:bCs/>
                <w:sz w:val="20"/>
                <w:szCs w:val="20"/>
              </w:rPr>
              <w:t xml:space="preserve"> </w:t>
            </w:r>
            <w:r w:rsidR="00C52D80">
              <w:rPr>
                <w:rFonts w:ascii="Arial Narrow" w:hAnsi="Arial Narrow" w:cstheme="minorHAnsi"/>
                <w:b/>
                <w:bCs/>
                <w:sz w:val="20"/>
                <w:szCs w:val="20"/>
              </w:rPr>
              <w:t>B</w:t>
            </w:r>
            <w:r w:rsidR="00C52D80" w:rsidRPr="00E0361D">
              <w:rPr>
                <w:rFonts w:ascii="Arial Narrow" w:hAnsi="Arial Narrow" w:cstheme="minorHAnsi"/>
                <w:b/>
                <w:bCs/>
                <w:sz w:val="20"/>
                <w:szCs w:val="20"/>
              </w:rPr>
              <w:t xml:space="preserve">ajo ninguna circunstancia resolverá </w:t>
            </w:r>
            <w:r w:rsidR="00C52D80">
              <w:rPr>
                <w:rFonts w:ascii="Arial Narrow" w:hAnsi="Arial Narrow" w:cstheme="minorHAnsi"/>
                <w:b/>
                <w:bCs/>
                <w:sz w:val="20"/>
                <w:szCs w:val="20"/>
              </w:rPr>
              <w:t>haciendo uso del</w:t>
            </w:r>
            <w:r w:rsidR="00C52D80" w:rsidRPr="00E0361D">
              <w:rPr>
                <w:rFonts w:ascii="Arial Narrow" w:hAnsi="Arial Narrow" w:cstheme="minorHAnsi"/>
                <w:b/>
                <w:bCs/>
                <w:sz w:val="20"/>
                <w:szCs w:val="20"/>
              </w:rPr>
              <w:t xml:space="preserve"> voto ponderado.</w:t>
            </w:r>
          </w:p>
        </w:tc>
      </w:tr>
      <w:tr w:rsidR="00C52D80" w14:paraId="34B743AD" w14:textId="77777777" w:rsidTr="00C52D80">
        <w:tc>
          <w:tcPr>
            <w:tcW w:w="4414" w:type="dxa"/>
          </w:tcPr>
          <w:p w14:paraId="5C638010" w14:textId="77777777" w:rsidR="00C52D80" w:rsidRPr="00175D33" w:rsidRDefault="00C52D80" w:rsidP="002C1ABD">
            <w:pPr>
              <w:spacing w:line="276" w:lineRule="auto"/>
              <w:jc w:val="both"/>
              <w:rPr>
                <w:rFonts w:ascii="Arial Narrow" w:hAnsi="Arial Narrow" w:cstheme="minorHAnsi"/>
                <w:sz w:val="20"/>
                <w:szCs w:val="20"/>
              </w:rPr>
            </w:pPr>
          </w:p>
        </w:tc>
        <w:tc>
          <w:tcPr>
            <w:tcW w:w="4414" w:type="dxa"/>
          </w:tcPr>
          <w:p w14:paraId="7034CD5C" w14:textId="397954BB" w:rsidR="00C52D80" w:rsidRDefault="00C52D80" w:rsidP="002C1ABD">
            <w:pPr>
              <w:spacing w:line="276" w:lineRule="auto"/>
              <w:jc w:val="both"/>
              <w:rPr>
                <w:rFonts w:ascii="Arial Narrow" w:hAnsi="Arial Narrow" w:cstheme="minorHAnsi"/>
                <w:b/>
                <w:bCs/>
                <w:sz w:val="20"/>
                <w:szCs w:val="20"/>
              </w:rPr>
            </w:pPr>
            <w:r>
              <w:rPr>
                <w:rFonts w:ascii="Arial Narrow" w:hAnsi="Arial Narrow" w:cstheme="minorHAnsi"/>
                <w:b/>
                <w:bCs/>
                <w:sz w:val="20"/>
                <w:szCs w:val="20"/>
              </w:rPr>
              <w:t>Artículo 60 Sexies. Al concluir cada ejercicio constitucional, la Comisión Especial deberá presentar un informe de las actividades realizadas, para su análisis, discusión y, en su caso, aprobación por el Pleno de la Legislatura.</w:t>
            </w:r>
          </w:p>
        </w:tc>
      </w:tr>
    </w:tbl>
    <w:p w14:paraId="059BABB5" w14:textId="4016FFB8" w:rsidR="00C52D80" w:rsidRPr="00C52D80" w:rsidRDefault="00C52D80" w:rsidP="00303531">
      <w:pPr>
        <w:spacing w:after="0" w:line="360" w:lineRule="auto"/>
        <w:jc w:val="both"/>
        <w:rPr>
          <w:rFonts w:ascii="Arial" w:hAnsi="Arial" w:cs="Arial"/>
          <w:color w:val="000000"/>
          <w:sz w:val="24"/>
          <w:szCs w:val="24"/>
          <w:shd w:val="clear" w:color="auto" w:fill="FFFFFF"/>
        </w:rPr>
      </w:pPr>
    </w:p>
    <w:p w14:paraId="49696DFC" w14:textId="7EB46B7D" w:rsidR="00C52D80" w:rsidRPr="00C52D80" w:rsidRDefault="00C52D80" w:rsidP="00C52D80">
      <w:pPr>
        <w:spacing w:after="0" w:line="360" w:lineRule="auto"/>
        <w:jc w:val="both"/>
        <w:rPr>
          <w:rFonts w:ascii="Arial" w:hAnsi="Arial" w:cs="Arial"/>
          <w:color w:val="000000"/>
          <w:sz w:val="24"/>
          <w:szCs w:val="24"/>
          <w:shd w:val="clear" w:color="auto" w:fill="FFFFFF"/>
        </w:rPr>
      </w:pPr>
      <w:r w:rsidRPr="00C52D80">
        <w:rPr>
          <w:rFonts w:ascii="Arial" w:hAnsi="Arial" w:cs="Arial"/>
          <w:color w:val="000000"/>
          <w:sz w:val="24"/>
          <w:szCs w:val="24"/>
          <w:shd w:val="clear" w:color="auto" w:fill="FFFFFF"/>
        </w:rPr>
        <w:t>Ante la cercanía del inicio del Proceso Electoral del año 2023</w:t>
      </w:r>
      <w:r w:rsidR="009A40B7">
        <w:rPr>
          <w:rFonts w:ascii="Arial" w:hAnsi="Arial" w:cs="Arial"/>
          <w:color w:val="000000"/>
          <w:sz w:val="24"/>
          <w:szCs w:val="24"/>
          <w:shd w:val="clear" w:color="auto" w:fill="FFFFFF"/>
        </w:rPr>
        <w:t>,</w:t>
      </w:r>
      <w:r w:rsidRPr="00C52D80">
        <w:rPr>
          <w:rFonts w:ascii="Arial" w:hAnsi="Arial" w:cs="Arial"/>
          <w:color w:val="000000"/>
          <w:sz w:val="24"/>
          <w:szCs w:val="24"/>
          <w:shd w:val="clear" w:color="auto" w:fill="FFFFFF"/>
        </w:rPr>
        <w:t xml:space="preserve"> en el que elegirá a la nueva persona titular del Poder Ejecutivo Estatal, resulta más que oportuno insistir en la creación de la Comisión Especial de Evaluación y Vigilancia de los Programas Sociales del Gobierno del Estado de México, pero ahora desde la Ley de Desarrollo Social.</w:t>
      </w:r>
    </w:p>
    <w:p w14:paraId="6CAD4B97" w14:textId="77777777" w:rsidR="00C52D80" w:rsidRPr="00C52D80" w:rsidRDefault="00C52D80" w:rsidP="00C52D80">
      <w:pPr>
        <w:spacing w:after="0" w:line="360" w:lineRule="auto"/>
        <w:jc w:val="both"/>
        <w:rPr>
          <w:rFonts w:ascii="Arial" w:hAnsi="Arial" w:cs="Arial"/>
          <w:color w:val="000000"/>
          <w:sz w:val="24"/>
          <w:szCs w:val="24"/>
          <w:shd w:val="clear" w:color="auto" w:fill="FFFFFF"/>
        </w:rPr>
      </w:pPr>
    </w:p>
    <w:p w14:paraId="4D5CFBD4" w14:textId="6315ECE1" w:rsidR="00C52D80" w:rsidRPr="00C52D80" w:rsidRDefault="00C52D80" w:rsidP="00C52D80">
      <w:pPr>
        <w:spacing w:after="0" w:line="360" w:lineRule="auto"/>
        <w:jc w:val="both"/>
        <w:rPr>
          <w:rFonts w:ascii="Arial" w:hAnsi="Arial" w:cs="Arial"/>
          <w:color w:val="000000"/>
          <w:sz w:val="24"/>
          <w:szCs w:val="24"/>
          <w:shd w:val="clear" w:color="auto" w:fill="FFFFFF"/>
        </w:rPr>
      </w:pPr>
      <w:r w:rsidRPr="00C52D80">
        <w:rPr>
          <w:rFonts w:ascii="Arial" w:hAnsi="Arial" w:cs="Arial"/>
          <w:color w:val="000000"/>
          <w:sz w:val="24"/>
          <w:szCs w:val="24"/>
          <w:shd w:val="clear" w:color="auto" w:fill="FFFFFF"/>
        </w:rPr>
        <w:t xml:space="preserve">En el Grupo Parlamentario del Partido Verde Ecologista de México condenamos el uso de los programas sociales con la finalidad de constituir clientelas electorales, por ello, velaremos para que nunca más los gobernantes en turno se sirvan de la necesidad de quienes menos tienen para conservar sus privilegios. </w:t>
      </w:r>
      <w:r w:rsidR="009A40B7">
        <w:rPr>
          <w:rFonts w:ascii="Arial" w:hAnsi="Arial" w:cs="Arial"/>
          <w:color w:val="000000"/>
          <w:sz w:val="24"/>
          <w:szCs w:val="24"/>
          <w:shd w:val="clear" w:color="auto" w:fill="FFFFFF"/>
        </w:rPr>
        <w:t>Igualmente,</w:t>
      </w:r>
      <w:r w:rsidRPr="00C52D80">
        <w:rPr>
          <w:rFonts w:ascii="Arial" w:hAnsi="Arial" w:cs="Arial"/>
          <w:color w:val="000000"/>
          <w:sz w:val="24"/>
          <w:szCs w:val="24"/>
          <w:shd w:val="clear" w:color="auto" w:fill="FFFFFF"/>
        </w:rPr>
        <w:t xml:space="preserve"> para que los programas</w:t>
      </w:r>
      <w:r w:rsidR="009A40B7">
        <w:rPr>
          <w:rFonts w:ascii="Arial" w:hAnsi="Arial" w:cs="Arial"/>
          <w:color w:val="000000"/>
          <w:sz w:val="24"/>
          <w:szCs w:val="24"/>
          <w:shd w:val="clear" w:color="auto" w:fill="FFFFFF"/>
        </w:rPr>
        <w:t xml:space="preserve"> sociales</w:t>
      </w:r>
      <w:r w:rsidRPr="00C52D80">
        <w:rPr>
          <w:rFonts w:ascii="Arial" w:hAnsi="Arial" w:cs="Arial"/>
          <w:color w:val="000000"/>
          <w:sz w:val="24"/>
          <w:szCs w:val="24"/>
          <w:shd w:val="clear" w:color="auto" w:fill="FFFFFF"/>
        </w:rPr>
        <w:t xml:space="preserve">, cuya finalidad es diluir las profundas desigualdades entre la población, cumplan con </w:t>
      </w:r>
      <w:r w:rsidR="009A40B7">
        <w:rPr>
          <w:rFonts w:ascii="Arial" w:hAnsi="Arial" w:cs="Arial"/>
          <w:color w:val="000000"/>
          <w:sz w:val="24"/>
          <w:szCs w:val="24"/>
          <w:shd w:val="clear" w:color="auto" w:fill="FFFFFF"/>
        </w:rPr>
        <w:t>el</w:t>
      </w:r>
      <w:r w:rsidRPr="00C52D80">
        <w:rPr>
          <w:rFonts w:ascii="Arial" w:hAnsi="Arial" w:cs="Arial"/>
          <w:color w:val="000000"/>
          <w:sz w:val="24"/>
          <w:szCs w:val="24"/>
          <w:shd w:val="clear" w:color="auto" w:fill="FFFFFF"/>
        </w:rPr>
        <w:t xml:space="preserve"> objetivo de que nuestro estado sea próspero e incluyente.</w:t>
      </w:r>
    </w:p>
    <w:p w14:paraId="37ACAED5" w14:textId="77777777" w:rsidR="00C52D80" w:rsidRPr="00C52D80" w:rsidRDefault="00C52D80" w:rsidP="00303531">
      <w:pPr>
        <w:spacing w:after="0" w:line="360" w:lineRule="auto"/>
        <w:jc w:val="both"/>
        <w:rPr>
          <w:rFonts w:ascii="Arial" w:hAnsi="Arial" w:cs="Arial"/>
          <w:color w:val="000000"/>
          <w:sz w:val="24"/>
          <w:szCs w:val="24"/>
          <w:shd w:val="clear" w:color="auto" w:fill="FFFFFF"/>
        </w:rPr>
      </w:pPr>
    </w:p>
    <w:p w14:paraId="266570E9" w14:textId="107C3A4D" w:rsidR="003A6147" w:rsidRDefault="00F52721" w:rsidP="00303531">
      <w:pPr>
        <w:spacing w:after="0" w:line="360" w:lineRule="auto"/>
        <w:jc w:val="both"/>
        <w:rPr>
          <w:rFonts w:ascii="Arial" w:eastAsia="Calibri" w:hAnsi="Arial" w:cs="Arial"/>
          <w:b/>
          <w:color w:val="000000" w:themeColor="text1"/>
          <w:sz w:val="24"/>
          <w:szCs w:val="24"/>
        </w:rPr>
      </w:pPr>
      <w:r w:rsidRPr="001C721C">
        <w:rPr>
          <w:rFonts w:ascii="Arial" w:hAnsi="Arial" w:cs="Arial"/>
          <w:sz w:val="24"/>
          <w:szCs w:val="24"/>
        </w:rPr>
        <w:t>Por lo anteriormente expuesto, se somete a la consideración de este H. Poder Legislativo del Estado de México, para su análisis, discusión y en su caso aprobación</w:t>
      </w:r>
      <w:r w:rsidR="006C263C">
        <w:rPr>
          <w:rFonts w:ascii="Arial" w:hAnsi="Arial" w:cs="Arial"/>
          <w:sz w:val="24"/>
          <w:szCs w:val="24"/>
        </w:rPr>
        <w:t xml:space="preserve"> en sus términos</w:t>
      </w:r>
      <w:r w:rsidRPr="001C721C">
        <w:rPr>
          <w:rFonts w:ascii="Arial" w:hAnsi="Arial" w:cs="Arial"/>
          <w:sz w:val="24"/>
          <w:szCs w:val="24"/>
        </w:rPr>
        <w:t>, la presente</w:t>
      </w:r>
      <w:r w:rsidR="001D4A96">
        <w:rPr>
          <w:rFonts w:ascii="Arial" w:hAnsi="Arial" w:cs="Arial"/>
          <w:sz w:val="24"/>
          <w:szCs w:val="24"/>
        </w:rPr>
        <w:t>.</w:t>
      </w:r>
    </w:p>
    <w:p w14:paraId="7702D61E" w14:textId="77777777" w:rsidR="00F52721" w:rsidRPr="00E246B3" w:rsidRDefault="00F52721" w:rsidP="00303531">
      <w:pPr>
        <w:spacing w:after="0" w:line="360" w:lineRule="auto"/>
        <w:jc w:val="both"/>
        <w:rPr>
          <w:rFonts w:ascii="Arial" w:eastAsia="Calibri" w:hAnsi="Arial" w:cs="Arial"/>
          <w:b/>
          <w:color w:val="000000" w:themeColor="text1"/>
          <w:sz w:val="24"/>
          <w:szCs w:val="24"/>
        </w:rPr>
      </w:pPr>
    </w:p>
    <w:p w14:paraId="091679FF" w14:textId="062CD5E1" w:rsidR="00F16FD0" w:rsidRDefault="00F16FD0" w:rsidP="00303531">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A T E N T A M E N T E</w:t>
      </w:r>
    </w:p>
    <w:p w14:paraId="0115C8C6" w14:textId="3BC3F19A" w:rsidR="00370574" w:rsidRDefault="00370574" w:rsidP="00303531">
      <w:pPr>
        <w:spacing w:after="0" w:line="360" w:lineRule="auto"/>
        <w:jc w:val="center"/>
        <w:rPr>
          <w:rFonts w:ascii="Arial" w:eastAsia="Calibri" w:hAnsi="Arial" w:cs="Arial"/>
          <w:b/>
          <w:color w:val="000000" w:themeColor="text1"/>
          <w:sz w:val="24"/>
          <w:szCs w:val="24"/>
        </w:rPr>
      </w:pPr>
    </w:p>
    <w:p w14:paraId="67187816" w14:textId="53E15899" w:rsidR="00370574" w:rsidRDefault="00370574" w:rsidP="00303531">
      <w:pPr>
        <w:spacing w:after="0" w:line="360" w:lineRule="auto"/>
        <w:jc w:val="center"/>
        <w:rPr>
          <w:rFonts w:ascii="Arial" w:eastAsia="Calibri" w:hAnsi="Arial" w:cs="Arial"/>
          <w:b/>
          <w:color w:val="000000" w:themeColor="text1"/>
          <w:sz w:val="24"/>
          <w:szCs w:val="24"/>
        </w:rPr>
      </w:pPr>
    </w:p>
    <w:p w14:paraId="0710D47B" w14:textId="77777777" w:rsidR="00303531" w:rsidRPr="00E246B3" w:rsidRDefault="00303531" w:rsidP="00303531">
      <w:pPr>
        <w:spacing w:after="0" w:line="360" w:lineRule="auto"/>
        <w:jc w:val="center"/>
        <w:rPr>
          <w:rFonts w:ascii="Arial" w:eastAsia="Calibri" w:hAnsi="Arial" w:cs="Arial"/>
          <w:b/>
          <w:color w:val="000000" w:themeColor="text1"/>
          <w:sz w:val="24"/>
          <w:szCs w:val="24"/>
        </w:rPr>
      </w:pPr>
    </w:p>
    <w:p w14:paraId="7C83AE26" w14:textId="01045828" w:rsidR="00F16FD0" w:rsidRPr="00E246B3" w:rsidRDefault="00F16FD0" w:rsidP="00303531">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DIP. MAR</w:t>
      </w:r>
      <w:r w:rsidR="005E45F4">
        <w:rPr>
          <w:rFonts w:ascii="Arial" w:eastAsia="Calibri" w:hAnsi="Arial" w:cs="Arial"/>
          <w:b/>
          <w:color w:val="000000" w:themeColor="text1"/>
          <w:sz w:val="24"/>
          <w:szCs w:val="24"/>
        </w:rPr>
        <w:t>Í</w:t>
      </w:r>
      <w:r w:rsidRPr="00E246B3">
        <w:rPr>
          <w:rFonts w:ascii="Arial" w:eastAsia="Calibri" w:hAnsi="Arial" w:cs="Arial"/>
          <w:b/>
          <w:color w:val="000000" w:themeColor="text1"/>
          <w:sz w:val="24"/>
          <w:szCs w:val="24"/>
        </w:rPr>
        <w:t>A LUISA MENDOZA MONDRAG</w:t>
      </w:r>
      <w:r w:rsidR="005E45F4">
        <w:rPr>
          <w:rFonts w:ascii="Arial" w:eastAsia="Calibri" w:hAnsi="Arial" w:cs="Arial"/>
          <w:b/>
          <w:color w:val="000000" w:themeColor="text1"/>
          <w:sz w:val="24"/>
          <w:szCs w:val="24"/>
        </w:rPr>
        <w:t>Ó</w:t>
      </w:r>
      <w:r w:rsidRPr="00E246B3">
        <w:rPr>
          <w:rFonts w:ascii="Arial" w:eastAsia="Calibri" w:hAnsi="Arial" w:cs="Arial"/>
          <w:b/>
          <w:color w:val="000000" w:themeColor="text1"/>
          <w:sz w:val="24"/>
          <w:szCs w:val="24"/>
        </w:rPr>
        <w:t>N</w:t>
      </w:r>
    </w:p>
    <w:p w14:paraId="62BCEB87" w14:textId="77777777" w:rsidR="00F16FD0" w:rsidRPr="00E246B3" w:rsidRDefault="00F16FD0" w:rsidP="00303531">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t>COORDINADORA DEL GRUPO PARLAMENTARIO DEL</w:t>
      </w:r>
    </w:p>
    <w:p w14:paraId="4FA85FA2" w14:textId="0969BC58" w:rsidR="00370574" w:rsidRDefault="00F16FD0" w:rsidP="00303531">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t>PARTIDO VERDE ECOLOGISTA DE MÉXICO</w:t>
      </w:r>
    </w:p>
    <w:p w14:paraId="32219E76" w14:textId="2D848328" w:rsidR="00F16FD0" w:rsidRDefault="00F16FD0" w:rsidP="00303531">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br w:type="page"/>
      </w:r>
    </w:p>
    <w:p w14:paraId="4BA9E7AB" w14:textId="38962ED8" w:rsidR="00E41849" w:rsidRPr="00FE53C8" w:rsidRDefault="00E41849" w:rsidP="001D4A96">
      <w:pPr>
        <w:spacing w:after="0" w:line="360" w:lineRule="auto"/>
        <w:rPr>
          <w:rFonts w:ascii="Arial" w:hAnsi="Arial" w:cs="Arial"/>
          <w:b/>
          <w:sz w:val="24"/>
          <w:szCs w:val="24"/>
        </w:rPr>
      </w:pPr>
      <w:r w:rsidRPr="00FE53C8">
        <w:rPr>
          <w:rFonts w:ascii="Arial" w:hAnsi="Arial" w:cs="Arial"/>
          <w:b/>
          <w:sz w:val="24"/>
          <w:szCs w:val="24"/>
        </w:rPr>
        <w:t>DECRETO N</w:t>
      </w:r>
      <w:r w:rsidR="00495B83">
        <w:rPr>
          <w:rFonts w:ascii="Arial" w:hAnsi="Arial" w:cs="Arial"/>
          <w:b/>
          <w:sz w:val="24"/>
          <w:szCs w:val="24"/>
        </w:rPr>
        <w:t>Ú</w:t>
      </w:r>
      <w:r w:rsidRPr="00FE53C8">
        <w:rPr>
          <w:rFonts w:ascii="Arial" w:hAnsi="Arial" w:cs="Arial"/>
          <w:b/>
          <w:sz w:val="24"/>
          <w:szCs w:val="24"/>
        </w:rPr>
        <w:t>MERO</w:t>
      </w:r>
    </w:p>
    <w:p w14:paraId="50295D64" w14:textId="77777777" w:rsidR="00E41849" w:rsidRPr="00FE53C8" w:rsidRDefault="00E41849" w:rsidP="001D4A96">
      <w:pPr>
        <w:spacing w:after="0" w:line="360" w:lineRule="auto"/>
        <w:jc w:val="both"/>
        <w:rPr>
          <w:rFonts w:ascii="Arial" w:hAnsi="Arial" w:cs="Arial"/>
          <w:b/>
          <w:sz w:val="24"/>
          <w:szCs w:val="24"/>
        </w:rPr>
      </w:pPr>
      <w:r w:rsidRPr="00FE53C8">
        <w:rPr>
          <w:rFonts w:ascii="Arial" w:hAnsi="Arial" w:cs="Arial"/>
          <w:b/>
          <w:sz w:val="24"/>
          <w:szCs w:val="24"/>
        </w:rPr>
        <w:t>LA LXI LEGISLATURA DEL ESTADO DE MÉXICO</w:t>
      </w:r>
    </w:p>
    <w:p w14:paraId="5DF0B019" w14:textId="77777777" w:rsidR="00E41849" w:rsidRPr="00FE53C8" w:rsidRDefault="00E41849" w:rsidP="001D4A96">
      <w:pPr>
        <w:spacing w:after="0" w:line="360" w:lineRule="auto"/>
        <w:jc w:val="both"/>
        <w:rPr>
          <w:rFonts w:ascii="Arial" w:hAnsi="Arial" w:cs="Arial"/>
          <w:b/>
          <w:sz w:val="24"/>
          <w:szCs w:val="24"/>
        </w:rPr>
      </w:pPr>
      <w:r w:rsidRPr="00FE53C8">
        <w:rPr>
          <w:rFonts w:ascii="Arial" w:hAnsi="Arial" w:cs="Arial"/>
          <w:b/>
          <w:sz w:val="24"/>
          <w:szCs w:val="24"/>
        </w:rPr>
        <w:t>DECRETA:</w:t>
      </w:r>
    </w:p>
    <w:p w14:paraId="1E23BEA7" w14:textId="2F365B5C" w:rsidR="001D4A96" w:rsidRPr="005B799F" w:rsidRDefault="00954161" w:rsidP="001D4A96">
      <w:pPr>
        <w:shd w:val="clear" w:color="auto" w:fill="FFFFFF"/>
        <w:spacing w:after="0" w:line="360" w:lineRule="auto"/>
        <w:jc w:val="both"/>
        <w:rPr>
          <w:rFonts w:ascii="Arial" w:eastAsia="Arial" w:hAnsi="Arial" w:cs="Arial"/>
          <w:bCs/>
          <w:i/>
          <w:color w:val="000000"/>
          <w:sz w:val="24"/>
          <w:szCs w:val="24"/>
        </w:rPr>
      </w:pPr>
      <w:r w:rsidRPr="00954161">
        <w:rPr>
          <w:rFonts w:ascii="Arial" w:hAnsi="Arial" w:cs="Arial"/>
          <w:bCs/>
          <w:sz w:val="24"/>
          <w:szCs w:val="24"/>
        </w:rPr>
        <w:cr/>
      </w:r>
      <w:r w:rsidR="00AC09B6">
        <w:rPr>
          <w:rFonts w:ascii="Arial" w:eastAsia="Arial" w:hAnsi="Arial" w:cs="Arial"/>
          <w:b/>
          <w:color w:val="000000"/>
          <w:sz w:val="24"/>
          <w:szCs w:val="24"/>
        </w:rPr>
        <w:t>ÚNICO</w:t>
      </w:r>
      <w:r w:rsidR="001D4A96">
        <w:rPr>
          <w:rFonts w:ascii="Arial" w:eastAsia="Arial" w:hAnsi="Arial" w:cs="Arial"/>
          <w:b/>
          <w:color w:val="000000"/>
          <w:sz w:val="24"/>
          <w:szCs w:val="24"/>
        </w:rPr>
        <w:t xml:space="preserve">. </w:t>
      </w:r>
      <w:r w:rsidR="005B799F" w:rsidRPr="005B799F">
        <w:rPr>
          <w:rFonts w:ascii="Arial" w:eastAsia="Arial" w:hAnsi="Arial" w:cs="Arial"/>
          <w:bCs/>
          <w:color w:val="000000"/>
          <w:sz w:val="24"/>
          <w:szCs w:val="24"/>
        </w:rPr>
        <w:t>Se adicionan las fracciones XXIX y XXX al artículo 3</w:t>
      </w:r>
      <w:r w:rsidR="005B799F">
        <w:rPr>
          <w:rFonts w:ascii="Arial" w:eastAsia="Arial" w:hAnsi="Arial" w:cs="Arial"/>
          <w:bCs/>
          <w:color w:val="000000"/>
          <w:sz w:val="24"/>
          <w:szCs w:val="24"/>
        </w:rPr>
        <w:t xml:space="preserve">; se </w:t>
      </w:r>
      <w:r w:rsidR="005B799F" w:rsidRPr="005B799F">
        <w:rPr>
          <w:rFonts w:ascii="Arial" w:eastAsia="Arial" w:hAnsi="Arial" w:cs="Arial"/>
          <w:bCs/>
          <w:color w:val="000000"/>
          <w:sz w:val="24"/>
          <w:szCs w:val="24"/>
        </w:rPr>
        <w:t>reforma el segundo párrafo del artículo 25</w:t>
      </w:r>
      <w:r w:rsidR="0000249C">
        <w:rPr>
          <w:rFonts w:ascii="Arial" w:eastAsia="Arial" w:hAnsi="Arial" w:cs="Arial"/>
          <w:bCs/>
          <w:color w:val="000000"/>
          <w:sz w:val="24"/>
          <w:szCs w:val="24"/>
        </w:rPr>
        <w:t xml:space="preserve">, así como los artículos </w:t>
      </w:r>
      <w:r w:rsidR="005B799F" w:rsidRPr="005B799F">
        <w:rPr>
          <w:rFonts w:ascii="Arial" w:eastAsia="Arial" w:hAnsi="Arial" w:cs="Arial"/>
          <w:bCs/>
          <w:color w:val="000000"/>
          <w:sz w:val="24"/>
          <w:szCs w:val="24"/>
        </w:rPr>
        <w:t xml:space="preserve">55 </w:t>
      </w:r>
      <w:r w:rsidR="0000249C">
        <w:rPr>
          <w:rFonts w:ascii="Arial" w:eastAsia="Arial" w:hAnsi="Arial" w:cs="Arial"/>
          <w:bCs/>
          <w:color w:val="000000"/>
          <w:sz w:val="24"/>
          <w:szCs w:val="24"/>
        </w:rPr>
        <w:t xml:space="preserve">y </w:t>
      </w:r>
      <w:r w:rsidR="005B799F" w:rsidRPr="005B799F">
        <w:rPr>
          <w:rFonts w:ascii="Arial" w:eastAsia="Arial" w:hAnsi="Arial" w:cs="Arial"/>
          <w:bCs/>
          <w:color w:val="000000"/>
          <w:sz w:val="24"/>
          <w:szCs w:val="24"/>
        </w:rPr>
        <w:t>60</w:t>
      </w:r>
      <w:r w:rsidR="0000249C">
        <w:rPr>
          <w:rFonts w:ascii="Arial" w:eastAsia="Arial" w:hAnsi="Arial" w:cs="Arial"/>
          <w:bCs/>
          <w:color w:val="000000"/>
          <w:sz w:val="24"/>
          <w:szCs w:val="24"/>
        </w:rPr>
        <w:t xml:space="preserve">, y </w:t>
      </w:r>
      <w:r w:rsidR="005B799F">
        <w:rPr>
          <w:rFonts w:ascii="Arial" w:eastAsia="Arial" w:hAnsi="Arial" w:cs="Arial"/>
          <w:bCs/>
          <w:color w:val="000000"/>
          <w:sz w:val="24"/>
          <w:szCs w:val="24"/>
        </w:rPr>
        <w:t xml:space="preserve">se </w:t>
      </w:r>
      <w:r w:rsidR="005B799F" w:rsidRPr="005B799F">
        <w:rPr>
          <w:rFonts w:ascii="Arial" w:eastAsia="Arial" w:hAnsi="Arial" w:cs="Arial"/>
          <w:bCs/>
          <w:color w:val="000000"/>
          <w:sz w:val="24"/>
          <w:szCs w:val="24"/>
        </w:rPr>
        <w:t>adiciona</w:t>
      </w:r>
      <w:r w:rsidR="005B799F">
        <w:rPr>
          <w:rFonts w:ascii="Arial" w:eastAsia="Arial" w:hAnsi="Arial" w:cs="Arial"/>
          <w:bCs/>
          <w:color w:val="000000"/>
          <w:sz w:val="24"/>
          <w:szCs w:val="24"/>
        </w:rPr>
        <w:t>n</w:t>
      </w:r>
      <w:r w:rsidR="005B799F" w:rsidRPr="005B799F">
        <w:rPr>
          <w:rFonts w:ascii="Arial" w:eastAsia="Arial" w:hAnsi="Arial" w:cs="Arial"/>
          <w:bCs/>
          <w:color w:val="000000"/>
          <w:sz w:val="24"/>
          <w:szCs w:val="24"/>
        </w:rPr>
        <w:t xml:space="preserve"> </w:t>
      </w:r>
      <w:r w:rsidR="0000249C">
        <w:rPr>
          <w:rFonts w:ascii="Arial" w:eastAsia="Arial" w:hAnsi="Arial" w:cs="Arial"/>
          <w:bCs/>
          <w:color w:val="000000"/>
          <w:sz w:val="24"/>
          <w:szCs w:val="24"/>
        </w:rPr>
        <w:t>los artículos</w:t>
      </w:r>
      <w:r w:rsidR="005B799F" w:rsidRPr="005B799F">
        <w:rPr>
          <w:rFonts w:ascii="Arial" w:eastAsia="Arial" w:hAnsi="Arial" w:cs="Arial"/>
          <w:bCs/>
          <w:color w:val="000000"/>
          <w:sz w:val="24"/>
          <w:szCs w:val="24"/>
        </w:rPr>
        <w:t xml:space="preserve"> 60 Bis</w:t>
      </w:r>
      <w:r w:rsidR="005B799F">
        <w:rPr>
          <w:rFonts w:ascii="Arial" w:eastAsia="Arial" w:hAnsi="Arial" w:cs="Arial"/>
          <w:bCs/>
          <w:color w:val="000000"/>
          <w:sz w:val="24"/>
          <w:szCs w:val="24"/>
        </w:rPr>
        <w:t>, 60 Ter, 60 Quáter 60 Quinquies y 60 Sexies</w:t>
      </w:r>
      <w:r w:rsidR="0000249C">
        <w:rPr>
          <w:rFonts w:ascii="Arial" w:eastAsia="Arial" w:hAnsi="Arial" w:cs="Arial"/>
          <w:bCs/>
          <w:color w:val="000000"/>
          <w:sz w:val="24"/>
          <w:szCs w:val="24"/>
        </w:rPr>
        <w:t xml:space="preserve"> </w:t>
      </w:r>
      <w:r w:rsidR="005B799F">
        <w:rPr>
          <w:rFonts w:ascii="Arial" w:eastAsia="Arial" w:hAnsi="Arial" w:cs="Arial"/>
          <w:bCs/>
          <w:color w:val="000000"/>
          <w:sz w:val="24"/>
          <w:szCs w:val="24"/>
        </w:rPr>
        <w:t>a la Ley de Desarrollo Social del Estado de México, para quedar como sigue:</w:t>
      </w:r>
    </w:p>
    <w:p w14:paraId="5C55D3EC" w14:textId="08A4D4E5" w:rsidR="001D4A96" w:rsidRDefault="001D4A96" w:rsidP="001D4A96">
      <w:pPr>
        <w:spacing w:after="0" w:line="360" w:lineRule="auto"/>
        <w:jc w:val="both"/>
        <w:rPr>
          <w:rFonts w:ascii="Arial" w:eastAsia="Arial" w:hAnsi="Arial" w:cs="Arial"/>
          <w:bCs/>
          <w:sz w:val="24"/>
          <w:szCs w:val="24"/>
        </w:rPr>
      </w:pPr>
    </w:p>
    <w:p w14:paraId="28E86997" w14:textId="77777777" w:rsidR="00AC09B6" w:rsidRPr="00AC09B6" w:rsidRDefault="00AC09B6" w:rsidP="00AC09B6">
      <w:pPr>
        <w:spacing w:after="0" w:line="360" w:lineRule="auto"/>
        <w:jc w:val="both"/>
        <w:rPr>
          <w:rFonts w:ascii="Arial" w:eastAsia="Arial" w:hAnsi="Arial" w:cs="Arial"/>
          <w:bCs/>
          <w:sz w:val="24"/>
          <w:szCs w:val="24"/>
        </w:rPr>
      </w:pPr>
      <w:r w:rsidRPr="00AC09B6">
        <w:rPr>
          <w:rFonts w:ascii="Arial" w:eastAsia="Arial" w:hAnsi="Arial" w:cs="Arial"/>
          <w:b/>
          <w:bCs/>
          <w:sz w:val="24"/>
          <w:szCs w:val="24"/>
        </w:rPr>
        <w:t>Artículo 3.-</w:t>
      </w:r>
      <w:r w:rsidRPr="00AC09B6">
        <w:rPr>
          <w:rFonts w:ascii="Arial" w:eastAsia="Arial" w:hAnsi="Arial" w:cs="Arial"/>
          <w:bCs/>
          <w:sz w:val="24"/>
          <w:szCs w:val="24"/>
        </w:rPr>
        <w:t xml:space="preserve"> …</w:t>
      </w:r>
    </w:p>
    <w:p w14:paraId="77278B9C" w14:textId="77777777" w:rsidR="00AC09B6" w:rsidRPr="00AC09B6" w:rsidRDefault="00AC09B6" w:rsidP="00AC09B6">
      <w:pPr>
        <w:spacing w:after="0" w:line="360" w:lineRule="auto"/>
        <w:jc w:val="both"/>
        <w:rPr>
          <w:rFonts w:ascii="Arial" w:eastAsia="Arial" w:hAnsi="Arial" w:cs="Arial"/>
          <w:bCs/>
          <w:sz w:val="24"/>
          <w:szCs w:val="24"/>
        </w:rPr>
      </w:pPr>
      <w:r w:rsidRPr="00AC09B6">
        <w:rPr>
          <w:rFonts w:ascii="Arial" w:eastAsia="Arial" w:hAnsi="Arial" w:cs="Arial"/>
          <w:bCs/>
          <w:sz w:val="24"/>
          <w:szCs w:val="24"/>
        </w:rPr>
        <w:t>I a XXVIII…</w:t>
      </w:r>
    </w:p>
    <w:p w14:paraId="4323E3FF" w14:textId="77777777" w:rsidR="00AC09B6" w:rsidRPr="00AC09B6" w:rsidRDefault="00AC09B6" w:rsidP="00AC09B6">
      <w:pPr>
        <w:spacing w:after="0" w:line="360" w:lineRule="auto"/>
        <w:jc w:val="both"/>
        <w:rPr>
          <w:rFonts w:ascii="Arial" w:eastAsia="Arial" w:hAnsi="Arial" w:cs="Arial"/>
          <w:sz w:val="24"/>
          <w:szCs w:val="24"/>
        </w:rPr>
      </w:pPr>
    </w:p>
    <w:p w14:paraId="52EE7F15" w14:textId="77777777" w:rsidR="00AC09B6" w:rsidRPr="00AC09B6" w:rsidRDefault="00AC09B6" w:rsidP="00AC09B6">
      <w:pPr>
        <w:spacing w:after="0" w:line="360" w:lineRule="auto"/>
        <w:jc w:val="both"/>
        <w:rPr>
          <w:rFonts w:ascii="Arial" w:eastAsia="Arial" w:hAnsi="Arial" w:cs="Arial"/>
          <w:sz w:val="24"/>
          <w:szCs w:val="24"/>
        </w:rPr>
      </w:pPr>
      <w:r w:rsidRPr="00AC09B6">
        <w:rPr>
          <w:rFonts w:ascii="Arial" w:eastAsia="Arial" w:hAnsi="Arial" w:cs="Arial"/>
          <w:sz w:val="24"/>
          <w:szCs w:val="24"/>
        </w:rPr>
        <w:t>XXIX. Comisión Legislativa: A la Comisión Legislativa en materia de Desarrollo Social;</w:t>
      </w:r>
    </w:p>
    <w:p w14:paraId="228E337B" w14:textId="77777777" w:rsidR="00AC09B6" w:rsidRPr="00AC09B6" w:rsidRDefault="00AC09B6" w:rsidP="00AC09B6">
      <w:pPr>
        <w:spacing w:after="0" w:line="360" w:lineRule="auto"/>
        <w:jc w:val="both"/>
        <w:rPr>
          <w:rFonts w:ascii="Arial" w:eastAsia="Arial" w:hAnsi="Arial" w:cs="Arial"/>
          <w:sz w:val="24"/>
          <w:szCs w:val="24"/>
        </w:rPr>
      </w:pPr>
    </w:p>
    <w:p w14:paraId="3688060C" w14:textId="4459A9E9" w:rsidR="00AC09B6" w:rsidRPr="00AC09B6" w:rsidRDefault="00AC09B6" w:rsidP="00AC09B6">
      <w:pPr>
        <w:spacing w:after="0" w:line="360" w:lineRule="auto"/>
        <w:jc w:val="both"/>
        <w:rPr>
          <w:rFonts w:ascii="Arial" w:eastAsia="Arial" w:hAnsi="Arial" w:cs="Arial"/>
          <w:sz w:val="24"/>
          <w:szCs w:val="24"/>
        </w:rPr>
      </w:pPr>
      <w:r w:rsidRPr="00AC09B6">
        <w:rPr>
          <w:rFonts w:ascii="Arial" w:eastAsia="Arial" w:hAnsi="Arial" w:cs="Arial"/>
          <w:sz w:val="24"/>
          <w:szCs w:val="24"/>
        </w:rPr>
        <w:t>XXX. Comisión Especial: A la Comisión Especial de Seguimiento y Evaluación de los Programas Sociales del Gobierno del Estado de México, que pertenecerá a la Legislatura.</w:t>
      </w:r>
    </w:p>
    <w:p w14:paraId="4FFE1FF6" w14:textId="02956E87" w:rsidR="00AC09B6" w:rsidRDefault="00AC09B6" w:rsidP="001D4A96">
      <w:pPr>
        <w:spacing w:after="0" w:line="360" w:lineRule="auto"/>
        <w:jc w:val="both"/>
        <w:rPr>
          <w:rFonts w:ascii="Arial" w:eastAsia="Arial" w:hAnsi="Arial" w:cs="Arial"/>
          <w:sz w:val="24"/>
          <w:szCs w:val="24"/>
        </w:rPr>
      </w:pPr>
    </w:p>
    <w:p w14:paraId="28C2DC35" w14:textId="5B2D512C" w:rsidR="00AC09B6" w:rsidRPr="00AC09B6" w:rsidRDefault="00AC09B6" w:rsidP="00AC09B6">
      <w:pPr>
        <w:spacing w:after="0" w:line="360" w:lineRule="auto"/>
        <w:jc w:val="both"/>
        <w:rPr>
          <w:rFonts w:ascii="Arial" w:eastAsia="Arial" w:hAnsi="Arial" w:cs="Arial"/>
          <w:sz w:val="24"/>
          <w:szCs w:val="24"/>
        </w:rPr>
      </w:pPr>
      <w:r w:rsidRPr="00AC09B6">
        <w:rPr>
          <w:rFonts w:ascii="Arial" w:eastAsia="Arial" w:hAnsi="Arial" w:cs="Arial"/>
          <w:b/>
          <w:bCs/>
          <w:sz w:val="24"/>
          <w:szCs w:val="24"/>
        </w:rPr>
        <w:t>Artículo 25.</w:t>
      </w:r>
      <w:r w:rsidRPr="00AC09B6">
        <w:rPr>
          <w:rFonts w:ascii="Arial" w:eastAsia="Arial" w:hAnsi="Arial" w:cs="Arial"/>
          <w:sz w:val="24"/>
          <w:szCs w:val="24"/>
        </w:rPr>
        <w:t xml:space="preserve"> …</w:t>
      </w:r>
    </w:p>
    <w:p w14:paraId="39BDEABD" w14:textId="5686AE1A" w:rsidR="00AC09B6" w:rsidRPr="00AC09B6" w:rsidRDefault="00AC09B6" w:rsidP="00AC09B6">
      <w:pPr>
        <w:spacing w:after="0" w:line="360" w:lineRule="auto"/>
        <w:jc w:val="both"/>
        <w:rPr>
          <w:rFonts w:ascii="Arial" w:eastAsia="Arial" w:hAnsi="Arial" w:cs="Arial"/>
          <w:sz w:val="24"/>
          <w:szCs w:val="24"/>
        </w:rPr>
      </w:pPr>
      <w:r w:rsidRPr="00AC09B6">
        <w:rPr>
          <w:rFonts w:ascii="Arial" w:eastAsia="Arial" w:hAnsi="Arial" w:cs="Arial"/>
          <w:sz w:val="24"/>
          <w:szCs w:val="24"/>
        </w:rPr>
        <w:t>Los programas financiados a través del fondo deberán ser puestos a consideración y aprobados por el Consejo y la Comisión Legislativa en materia de Desarrollo Social y serán evaluados por el Auditor Especial y por la Comisión Especial.</w:t>
      </w:r>
    </w:p>
    <w:p w14:paraId="6BC2BD63" w14:textId="42DBF6BD" w:rsidR="00AC09B6" w:rsidRDefault="00AC09B6" w:rsidP="001D4A96">
      <w:pPr>
        <w:spacing w:after="0" w:line="360" w:lineRule="auto"/>
        <w:jc w:val="both"/>
        <w:rPr>
          <w:rFonts w:ascii="Arial" w:eastAsia="Arial" w:hAnsi="Arial" w:cs="Arial"/>
          <w:bCs/>
          <w:sz w:val="24"/>
          <w:szCs w:val="24"/>
        </w:rPr>
      </w:pPr>
    </w:p>
    <w:p w14:paraId="0B957D04" w14:textId="6532721B" w:rsidR="00AC09B6" w:rsidRPr="00AC09B6" w:rsidRDefault="00AC09B6" w:rsidP="001D4A96">
      <w:pPr>
        <w:spacing w:after="0" w:line="360" w:lineRule="auto"/>
        <w:jc w:val="both"/>
        <w:rPr>
          <w:rFonts w:ascii="Arial" w:eastAsia="Arial" w:hAnsi="Arial" w:cs="Arial"/>
          <w:bCs/>
          <w:sz w:val="24"/>
          <w:szCs w:val="24"/>
        </w:rPr>
      </w:pPr>
      <w:r w:rsidRPr="00AC09B6">
        <w:rPr>
          <w:rFonts w:ascii="Arial" w:eastAsia="Arial" w:hAnsi="Arial" w:cs="Arial"/>
          <w:b/>
          <w:bCs/>
          <w:sz w:val="24"/>
          <w:szCs w:val="24"/>
        </w:rPr>
        <w:t>Artículo 55.</w:t>
      </w:r>
      <w:r w:rsidRPr="00AC09B6">
        <w:rPr>
          <w:rFonts w:ascii="Arial" w:eastAsia="Arial" w:hAnsi="Arial" w:cs="Arial"/>
          <w:bCs/>
          <w:sz w:val="24"/>
          <w:szCs w:val="24"/>
        </w:rPr>
        <w:t xml:space="preserve"> El seguimiento y evaluación de los planes, programas, proyectos y acciones que implemente el Ejecutivo Estatal y los Ayuntamientos l</w:t>
      </w:r>
      <w:r w:rsidR="009A40B7">
        <w:rPr>
          <w:rFonts w:ascii="Arial" w:eastAsia="Arial" w:hAnsi="Arial" w:cs="Arial"/>
          <w:bCs/>
          <w:sz w:val="24"/>
          <w:szCs w:val="24"/>
        </w:rPr>
        <w:t>o</w:t>
      </w:r>
      <w:r w:rsidRPr="00AC09B6">
        <w:rPr>
          <w:rFonts w:ascii="Arial" w:eastAsia="Arial" w:hAnsi="Arial" w:cs="Arial"/>
          <w:bCs/>
          <w:sz w:val="24"/>
          <w:szCs w:val="24"/>
        </w:rPr>
        <w:t xml:space="preserve"> realizará</w:t>
      </w:r>
      <w:r w:rsidR="009A40B7">
        <w:rPr>
          <w:rFonts w:ascii="Arial" w:eastAsia="Arial" w:hAnsi="Arial" w:cs="Arial"/>
          <w:bCs/>
          <w:sz w:val="24"/>
          <w:szCs w:val="24"/>
        </w:rPr>
        <w:t>n</w:t>
      </w:r>
      <w:r w:rsidRPr="00AC09B6">
        <w:rPr>
          <w:rFonts w:ascii="Arial" w:eastAsia="Arial" w:hAnsi="Arial" w:cs="Arial"/>
          <w:bCs/>
          <w:sz w:val="24"/>
          <w:szCs w:val="24"/>
        </w:rPr>
        <w:t>, además del CIEPS, el Auditor Especial, la Comisión Especial, el COPLADEM y COPLADEMUN en el ámbito de sus competencias.</w:t>
      </w:r>
    </w:p>
    <w:p w14:paraId="217C570F" w14:textId="60E1CB31" w:rsidR="00AC09B6" w:rsidRDefault="00AC09B6" w:rsidP="001D4A96">
      <w:pPr>
        <w:spacing w:after="0" w:line="360" w:lineRule="auto"/>
        <w:jc w:val="both"/>
        <w:rPr>
          <w:rFonts w:ascii="Arial" w:eastAsia="Arial" w:hAnsi="Arial" w:cs="Arial"/>
          <w:bCs/>
          <w:sz w:val="24"/>
          <w:szCs w:val="24"/>
        </w:rPr>
      </w:pPr>
    </w:p>
    <w:p w14:paraId="513D1175" w14:textId="5B506C6C" w:rsidR="00AC09B6" w:rsidRDefault="00AC09B6" w:rsidP="001D4A96">
      <w:pPr>
        <w:spacing w:after="0" w:line="360" w:lineRule="auto"/>
        <w:jc w:val="both"/>
        <w:rPr>
          <w:rFonts w:ascii="Arial" w:eastAsia="Arial" w:hAnsi="Arial" w:cs="Arial"/>
          <w:bCs/>
          <w:sz w:val="24"/>
          <w:szCs w:val="24"/>
        </w:rPr>
      </w:pPr>
      <w:r w:rsidRPr="00AC09B6">
        <w:rPr>
          <w:rFonts w:ascii="Arial" w:eastAsia="Arial" w:hAnsi="Arial" w:cs="Arial"/>
          <w:b/>
          <w:bCs/>
          <w:sz w:val="24"/>
          <w:szCs w:val="24"/>
        </w:rPr>
        <w:t>Artículo 60.</w:t>
      </w:r>
      <w:r w:rsidRPr="00AC09B6">
        <w:rPr>
          <w:rFonts w:ascii="Arial" w:eastAsia="Arial" w:hAnsi="Arial" w:cs="Arial"/>
          <w:bCs/>
          <w:sz w:val="24"/>
          <w:szCs w:val="24"/>
        </w:rPr>
        <w:t xml:space="preserve"> El Consejo y la Comisión Especial conocerán los resultados de las evaluaciones que remita el Auditor Especial o el CIEPS, así como aquellos que sean solicitados expresamente a las dependencias y organismos del Gobierno del Estado y municipios.</w:t>
      </w:r>
    </w:p>
    <w:p w14:paraId="270C7E48" w14:textId="035CBC0C" w:rsidR="00AC09B6" w:rsidRDefault="00AC09B6" w:rsidP="001D4A96">
      <w:pPr>
        <w:spacing w:after="0" w:line="360" w:lineRule="auto"/>
        <w:jc w:val="both"/>
        <w:rPr>
          <w:rFonts w:ascii="Arial" w:eastAsia="Arial" w:hAnsi="Arial" w:cs="Arial"/>
          <w:bCs/>
          <w:sz w:val="24"/>
          <w:szCs w:val="24"/>
        </w:rPr>
      </w:pPr>
    </w:p>
    <w:p w14:paraId="17A6CDDC" w14:textId="75343EEB" w:rsidR="00AC09B6" w:rsidRDefault="00AC09B6" w:rsidP="001D4A96">
      <w:pPr>
        <w:spacing w:after="0" w:line="360" w:lineRule="auto"/>
        <w:jc w:val="both"/>
        <w:rPr>
          <w:rFonts w:ascii="Arial" w:eastAsia="Arial" w:hAnsi="Arial" w:cs="Arial"/>
          <w:bCs/>
          <w:sz w:val="24"/>
          <w:szCs w:val="24"/>
        </w:rPr>
      </w:pPr>
    </w:p>
    <w:p w14:paraId="705EC0F1" w14:textId="375C4A52" w:rsidR="00AC09B6" w:rsidRDefault="00AC09B6" w:rsidP="001D4A96">
      <w:pPr>
        <w:spacing w:after="0" w:line="360" w:lineRule="auto"/>
        <w:jc w:val="both"/>
        <w:rPr>
          <w:rFonts w:ascii="Arial" w:eastAsia="Arial" w:hAnsi="Arial" w:cs="Arial"/>
          <w:bCs/>
          <w:sz w:val="24"/>
          <w:szCs w:val="24"/>
        </w:rPr>
      </w:pPr>
      <w:r w:rsidRPr="00AC09B6">
        <w:rPr>
          <w:rFonts w:ascii="Arial" w:eastAsia="Arial" w:hAnsi="Arial" w:cs="Arial"/>
          <w:b/>
          <w:bCs/>
          <w:sz w:val="24"/>
          <w:szCs w:val="24"/>
        </w:rPr>
        <w:t>Artículo 60 Bis.</w:t>
      </w:r>
      <w:r w:rsidRPr="00AC09B6">
        <w:rPr>
          <w:rFonts w:ascii="Arial" w:eastAsia="Arial" w:hAnsi="Arial" w:cs="Arial"/>
          <w:sz w:val="24"/>
          <w:szCs w:val="24"/>
        </w:rPr>
        <w:t xml:space="preserve"> La Comisión Especial se encargará de realizar el seguimiento y evaluación de los programas sociales, en términos de la presente Ley.</w:t>
      </w:r>
    </w:p>
    <w:p w14:paraId="343A8973" w14:textId="44B7C08B" w:rsidR="00AC09B6" w:rsidRDefault="00AC09B6" w:rsidP="001D4A96">
      <w:pPr>
        <w:spacing w:after="0" w:line="360" w:lineRule="auto"/>
        <w:jc w:val="both"/>
        <w:rPr>
          <w:rFonts w:ascii="Arial" w:eastAsia="Arial" w:hAnsi="Arial" w:cs="Arial"/>
          <w:bCs/>
          <w:sz w:val="24"/>
          <w:szCs w:val="24"/>
        </w:rPr>
      </w:pPr>
    </w:p>
    <w:p w14:paraId="61EE84B5" w14:textId="3A785B2A" w:rsidR="00AC09B6" w:rsidRPr="00AC09B6" w:rsidRDefault="00AC09B6" w:rsidP="00AC09B6">
      <w:pPr>
        <w:spacing w:after="0" w:line="360" w:lineRule="auto"/>
        <w:jc w:val="both"/>
        <w:rPr>
          <w:rFonts w:ascii="Arial" w:eastAsia="Arial" w:hAnsi="Arial" w:cs="Arial"/>
          <w:sz w:val="24"/>
          <w:szCs w:val="24"/>
        </w:rPr>
      </w:pPr>
      <w:r w:rsidRPr="00AC09B6">
        <w:rPr>
          <w:rFonts w:ascii="Arial" w:eastAsia="Arial" w:hAnsi="Arial" w:cs="Arial"/>
          <w:b/>
          <w:bCs/>
          <w:sz w:val="24"/>
          <w:szCs w:val="24"/>
        </w:rPr>
        <w:t>Artículo 60 Ter.</w:t>
      </w:r>
      <w:r w:rsidR="009A40B7">
        <w:rPr>
          <w:rFonts w:ascii="Arial" w:eastAsia="Arial" w:hAnsi="Arial" w:cs="Arial"/>
          <w:b/>
          <w:bCs/>
          <w:sz w:val="24"/>
          <w:szCs w:val="24"/>
        </w:rPr>
        <w:t xml:space="preserve"> </w:t>
      </w:r>
      <w:r w:rsidRPr="00AC09B6">
        <w:rPr>
          <w:rFonts w:ascii="Arial" w:eastAsia="Arial" w:hAnsi="Arial" w:cs="Arial"/>
          <w:sz w:val="24"/>
          <w:szCs w:val="24"/>
        </w:rPr>
        <w:t>Son atribuciones de la Comisión Especial de Vigilancia las siguientes:</w:t>
      </w:r>
    </w:p>
    <w:p w14:paraId="16660533" w14:textId="70D4CF92" w:rsidR="00AC09B6" w:rsidRPr="00AC09B6" w:rsidRDefault="00AC09B6" w:rsidP="00AC09B6">
      <w:pPr>
        <w:spacing w:after="0" w:line="360" w:lineRule="auto"/>
        <w:jc w:val="both"/>
        <w:rPr>
          <w:rFonts w:ascii="Arial" w:eastAsia="Arial" w:hAnsi="Arial" w:cs="Arial"/>
          <w:sz w:val="24"/>
          <w:szCs w:val="24"/>
        </w:rPr>
      </w:pPr>
      <w:r w:rsidRPr="00AC09B6">
        <w:rPr>
          <w:rFonts w:ascii="Arial" w:eastAsia="Arial" w:hAnsi="Arial" w:cs="Arial"/>
          <w:sz w:val="24"/>
          <w:szCs w:val="24"/>
        </w:rPr>
        <w:t>I. Analizar, modifica</w:t>
      </w:r>
      <w:r w:rsidR="009A40B7">
        <w:rPr>
          <w:rFonts w:ascii="Arial" w:eastAsia="Arial" w:hAnsi="Arial" w:cs="Arial"/>
          <w:sz w:val="24"/>
          <w:szCs w:val="24"/>
        </w:rPr>
        <w:t>r</w:t>
      </w:r>
      <w:r w:rsidRPr="00AC09B6">
        <w:rPr>
          <w:rFonts w:ascii="Arial" w:eastAsia="Arial" w:hAnsi="Arial" w:cs="Arial"/>
          <w:sz w:val="24"/>
          <w:szCs w:val="24"/>
        </w:rPr>
        <w:t xml:space="preserve"> y, en su caso, aprobar, para su posterior publicación en la Gaceta del Gobierno:</w:t>
      </w:r>
    </w:p>
    <w:p w14:paraId="62E22927" w14:textId="77777777" w:rsidR="00AC09B6" w:rsidRPr="00AC09B6" w:rsidRDefault="00AC09B6" w:rsidP="00AC09B6">
      <w:pPr>
        <w:spacing w:after="0" w:line="360" w:lineRule="auto"/>
        <w:jc w:val="both"/>
        <w:rPr>
          <w:rFonts w:ascii="Arial" w:eastAsia="Arial" w:hAnsi="Arial" w:cs="Arial"/>
          <w:sz w:val="24"/>
          <w:szCs w:val="24"/>
        </w:rPr>
      </w:pPr>
      <w:r w:rsidRPr="00AC09B6">
        <w:rPr>
          <w:rFonts w:ascii="Arial" w:eastAsia="Arial" w:hAnsi="Arial" w:cs="Arial"/>
          <w:sz w:val="24"/>
          <w:szCs w:val="24"/>
        </w:rPr>
        <w:t>a) Las convocatorias;</w:t>
      </w:r>
    </w:p>
    <w:p w14:paraId="19519CC7" w14:textId="77777777" w:rsidR="00AC09B6" w:rsidRPr="00AC09B6" w:rsidRDefault="00AC09B6" w:rsidP="00AC09B6">
      <w:pPr>
        <w:spacing w:after="0" w:line="360" w:lineRule="auto"/>
        <w:jc w:val="both"/>
        <w:rPr>
          <w:rFonts w:ascii="Arial" w:eastAsia="Arial" w:hAnsi="Arial" w:cs="Arial"/>
          <w:sz w:val="24"/>
          <w:szCs w:val="24"/>
        </w:rPr>
      </w:pPr>
      <w:r w:rsidRPr="00AC09B6">
        <w:rPr>
          <w:rFonts w:ascii="Arial" w:eastAsia="Arial" w:hAnsi="Arial" w:cs="Arial"/>
          <w:sz w:val="24"/>
          <w:szCs w:val="24"/>
        </w:rPr>
        <w:t xml:space="preserve">b) Las reglas de operación; y </w:t>
      </w:r>
    </w:p>
    <w:p w14:paraId="6AF84F70" w14:textId="2F2BF586" w:rsidR="00AC09B6" w:rsidRPr="00AC09B6" w:rsidRDefault="00AC09B6" w:rsidP="00AC09B6">
      <w:pPr>
        <w:spacing w:after="0" w:line="360" w:lineRule="auto"/>
        <w:jc w:val="both"/>
        <w:rPr>
          <w:rFonts w:ascii="Arial" w:eastAsia="Arial" w:hAnsi="Arial" w:cs="Arial"/>
          <w:sz w:val="24"/>
          <w:szCs w:val="24"/>
        </w:rPr>
      </w:pPr>
      <w:r w:rsidRPr="00AC09B6">
        <w:rPr>
          <w:rFonts w:ascii="Arial" w:eastAsia="Arial" w:hAnsi="Arial" w:cs="Arial"/>
          <w:sz w:val="24"/>
          <w:szCs w:val="24"/>
        </w:rPr>
        <w:t>c). Los padrones de beneficiarios de los programas de desarrollo social</w:t>
      </w:r>
      <w:r w:rsidR="009A40B7">
        <w:rPr>
          <w:rFonts w:ascii="Arial" w:eastAsia="Arial" w:hAnsi="Arial" w:cs="Arial"/>
          <w:sz w:val="24"/>
          <w:szCs w:val="24"/>
        </w:rPr>
        <w:t>;</w:t>
      </w:r>
    </w:p>
    <w:p w14:paraId="530C7106" w14:textId="77777777" w:rsidR="00AC09B6" w:rsidRPr="00AC09B6" w:rsidRDefault="00AC09B6" w:rsidP="00AC09B6">
      <w:pPr>
        <w:spacing w:after="0" w:line="360" w:lineRule="auto"/>
        <w:jc w:val="both"/>
        <w:rPr>
          <w:rFonts w:ascii="Arial" w:eastAsia="Arial" w:hAnsi="Arial" w:cs="Arial"/>
          <w:sz w:val="24"/>
          <w:szCs w:val="24"/>
        </w:rPr>
      </w:pPr>
      <w:r w:rsidRPr="00AC09B6">
        <w:rPr>
          <w:rFonts w:ascii="Arial" w:eastAsia="Arial" w:hAnsi="Arial" w:cs="Arial"/>
          <w:sz w:val="24"/>
          <w:szCs w:val="24"/>
        </w:rPr>
        <w:t>II. Conocer y dar seguimiento a las observaciones y recomendaciones realizadas por el Auditor Especial;</w:t>
      </w:r>
    </w:p>
    <w:p w14:paraId="1F58DE68" w14:textId="3BE92A3B" w:rsidR="00AC09B6" w:rsidRPr="00AC09B6" w:rsidRDefault="00AC09B6" w:rsidP="00AC09B6">
      <w:pPr>
        <w:spacing w:after="0" w:line="360" w:lineRule="auto"/>
        <w:jc w:val="both"/>
        <w:rPr>
          <w:rFonts w:ascii="Arial" w:eastAsia="Arial" w:hAnsi="Arial" w:cs="Arial"/>
          <w:sz w:val="24"/>
          <w:szCs w:val="24"/>
        </w:rPr>
      </w:pPr>
      <w:r w:rsidRPr="00AC09B6">
        <w:rPr>
          <w:rFonts w:ascii="Arial" w:eastAsia="Arial" w:hAnsi="Arial" w:cs="Arial"/>
          <w:sz w:val="24"/>
          <w:szCs w:val="24"/>
        </w:rPr>
        <w:t>III. Analizar, discutir y, en su caso, aprobar la evaluación realizada por el CIEPS a los programas de desarrollo social</w:t>
      </w:r>
      <w:r w:rsidR="009A40B7">
        <w:rPr>
          <w:rFonts w:ascii="Arial" w:eastAsia="Arial" w:hAnsi="Arial" w:cs="Arial"/>
          <w:sz w:val="24"/>
          <w:szCs w:val="24"/>
        </w:rPr>
        <w:t>;</w:t>
      </w:r>
    </w:p>
    <w:p w14:paraId="58625E13" w14:textId="2F58EC7C" w:rsidR="00AC09B6" w:rsidRPr="00AC09B6" w:rsidRDefault="00AC09B6" w:rsidP="00AC09B6">
      <w:pPr>
        <w:spacing w:after="0" w:line="360" w:lineRule="auto"/>
        <w:jc w:val="both"/>
        <w:rPr>
          <w:rFonts w:ascii="Arial" w:eastAsia="Arial" w:hAnsi="Arial" w:cs="Arial"/>
          <w:sz w:val="24"/>
          <w:szCs w:val="24"/>
        </w:rPr>
      </w:pPr>
      <w:r w:rsidRPr="00AC09B6">
        <w:rPr>
          <w:rFonts w:ascii="Arial" w:eastAsia="Arial" w:hAnsi="Arial" w:cs="Arial"/>
          <w:sz w:val="24"/>
          <w:szCs w:val="24"/>
        </w:rPr>
        <w:t>IV. Emitir opinión acerca del Proyecto de Presupuesto de Egresos del Estado con relación a las partidas específicas para los programas de desarrollo social.</w:t>
      </w:r>
    </w:p>
    <w:p w14:paraId="36D5A59F" w14:textId="4C21D2A4" w:rsidR="00AC09B6" w:rsidRDefault="00AC09B6" w:rsidP="001D4A96">
      <w:pPr>
        <w:spacing w:after="0" w:line="360" w:lineRule="auto"/>
        <w:jc w:val="both"/>
        <w:rPr>
          <w:rFonts w:ascii="Arial" w:eastAsia="Arial" w:hAnsi="Arial" w:cs="Arial"/>
          <w:bCs/>
          <w:sz w:val="24"/>
          <w:szCs w:val="24"/>
        </w:rPr>
      </w:pPr>
    </w:p>
    <w:p w14:paraId="6191D1CF" w14:textId="753088FB" w:rsidR="00AC09B6" w:rsidRPr="00AC09B6" w:rsidRDefault="00AC09B6" w:rsidP="00AC09B6">
      <w:pPr>
        <w:spacing w:after="0" w:line="360" w:lineRule="auto"/>
        <w:jc w:val="both"/>
        <w:rPr>
          <w:rFonts w:ascii="Arial" w:eastAsia="Arial" w:hAnsi="Arial" w:cs="Arial"/>
          <w:sz w:val="24"/>
          <w:szCs w:val="24"/>
        </w:rPr>
      </w:pPr>
      <w:r w:rsidRPr="00AC09B6">
        <w:rPr>
          <w:rFonts w:ascii="Arial" w:eastAsia="Arial" w:hAnsi="Arial" w:cs="Arial"/>
          <w:b/>
          <w:bCs/>
          <w:sz w:val="24"/>
          <w:szCs w:val="24"/>
        </w:rPr>
        <w:t>Artículo 60 Quáter.</w:t>
      </w:r>
      <w:r w:rsidRPr="00AC09B6">
        <w:rPr>
          <w:rFonts w:ascii="Arial" w:eastAsia="Arial" w:hAnsi="Arial" w:cs="Arial"/>
          <w:sz w:val="24"/>
          <w:szCs w:val="24"/>
        </w:rPr>
        <w:t xml:space="preserve"> La Comisión Especial estará conformada por un representante de cada grupo parlamentario de la Legislatura, preservando en todo momento la paridad de género.</w:t>
      </w:r>
    </w:p>
    <w:p w14:paraId="322AD4CE" w14:textId="77777777" w:rsidR="00AC09B6" w:rsidRPr="00AC09B6" w:rsidRDefault="00AC09B6" w:rsidP="00AC09B6">
      <w:pPr>
        <w:spacing w:after="0" w:line="360" w:lineRule="auto"/>
        <w:jc w:val="both"/>
        <w:rPr>
          <w:rFonts w:ascii="Arial" w:eastAsia="Arial" w:hAnsi="Arial" w:cs="Arial"/>
          <w:sz w:val="24"/>
          <w:szCs w:val="24"/>
        </w:rPr>
      </w:pPr>
    </w:p>
    <w:p w14:paraId="489AC85A" w14:textId="6203F739" w:rsidR="00AC09B6" w:rsidRPr="00AC09B6" w:rsidRDefault="00AC09B6" w:rsidP="00AC09B6">
      <w:pPr>
        <w:spacing w:after="0" w:line="360" w:lineRule="auto"/>
        <w:jc w:val="both"/>
        <w:rPr>
          <w:rFonts w:ascii="Arial" w:eastAsia="Arial" w:hAnsi="Arial" w:cs="Arial"/>
          <w:sz w:val="24"/>
          <w:szCs w:val="24"/>
        </w:rPr>
      </w:pPr>
      <w:r w:rsidRPr="00AC09B6">
        <w:rPr>
          <w:rFonts w:ascii="Arial" w:eastAsia="Arial" w:hAnsi="Arial" w:cs="Arial"/>
          <w:sz w:val="24"/>
          <w:szCs w:val="24"/>
        </w:rPr>
        <w:t>La presidencia, secretaría y prosecretaría de la Comisión Especial serán rotativa</w:t>
      </w:r>
      <w:r w:rsidR="00107A2E">
        <w:rPr>
          <w:rFonts w:ascii="Arial" w:eastAsia="Arial" w:hAnsi="Arial" w:cs="Arial"/>
          <w:sz w:val="24"/>
          <w:szCs w:val="24"/>
        </w:rPr>
        <w:t>s</w:t>
      </w:r>
      <w:r w:rsidRPr="00AC09B6">
        <w:rPr>
          <w:rFonts w:ascii="Arial" w:eastAsia="Arial" w:hAnsi="Arial" w:cs="Arial"/>
          <w:sz w:val="24"/>
          <w:szCs w:val="24"/>
        </w:rPr>
        <w:t xml:space="preserve"> entre sus integrantes.</w:t>
      </w:r>
    </w:p>
    <w:p w14:paraId="5AB70A2D" w14:textId="3B0E3697" w:rsidR="00AC09B6" w:rsidRDefault="00AC09B6" w:rsidP="001D4A96">
      <w:pPr>
        <w:spacing w:after="0" w:line="360" w:lineRule="auto"/>
        <w:jc w:val="both"/>
        <w:rPr>
          <w:rFonts w:ascii="Arial" w:eastAsia="Arial" w:hAnsi="Arial" w:cs="Arial"/>
          <w:bCs/>
          <w:sz w:val="24"/>
          <w:szCs w:val="24"/>
        </w:rPr>
      </w:pPr>
    </w:p>
    <w:p w14:paraId="2B511B52" w14:textId="51C9678A" w:rsidR="00AC09B6" w:rsidRDefault="00107A2E" w:rsidP="001D4A96">
      <w:pPr>
        <w:spacing w:after="0" w:line="360" w:lineRule="auto"/>
        <w:jc w:val="both"/>
        <w:rPr>
          <w:rFonts w:ascii="Arial" w:eastAsia="Arial" w:hAnsi="Arial" w:cs="Arial"/>
          <w:bCs/>
          <w:sz w:val="24"/>
          <w:szCs w:val="24"/>
        </w:rPr>
      </w:pPr>
      <w:r w:rsidRPr="00AC09B6">
        <w:rPr>
          <w:rFonts w:ascii="Arial" w:eastAsia="Arial" w:hAnsi="Arial" w:cs="Arial"/>
          <w:b/>
          <w:bCs/>
          <w:sz w:val="24"/>
          <w:szCs w:val="24"/>
        </w:rPr>
        <w:t>Artículo</w:t>
      </w:r>
      <w:r w:rsidR="00AC09B6" w:rsidRPr="00AC09B6">
        <w:rPr>
          <w:rFonts w:ascii="Arial" w:eastAsia="Arial" w:hAnsi="Arial" w:cs="Arial"/>
          <w:b/>
          <w:bCs/>
          <w:sz w:val="24"/>
          <w:szCs w:val="24"/>
        </w:rPr>
        <w:t xml:space="preserve"> 60 Quinquies.</w:t>
      </w:r>
      <w:r>
        <w:rPr>
          <w:rFonts w:ascii="Arial" w:eastAsia="Arial" w:hAnsi="Arial" w:cs="Arial"/>
          <w:b/>
          <w:bCs/>
          <w:sz w:val="24"/>
          <w:szCs w:val="24"/>
        </w:rPr>
        <w:t xml:space="preserve"> </w:t>
      </w:r>
      <w:r w:rsidR="00AC09B6" w:rsidRPr="00956D61">
        <w:rPr>
          <w:rFonts w:ascii="Arial" w:eastAsia="Arial" w:hAnsi="Arial" w:cs="Arial"/>
          <w:sz w:val="24"/>
          <w:szCs w:val="24"/>
        </w:rPr>
        <w:t>La Comisión Especial determinará sus resoluciones de manera colegiada, por mayoría simple de sus integrantes presentes. Bajo ninguna circunstancia resolverá haciendo uso del voto ponderado.</w:t>
      </w:r>
    </w:p>
    <w:p w14:paraId="4CA8CC22" w14:textId="63DE9933" w:rsidR="00AC09B6" w:rsidRDefault="00AC09B6" w:rsidP="001D4A96">
      <w:pPr>
        <w:spacing w:after="0" w:line="360" w:lineRule="auto"/>
        <w:jc w:val="both"/>
        <w:rPr>
          <w:rFonts w:ascii="Arial" w:eastAsia="Arial" w:hAnsi="Arial" w:cs="Arial"/>
          <w:bCs/>
          <w:sz w:val="24"/>
          <w:szCs w:val="24"/>
        </w:rPr>
      </w:pPr>
    </w:p>
    <w:p w14:paraId="6DA8280B" w14:textId="15ADC2D7" w:rsidR="00956D61" w:rsidRDefault="00956D61" w:rsidP="001D4A96">
      <w:pPr>
        <w:spacing w:after="0" w:line="360" w:lineRule="auto"/>
        <w:jc w:val="both"/>
        <w:rPr>
          <w:rFonts w:ascii="Arial" w:eastAsia="Arial" w:hAnsi="Arial" w:cs="Arial"/>
          <w:bCs/>
          <w:sz w:val="24"/>
          <w:szCs w:val="24"/>
        </w:rPr>
      </w:pPr>
      <w:r w:rsidRPr="00956D61">
        <w:rPr>
          <w:rFonts w:ascii="Arial" w:eastAsia="Arial" w:hAnsi="Arial" w:cs="Arial"/>
          <w:b/>
          <w:bCs/>
          <w:sz w:val="24"/>
          <w:szCs w:val="24"/>
        </w:rPr>
        <w:t>Artículo 60 Sexies</w:t>
      </w:r>
      <w:r w:rsidR="00107A2E">
        <w:rPr>
          <w:rFonts w:ascii="Arial" w:eastAsia="Arial" w:hAnsi="Arial" w:cs="Arial"/>
          <w:b/>
          <w:bCs/>
          <w:sz w:val="24"/>
          <w:szCs w:val="24"/>
        </w:rPr>
        <w:t>.</w:t>
      </w:r>
      <w:r w:rsidRPr="00956D61">
        <w:rPr>
          <w:rFonts w:ascii="Arial" w:eastAsia="Arial" w:hAnsi="Arial" w:cs="Arial"/>
          <w:sz w:val="24"/>
          <w:szCs w:val="24"/>
        </w:rPr>
        <w:t xml:space="preserve"> Al concluir cada</w:t>
      </w:r>
      <w:r w:rsidR="00107A2E">
        <w:rPr>
          <w:rFonts w:ascii="Arial" w:eastAsia="Arial" w:hAnsi="Arial" w:cs="Arial"/>
          <w:sz w:val="24"/>
          <w:szCs w:val="24"/>
        </w:rPr>
        <w:t xml:space="preserve"> </w:t>
      </w:r>
      <w:r w:rsidRPr="00956D61">
        <w:rPr>
          <w:rFonts w:ascii="Arial" w:eastAsia="Arial" w:hAnsi="Arial" w:cs="Arial"/>
          <w:sz w:val="24"/>
          <w:szCs w:val="24"/>
        </w:rPr>
        <w:t>ejercicio constitucional, la Comisión Especial deberá presentar un informe de las actividades realizadas, para su análisis, discusión y, en su caso, aprobación por el Pleno de la Legislatura.</w:t>
      </w:r>
    </w:p>
    <w:p w14:paraId="601712F3" w14:textId="77777777" w:rsidR="005A1F51" w:rsidRPr="00A007FE" w:rsidRDefault="005A1F51" w:rsidP="005A1F51">
      <w:pPr>
        <w:spacing w:after="0" w:line="360" w:lineRule="auto"/>
        <w:jc w:val="both"/>
        <w:rPr>
          <w:rFonts w:ascii="Arial" w:eastAsia="Arial" w:hAnsi="Arial" w:cs="Arial"/>
          <w:bCs/>
          <w:sz w:val="24"/>
          <w:szCs w:val="24"/>
        </w:rPr>
      </w:pPr>
    </w:p>
    <w:p w14:paraId="05AD18C5" w14:textId="77777777" w:rsidR="00FA03DD" w:rsidRPr="00954161" w:rsidRDefault="00FA03DD" w:rsidP="00303531">
      <w:pPr>
        <w:spacing w:after="0" w:line="360" w:lineRule="auto"/>
        <w:jc w:val="both"/>
        <w:rPr>
          <w:rFonts w:ascii="Arial" w:hAnsi="Arial" w:cs="Arial"/>
          <w:bCs/>
          <w:sz w:val="24"/>
          <w:szCs w:val="24"/>
        </w:rPr>
      </w:pPr>
    </w:p>
    <w:p w14:paraId="38DB7226" w14:textId="333EEFEC" w:rsidR="005721E4" w:rsidRPr="002440BD" w:rsidRDefault="005721E4" w:rsidP="00303531">
      <w:pPr>
        <w:spacing w:after="0" w:line="360" w:lineRule="auto"/>
        <w:jc w:val="center"/>
        <w:rPr>
          <w:rFonts w:ascii="Arial" w:hAnsi="Arial" w:cs="Arial"/>
          <w:b/>
          <w:sz w:val="24"/>
          <w:szCs w:val="24"/>
        </w:rPr>
      </w:pPr>
      <w:r w:rsidRPr="002440BD">
        <w:rPr>
          <w:rFonts w:ascii="Arial" w:hAnsi="Arial" w:cs="Arial"/>
          <w:b/>
          <w:sz w:val="24"/>
          <w:szCs w:val="24"/>
        </w:rPr>
        <w:t>TRANSITORIOS</w:t>
      </w:r>
    </w:p>
    <w:p w14:paraId="55B6E41C" w14:textId="77777777" w:rsidR="005721E4" w:rsidRPr="002440BD" w:rsidRDefault="005721E4" w:rsidP="00303531">
      <w:pPr>
        <w:spacing w:after="0" w:line="360" w:lineRule="auto"/>
        <w:jc w:val="center"/>
        <w:rPr>
          <w:rFonts w:ascii="Arial" w:hAnsi="Arial" w:cs="Arial"/>
          <w:b/>
          <w:sz w:val="24"/>
          <w:szCs w:val="24"/>
        </w:rPr>
      </w:pPr>
    </w:p>
    <w:p w14:paraId="5A08668F" w14:textId="721BEC27" w:rsidR="00F05438" w:rsidRPr="00F05438" w:rsidRDefault="00405E98" w:rsidP="00303531">
      <w:pPr>
        <w:spacing w:after="0" w:line="360" w:lineRule="auto"/>
        <w:jc w:val="both"/>
        <w:rPr>
          <w:rFonts w:ascii="Arial" w:hAnsi="Arial" w:cs="Arial"/>
          <w:bCs/>
          <w:sz w:val="24"/>
          <w:szCs w:val="24"/>
        </w:rPr>
      </w:pPr>
      <w:r>
        <w:rPr>
          <w:rFonts w:ascii="Arial" w:hAnsi="Arial" w:cs="Arial"/>
          <w:b/>
          <w:sz w:val="24"/>
          <w:szCs w:val="24"/>
        </w:rPr>
        <w:t xml:space="preserve">ARTÍCULO </w:t>
      </w:r>
      <w:r w:rsidR="00F05438" w:rsidRPr="00F05438">
        <w:rPr>
          <w:rFonts w:ascii="Arial" w:hAnsi="Arial" w:cs="Arial"/>
          <w:b/>
          <w:sz w:val="24"/>
          <w:szCs w:val="24"/>
        </w:rPr>
        <w:t xml:space="preserve">PRIMERO. </w:t>
      </w:r>
      <w:r w:rsidR="00F05438" w:rsidRPr="00F05438">
        <w:rPr>
          <w:rFonts w:ascii="Arial" w:hAnsi="Arial" w:cs="Arial"/>
          <w:bCs/>
          <w:sz w:val="24"/>
          <w:szCs w:val="24"/>
        </w:rPr>
        <w:t>Publíquese el presente decreto en el periódico oficial “Gaceta de Gobierno”.</w:t>
      </w:r>
    </w:p>
    <w:p w14:paraId="5B335084" w14:textId="77777777" w:rsidR="00F05438" w:rsidRPr="00F05438" w:rsidRDefault="00F05438" w:rsidP="00303531">
      <w:pPr>
        <w:spacing w:after="0" w:line="360" w:lineRule="auto"/>
        <w:jc w:val="both"/>
        <w:rPr>
          <w:rFonts w:ascii="Arial" w:hAnsi="Arial" w:cs="Arial"/>
          <w:b/>
          <w:sz w:val="24"/>
          <w:szCs w:val="24"/>
        </w:rPr>
      </w:pPr>
    </w:p>
    <w:p w14:paraId="0EB24E28" w14:textId="3E72AF9C" w:rsidR="00F05438" w:rsidRPr="00F05438" w:rsidRDefault="00405E98" w:rsidP="00303531">
      <w:pPr>
        <w:spacing w:after="0" w:line="360" w:lineRule="auto"/>
        <w:jc w:val="both"/>
        <w:rPr>
          <w:rFonts w:ascii="Arial" w:hAnsi="Arial" w:cs="Arial"/>
          <w:b/>
          <w:sz w:val="24"/>
          <w:szCs w:val="24"/>
        </w:rPr>
      </w:pPr>
      <w:r>
        <w:rPr>
          <w:rFonts w:ascii="Arial" w:hAnsi="Arial" w:cs="Arial"/>
          <w:b/>
          <w:sz w:val="24"/>
          <w:szCs w:val="24"/>
        </w:rPr>
        <w:t xml:space="preserve">ARTÍCULO </w:t>
      </w:r>
      <w:r w:rsidR="00F05438" w:rsidRPr="00F05438">
        <w:rPr>
          <w:rFonts w:ascii="Arial" w:hAnsi="Arial" w:cs="Arial"/>
          <w:b/>
          <w:sz w:val="24"/>
          <w:szCs w:val="24"/>
        </w:rPr>
        <w:t xml:space="preserve">SEGUNDO. </w:t>
      </w:r>
      <w:r w:rsidR="00F05438" w:rsidRPr="00F05438">
        <w:rPr>
          <w:rFonts w:ascii="Arial" w:hAnsi="Arial" w:cs="Arial"/>
          <w:bCs/>
          <w:sz w:val="24"/>
          <w:szCs w:val="24"/>
        </w:rPr>
        <w:t>El presente decreto entrará en vigor el día siguiente al de su publicación en el Periódico Oficial “Gaceta del Gobierno” del Estado de México.</w:t>
      </w:r>
    </w:p>
    <w:p w14:paraId="0013D312" w14:textId="77777777" w:rsidR="00F05438" w:rsidRDefault="00F05438" w:rsidP="00303531">
      <w:pPr>
        <w:spacing w:after="0" w:line="360" w:lineRule="auto"/>
        <w:jc w:val="both"/>
        <w:rPr>
          <w:rFonts w:ascii="Arial" w:hAnsi="Arial" w:cs="Arial"/>
          <w:b/>
          <w:sz w:val="24"/>
          <w:szCs w:val="24"/>
        </w:rPr>
      </w:pPr>
    </w:p>
    <w:p w14:paraId="606C32CA" w14:textId="1932CE26" w:rsidR="00794445" w:rsidRDefault="00405E98" w:rsidP="00303531">
      <w:pPr>
        <w:spacing w:after="0" w:line="360" w:lineRule="auto"/>
        <w:jc w:val="both"/>
        <w:rPr>
          <w:rFonts w:ascii="Arial" w:hAnsi="Arial" w:cs="Arial"/>
          <w:bCs/>
          <w:sz w:val="24"/>
          <w:szCs w:val="24"/>
        </w:rPr>
      </w:pPr>
      <w:r>
        <w:rPr>
          <w:rFonts w:ascii="Arial" w:hAnsi="Arial" w:cs="Arial"/>
          <w:b/>
          <w:sz w:val="24"/>
          <w:szCs w:val="24"/>
        </w:rPr>
        <w:t xml:space="preserve">ARTÍCULO </w:t>
      </w:r>
      <w:r w:rsidR="00F05438" w:rsidRPr="00F05438">
        <w:rPr>
          <w:rFonts w:ascii="Arial" w:hAnsi="Arial" w:cs="Arial"/>
          <w:b/>
          <w:sz w:val="24"/>
          <w:szCs w:val="24"/>
        </w:rPr>
        <w:t xml:space="preserve">TERCERO. </w:t>
      </w:r>
      <w:r w:rsidR="00F05438" w:rsidRPr="00F05438">
        <w:rPr>
          <w:rFonts w:ascii="Arial" w:hAnsi="Arial" w:cs="Arial"/>
          <w:bCs/>
          <w:sz w:val="24"/>
          <w:szCs w:val="24"/>
        </w:rPr>
        <w:t>Se derogan todas las disposiciones de menor o igual jerarquía que contravengan lo dispuesto por el presente decreto.</w:t>
      </w:r>
    </w:p>
    <w:p w14:paraId="4D1B4060" w14:textId="77777777" w:rsidR="00405E98" w:rsidRDefault="00405E98" w:rsidP="00303531">
      <w:pPr>
        <w:spacing w:after="0" w:line="360" w:lineRule="auto"/>
        <w:jc w:val="both"/>
        <w:rPr>
          <w:rFonts w:ascii="Arial" w:hAnsi="Arial" w:cs="Arial"/>
          <w:bCs/>
          <w:sz w:val="24"/>
          <w:szCs w:val="24"/>
        </w:rPr>
      </w:pPr>
    </w:p>
    <w:p w14:paraId="5CC02A1C" w14:textId="32360E7F" w:rsidR="00AE34BB" w:rsidRDefault="00AE34BB" w:rsidP="00303531">
      <w:pPr>
        <w:spacing w:after="0" w:line="360" w:lineRule="auto"/>
        <w:jc w:val="both"/>
        <w:rPr>
          <w:rFonts w:ascii="Arial" w:eastAsia="Times New Roman" w:hAnsi="Arial" w:cs="Arial"/>
          <w:color w:val="000000" w:themeColor="text1"/>
          <w:sz w:val="24"/>
          <w:szCs w:val="24"/>
        </w:rPr>
      </w:pPr>
    </w:p>
    <w:p w14:paraId="5ED6E65E" w14:textId="29C084AD" w:rsidR="00405E98" w:rsidRDefault="00405E98" w:rsidP="00303531">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El titular del Poder Legislativo lo tendrá por entendido, haciendo que se publique y se cumpla.</w:t>
      </w:r>
    </w:p>
    <w:p w14:paraId="5CB34D83" w14:textId="77777777" w:rsidR="00F05438" w:rsidRDefault="00F05438" w:rsidP="00303531">
      <w:pPr>
        <w:spacing w:after="0" w:line="360" w:lineRule="auto"/>
        <w:jc w:val="both"/>
        <w:rPr>
          <w:rFonts w:ascii="Arial" w:eastAsia="Times New Roman" w:hAnsi="Arial" w:cs="Arial"/>
          <w:color w:val="000000" w:themeColor="text1"/>
          <w:sz w:val="24"/>
          <w:szCs w:val="24"/>
        </w:rPr>
      </w:pPr>
    </w:p>
    <w:p w14:paraId="58DC4569" w14:textId="5C9DF3C7" w:rsidR="002B649E" w:rsidRDefault="00FE3FF8" w:rsidP="00303531">
      <w:pPr>
        <w:spacing w:after="0" w:line="360" w:lineRule="auto"/>
        <w:jc w:val="both"/>
        <w:rPr>
          <w:rFonts w:ascii="Arial" w:eastAsia="Calibri" w:hAnsi="Arial" w:cs="Arial"/>
          <w:color w:val="000000" w:themeColor="text1"/>
          <w:sz w:val="24"/>
          <w:szCs w:val="24"/>
        </w:rPr>
      </w:pPr>
      <w:r w:rsidRPr="00E246B3">
        <w:rPr>
          <w:rFonts w:ascii="Arial" w:eastAsia="Times New Roman" w:hAnsi="Arial" w:cs="Arial"/>
          <w:color w:val="000000" w:themeColor="text1"/>
          <w:sz w:val="24"/>
          <w:szCs w:val="24"/>
        </w:rPr>
        <w:t xml:space="preserve">Dado en el Palacio del Poder Legislativo en la Ciudad de Toluca, Capital del Estado de México, a los días __ del mes de </w:t>
      </w:r>
      <w:r w:rsidR="006B1F8C">
        <w:rPr>
          <w:rFonts w:ascii="Arial" w:eastAsia="Times New Roman" w:hAnsi="Arial" w:cs="Arial"/>
          <w:color w:val="000000" w:themeColor="text1"/>
          <w:sz w:val="24"/>
          <w:szCs w:val="24"/>
        </w:rPr>
        <w:t>___</w:t>
      </w:r>
      <w:r w:rsidRPr="00E246B3">
        <w:rPr>
          <w:rFonts w:ascii="Arial" w:eastAsia="Times New Roman" w:hAnsi="Arial" w:cs="Arial"/>
          <w:color w:val="000000" w:themeColor="text1"/>
          <w:sz w:val="24"/>
          <w:szCs w:val="24"/>
        </w:rPr>
        <w:t xml:space="preserve"> de dos mil </w:t>
      </w:r>
      <w:r w:rsidR="00405E98">
        <w:rPr>
          <w:rFonts w:ascii="Arial" w:eastAsia="Times New Roman" w:hAnsi="Arial" w:cs="Arial"/>
          <w:color w:val="000000" w:themeColor="text1"/>
          <w:sz w:val="24"/>
          <w:szCs w:val="24"/>
        </w:rPr>
        <w:t>veintidós</w:t>
      </w:r>
      <w:bookmarkEnd w:id="2"/>
      <w:r w:rsidR="00405E98">
        <w:rPr>
          <w:rFonts w:ascii="Arial" w:eastAsia="Calibri" w:hAnsi="Arial" w:cs="Arial"/>
          <w:color w:val="000000" w:themeColor="text1"/>
          <w:sz w:val="24"/>
          <w:szCs w:val="24"/>
        </w:rPr>
        <w:t>.</w:t>
      </w:r>
    </w:p>
    <w:p w14:paraId="16055023" w14:textId="77777777" w:rsidR="002B649E" w:rsidRPr="00E41849" w:rsidRDefault="002B649E" w:rsidP="00303531">
      <w:pPr>
        <w:spacing w:after="0" w:line="360" w:lineRule="auto"/>
        <w:jc w:val="both"/>
        <w:rPr>
          <w:rFonts w:ascii="Arial" w:hAnsi="Arial" w:cs="Arial"/>
          <w:bCs/>
          <w:sz w:val="24"/>
          <w:szCs w:val="24"/>
        </w:rPr>
      </w:pPr>
    </w:p>
    <w:sectPr w:rsidR="002B649E" w:rsidRPr="00E41849" w:rsidSect="00650B64">
      <w:headerReference w:type="default" r:id="rId10"/>
      <w:footerReference w:type="default" r:id="rId11"/>
      <w:pgSz w:w="12240" w:h="15840"/>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CC9F2" w14:textId="77777777" w:rsidR="003D7108" w:rsidRDefault="003D7108" w:rsidP="0006666F">
      <w:pPr>
        <w:spacing w:after="0" w:line="240" w:lineRule="auto"/>
      </w:pPr>
      <w:r>
        <w:separator/>
      </w:r>
    </w:p>
  </w:endnote>
  <w:endnote w:type="continuationSeparator" w:id="0">
    <w:p w14:paraId="7B322C79" w14:textId="77777777" w:rsidR="003D7108" w:rsidRDefault="003D7108" w:rsidP="0006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o">
    <w:altName w:val="Segoe UI"/>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4F2A" w14:textId="2F7562E8" w:rsidR="00310C55" w:rsidRPr="0072404E" w:rsidRDefault="003415C4" w:rsidP="00463E89">
    <w:pPr>
      <w:pStyle w:val="Piedepgina"/>
      <w:rPr>
        <w:rFonts w:ascii="Arial" w:hAnsi="Arial" w:cs="Arial"/>
        <w:color w:val="97184B"/>
        <w:sz w:val="16"/>
      </w:rPr>
    </w:pPr>
    <w:r>
      <w:rPr>
        <w:rFonts w:ascii="Arial" w:hAnsi="Arial" w:cs="Arial"/>
        <w:noProof/>
        <w:sz w:val="20"/>
        <w:lang w:eastAsia="es-MX"/>
      </w:rPr>
      <mc:AlternateContent>
        <mc:Choice Requires="wps">
          <w:drawing>
            <wp:anchor distT="0" distB="0" distL="114300" distR="114300" simplePos="0" relativeHeight="251669504" behindDoc="0" locked="0" layoutInCell="1" allowOverlap="1" wp14:anchorId="30826F1C" wp14:editId="5D3EFC49">
              <wp:simplePos x="0" y="0"/>
              <wp:positionH relativeFrom="column">
                <wp:posOffset>3785191</wp:posOffset>
              </wp:positionH>
              <wp:positionV relativeFrom="margin">
                <wp:posOffset>7817485</wp:posOffset>
              </wp:positionV>
              <wp:extent cx="2312450" cy="283078"/>
              <wp:effectExtent l="0" t="0" r="0" b="3175"/>
              <wp:wrapNone/>
              <wp:docPr id="22" name="Cuadro de texto 22"/>
              <wp:cNvGraphicFramePr/>
              <a:graphic xmlns:a="http://schemas.openxmlformats.org/drawingml/2006/main">
                <a:graphicData uri="http://schemas.microsoft.com/office/word/2010/wordprocessingShape">
                  <wps:wsp>
                    <wps:cNvSpPr txBox="1"/>
                    <wps:spPr>
                      <a:xfrm>
                        <a:off x="0" y="0"/>
                        <a:ext cx="2312450" cy="283078"/>
                      </a:xfrm>
                      <a:prstGeom prst="rect">
                        <a:avLst/>
                      </a:prstGeom>
                      <a:noFill/>
                      <a:ln w="6350">
                        <a:noFill/>
                      </a:ln>
                    </wps:spPr>
                    <wps:txbx>
                      <w:txbxContent>
                        <w:p w14:paraId="0F58B1E1" w14:textId="77777777" w:rsidR="003415C4" w:rsidRPr="0039436C" w:rsidRDefault="003415C4" w:rsidP="003415C4">
                          <w:pPr>
                            <w:jc w:val="center"/>
                            <w:rPr>
                              <w:bCs/>
                              <w:sz w:val="32"/>
                              <w:szCs w:val="32"/>
                            </w:rPr>
                          </w:pPr>
                          <w:r w:rsidRPr="0039436C">
                            <w:rPr>
                              <w:rFonts w:ascii="Arial" w:hAnsi="Arial" w:cs="Arial"/>
                              <w:b/>
                              <w:noProof/>
                              <w:color w:val="97184B"/>
                              <w:szCs w:val="32"/>
                            </w:rPr>
                            <w:t>www.legislativoedomex.gob.mx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0826F1C" id="_x0000_t202" coordsize="21600,21600" o:spt="202" path="m,l,21600r21600,l21600,xe">
              <v:stroke joinstyle="miter"/>
              <v:path gradientshapeok="t" o:connecttype="rect"/>
            </v:shapetype>
            <v:shape id="Cuadro de texto 22" o:spid="_x0000_s1028" type="#_x0000_t202" style="position:absolute;margin-left:298.05pt;margin-top:615.55pt;width:182.1pt;height:2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" filled="f" stroked="f" strokeweight=".5pt">
              <v:textbox>
                <w:txbxContent>
                  <w:p w14:paraId="0F58B1E1" w14:textId="77777777" w:rsidR="003415C4" w:rsidRPr="0039436C" w:rsidRDefault="003415C4" w:rsidP="003415C4">
                    <w:pPr>
                      <w:jc w:val="center"/>
                      <w:rPr>
                        <w:bCs/>
                        <w:sz w:val="32"/>
                        <w:szCs w:val="32"/>
                      </w:rPr>
                    </w:pPr>
                    <w:r w:rsidRPr="0039436C">
                      <w:rPr>
                        <w:rFonts w:ascii="Arial" w:hAnsi="Arial" w:cs="Arial"/>
                        <w:b/>
                        <w:noProof/>
                        <w:color w:val="97184B"/>
                        <w:szCs w:val="32"/>
                      </w:rPr>
                      <w:t>www.legislativoedomex.gob.mx</w:t>
                    </w:r>
                  </w:p>
                </w:txbxContent>
              </v:textbox>
              <w10:wrap anchory="margin"/>
            </v:shape>
          </w:pict>
        </mc:Fallback>
      </mc:AlternateContent>
    </w:r>
    <w:r w:rsidR="00310C55" w:rsidRPr="0072404E">
      <w:rPr>
        <w:rFonts w:ascii="Arial" w:hAnsi="Arial" w:cs="Arial"/>
        <w:noProof/>
        <w:sz w:val="20"/>
        <w:lang w:eastAsia="es-MX"/>
      </w:rPr>
      <w:drawing>
        <wp:anchor distT="0" distB="0" distL="114300" distR="114300" simplePos="0" relativeHeight="251659776" behindDoc="0" locked="0" layoutInCell="1" allowOverlap="1" wp14:anchorId="3116638E" wp14:editId="3C747E40">
          <wp:simplePos x="0" y="0"/>
          <wp:positionH relativeFrom="margin">
            <wp:align>center</wp:align>
          </wp:positionH>
          <wp:positionV relativeFrom="paragraph">
            <wp:posOffset>3175</wp:posOffset>
          </wp:positionV>
          <wp:extent cx="630000" cy="630000"/>
          <wp:effectExtent l="0" t="0" r="0" b="0"/>
          <wp:wrapSquare wrapText="bothSides"/>
          <wp:docPr id="7" name="Imagen 7" descr="C:\Users\XW4400\AppData\Local\Microsoft\Windows\Temporary Internet Files\Content.Word\IMG-2018090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AppData\Local\Microsoft\Windows\Temporary Internet Files\Content.Word\IMG-20180907-WA00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C55" w:rsidRPr="0072404E">
      <w:rPr>
        <w:rFonts w:ascii="Arial" w:hAnsi="Arial" w:cs="Arial"/>
        <w:noProof/>
        <w:color w:val="97184B"/>
        <w:sz w:val="16"/>
        <w:lang w:eastAsia="es-MX"/>
      </w:rPr>
      <w:t xml:space="preserve">Plaza Hidalgo S/N. Col. Centro </w:t>
    </w:r>
  </w:p>
  <w:p w14:paraId="7009498A" w14:textId="3209725F" w:rsidR="00A22A35"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Toluca, Méico, C. P. 50000</w:t>
    </w:r>
  </w:p>
  <w:p w14:paraId="600155B8" w14:textId="7637FE5C" w:rsidR="00310C55" w:rsidRPr="0072404E"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F899" w14:textId="77777777" w:rsidR="001803A9" w:rsidRDefault="008660F4" w:rsidP="008534A4">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82F86" w14:textId="77777777" w:rsidR="003D7108" w:rsidRDefault="003D7108" w:rsidP="0006666F">
      <w:pPr>
        <w:spacing w:after="0" w:line="240" w:lineRule="auto"/>
      </w:pPr>
      <w:r>
        <w:separator/>
      </w:r>
    </w:p>
  </w:footnote>
  <w:footnote w:type="continuationSeparator" w:id="0">
    <w:p w14:paraId="0603B234" w14:textId="77777777" w:rsidR="003D7108" w:rsidRDefault="003D7108" w:rsidP="00066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B5B1" w14:textId="352D3DFE" w:rsidR="00310C55" w:rsidRPr="006D355E" w:rsidRDefault="00DC5A8C" w:rsidP="009D452C">
    <w:pPr>
      <w:pStyle w:val="Encabezado"/>
      <w:rPr>
        <w:rFonts w:ascii="Arial" w:hAnsi="Arial" w:cs="Arial"/>
        <w:sz w:val="18"/>
        <w:lang w:eastAsia="es-MX"/>
      </w:rPr>
    </w:pPr>
    <w:r w:rsidRPr="006D355E">
      <w:rPr>
        <w:rFonts w:ascii="Arial" w:hAnsi="Arial" w:cs="Arial"/>
        <w:noProof/>
        <w:sz w:val="18"/>
        <w:lang w:eastAsia="es-MX"/>
      </w:rPr>
      <w:drawing>
        <wp:anchor distT="0" distB="0" distL="114300" distR="114300" simplePos="0" relativeHeight="251663360" behindDoc="1" locked="0" layoutInCell="1" allowOverlap="1" wp14:anchorId="23B0052E" wp14:editId="0F6F0E98">
          <wp:simplePos x="0" y="0"/>
          <wp:positionH relativeFrom="margin">
            <wp:posOffset>1956020</wp:posOffset>
          </wp:positionH>
          <wp:positionV relativeFrom="paragraph">
            <wp:posOffset>-186828</wp:posOffset>
          </wp:positionV>
          <wp:extent cx="2055248" cy="653165"/>
          <wp:effectExtent l="0" t="0" r="254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 Imagen"/>
                  <pic:cNvPicPr/>
                </pic:nvPicPr>
                <pic:blipFill>
                  <a:blip r:embed="rId1"/>
                  <a:stretch>
                    <a:fillRect/>
                  </a:stretch>
                </pic:blipFill>
                <pic:spPr>
                  <a:xfrm>
                    <a:off x="0" y="0"/>
                    <a:ext cx="2055248" cy="653165"/>
                  </a:xfrm>
                  <a:prstGeom prst="rect">
                    <a:avLst/>
                  </a:prstGeom>
                </pic:spPr>
              </pic:pic>
            </a:graphicData>
          </a:graphic>
          <wp14:sizeRelH relativeFrom="page">
            <wp14:pctWidth>0</wp14:pctWidth>
          </wp14:sizeRelH>
          <wp14:sizeRelV relativeFrom="page">
            <wp14:pctHeight>0</wp14:pctHeight>
          </wp14:sizeRelV>
        </wp:anchor>
      </w:drawing>
    </w:r>
  </w:p>
  <w:p w14:paraId="2A6F01CC" w14:textId="1313A443" w:rsidR="00310C55" w:rsidRPr="006D355E" w:rsidRDefault="00310C55" w:rsidP="00A22A35">
    <w:pPr>
      <w:pStyle w:val="Encabezado"/>
      <w:tabs>
        <w:tab w:val="clear" w:pos="4419"/>
        <w:tab w:val="clear" w:pos="8838"/>
      </w:tabs>
      <w:rPr>
        <w:rFonts w:ascii="Arial" w:hAnsi="Arial" w:cs="Arial"/>
        <w:sz w:val="18"/>
        <w:lang w:eastAsia="es-MX"/>
      </w:rPr>
    </w:pPr>
  </w:p>
  <w:p w14:paraId="573060C4" w14:textId="4370E947" w:rsidR="00310C55" w:rsidRPr="006D355E" w:rsidRDefault="0055569B" w:rsidP="009D452C">
    <w:pPr>
      <w:pStyle w:val="Encabezado"/>
      <w:tabs>
        <w:tab w:val="center" w:pos="4702"/>
        <w:tab w:val="left" w:pos="5180"/>
      </w:tabs>
      <w:rPr>
        <w:rFonts w:ascii="Arial" w:hAnsi="Arial" w:cs="Arial"/>
        <w:sz w:val="18"/>
        <w:lang w:eastAsia="es-MX"/>
      </w:rPr>
    </w:pPr>
    <w:r>
      <w:rPr>
        <w:noProof/>
      </w:rPr>
      <mc:AlternateContent>
        <mc:Choice Requires="wps">
          <w:drawing>
            <wp:anchor distT="0" distB="0" distL="114300" distR="114300" simplePos="0" relativeHeight="251665408" behindDoc="0" locked="0" layoutInCell="1" allowOverlap="1" wp14:anchorId="5DB214D8" wp14:editId="0E085671">
              <wp:simplePos x="0" y="0"/>
              <wp:positionH relativeFrom="margin">
                <wp:posOffset>525101</wp:posOffset>
              </wp:positionH>
              <wp:positionV relativeFrom="paragraph">
                <wp:posOffset>197177</wp:posOffset>
              </wp:positionV>
              <wp:extent cx="5039995" cy="2159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9995" cy="215900"/>
                      </a:xfrm>
                      <a:prstGeom prst="rect">
                        <a:avLst/>
                      </a:prstGeom>
                      <a:noFill/>
                      <a:ln w="9525">
                        <a:noFill/>
                        <a:miter lim="800000"/>
                        <a:headEnd/>
                        <a:tailEnd/>
                      </a:ln>
                    </wps:spPr>
                    <wps:txbx>
                      <w:txbxContent>
                        <w:p w14:paraId="24459A4A" w14:textId="77777777" w:rsidR="0055569B" w:rsidRPr="00E167F0" w:rsidRDefault="0055569B" w:rsidP="0055569B">
                          <w:pPr>
                            <w:jc w:val="center"/>
                            <w:rPr>
                              <w:rFonts w:ascii="Arial" w:hAnsi="Arial" w:cs="Arial"/>
                              <w:sz w:val="16"/>
                            </w:rPr>
                          </w:pPr>
                          <w:r w:rsidRPr="00E167F0">
                            <w:rPr>
                              <w:rFonts w:ascii="Arial" w:hAnsi="Arial" w:cs="Arial"/>
                              <w:sz w:val="16"/>
                            </w:rPr>
                            <w:t>“2022. Año del Quincentenario de Toluca, Capital del Estado de México”</w:t>
                          </w:r>
                        </w:p>
                        <w:p w14:paraId="1D3CE02D" w14:textId="77777777" w:rsidR="0055569B" w:rsidRPr="00194C92" w:rsidRDefault="0055569B" w:rsidP="0055569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DB214D8" id="_x0000_t202" coordsize="21600,21600" o:spt="202" path="m,l,21600r21600,l21600,xe">
              <v:stroke joinstyle="miter"/>
              <v:path gradientshapeok="t" o:connecttype="rect"/>
            </v:shapetype>
            <v:shape id="Cuadro de texto 3" o:spid="_x0000_s1026" type="#_x0000_t202" style="position:absolute;margin-left:41.35pt;margin-top:15.55pt;width:396.85pt;height: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" filled="f" stroked="f">
              <v:textbox>
                <w:txbxContent>
                  <w:p w14:paraId="24459A4A" w14:textId="77777777" w:rsidR="0055569B" w:rsidRPr="00E167F0" w:rsidRDefault="0055569B" w:rsidP="0055569B">
                    <w:pPr>
                      <w:jc w:val="center"/>
                      <w:rPr>
                        <w:rFonts w:ascii="Arial" w:hAnsi="Arial" w:cs="Arial"/>
                        <w:sz w:val="16"/>
                      </w:rPr>
                    </w:pPr>
                    <w:r w:rsidRPr="00E167F0">
                      <w:rPr>
                        <w:rFonts w:ascii="Arial" w:hAnsi="Arial" w:cs="Arial"/>
                        <w:sz w:val="16"/>
                      </w:rPr>
                      <w:t>“2022. Año del Quincentenario de Toluca, Capital del Estado de México”</w:t>
                    </w:r>
                  </w:p>
                  <w:p w14:paraId="1D3CE02D" w14:textId="77777777" w:rsidR="0055569B" w:rsidRPr="00194C92" w:rsidRDefault="0055569B" w:rsidP="0055569B">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r w:rsidR="006D355E" w:rsidRPr="006D355E">
      <w:rPr>
        <w:rFonts w:ascii="Arial" w:hAnsi="Arial" w:cs="Arial"/>
        <w:noProof/>
        <w:sz w:val="18"/>
        <w:lang w:eastAsia="es-MX"/>
      </w:rPr>
      <mc:AlternateContent>
        <mc:Choice Requires="wps">
          <w:drawing>
            <wp:anchor distT="0" distB="0" distL="114300" distR="114300" simplePos="0" relativeHeight="251660800" behindDoc="0" locked="0" layoutInCell="1" allowOverlap="1" wp14:anchorId="6DFBD85B" wp14:editId="11DC89EB">
              <wp:simplePos x="0" y="0"/>
              <wp:positionH relativeFrom="column">
                <wp:posOffset>2399665</wp:posOffset>
              </wp:positionH>
              <wp:positionV relativeFrom="paragraph">
                <wp:posOffset>19685</wp:posOffset>
              </wp:positionV>
              <wp:extent cx="2520000" cy="1800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80000"/>
                      </a:xfrm>
                      <a:prstGeom prst="rect">
                        <a:avLst/>
                      </a:prstGeom>
                      <a:noFill/>
                      <a:ln w="9525">
                        <a:noFill/>
                        <a:miter lim="800000"/>
                        <a:headEnd/>
                        <a:tailEnd/>
                      </a:ln>
                    </wps:spPr>
                    <wps:txbx>
                      <w:txbxContent>
                        <w:p w14:paraId="06631BE8" w14:textId="517C00A6" w:rsidR="00310C55" w:rsidRPr="00E167F0" w:rsidRDefault="00310C55" w:rsidP="00815F55">
                          <w:pPr>
                            <w:jc w:val="center"/>
                            <w:rPr>
                              <w:rFonts w:ascii="Arial" w:hAnsi="Arial" w:cs="Arial"/>
                              <w:sz w:val="10"/>
                              <w:szCs w:val="12"/>
                            </w:rPr>
                          </w:pPr>
                          <w:r w:rsidRPr="00E167F0">
                            <w:rPr>
                              <w:rFonts w:ascii="Arial" w:hAnsi="Arial" w:cs="Arial"/>
                              <w:sz w:val="10"/>
                              <w:szCs w:val="12"/>
                            </w:rPr>
                            <w:t>GRUPO PARLAMENTARIO DEL PARTIDO VERDE ECOLOGISTA DE MEXICO</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FBD85B" id="Cuadro de texto 2" o:spid="_x0000_s1027" type="#_x0000_t202" style="position:absolute;margin-left:188.95pt;margin-top:1.55pt;width:198.4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" filled="f" stroked="f">
              <v:textbox>
                <w:txbxContent>
                  <w:p w14:paraId="06631BE8" w14:textId="517C00A6" w:rsidR="00310C55" w:rsidRPr="00E167F0" w:rsidRDefault="00310C55" w:rsidP="00815F55">
                    <w:pPr>
                      <w:jc w:val="center"/>
                      <w:rPr>
                        <w:rFonts w:ascii="Arial" w:hAnsi="Arial" w:cs="Arial"/>
                        <w:sz w:val="10"/>
                        <w:szCs w:val="12"/>
                      </w:rPr>
                    </w:pPr>
                    <w:r w:rsidRPr="00E167F0">
                      <w:rPr>
                        <w:rFonts w:ascii="Arial" w:hAnsi="Arial" w:cs="Arial"/>
                        <w:sz w:val="10"/>
                        <w:szCs w:val="12"/>
                      </w:rPr>
                      <w:t>GRUPO PARLAMENTARIO DEL PARTIDO VERDE ECOLOGISTA DE MEXICO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EFFA" w14:textId="56D138CF" w:rsidR="0006401A" w:rsidRPr="00635E1D" w:rsidRDefault="003415C4" w:rsidP="0006401A">
    <w:pPr>
      <w:pStyle w:val="Encabezado"/>
      <w:jc w:val="both"/>
    </w:pPr>
    <w:r w:rsidRPr="003A0902">
      <w:rPr>
        <w:rFonts w:ascii="Arial" w:hAnsi="Arial" w:cs="Arial"/>
        <w:noProof/>
        <w:sz w:val="20"/>
        <w:szCs w:val="20"/>
        <w:lang w:eastAsia="es-MX"/>
      </w:rPr>
      <w:drawing>
        <wp:anchor distT="0" distB="0" distL="114300" distR="114300" simplePos="0" relativeHeight="251671552" behindDoc="0" locked="0" layoutInCell="1" allowOverlap="1" wp14:anchorId="56A0EDE5" wp14:editId="3E95C8D8">
          <wp:simplePos x="0" y="0"/>
          <wp:positionH relativeFrom="margin">
            <wp:posOffset>-74428</wp:posOffset>
          </wp:positionH>
          <wp:positionV relativeFrom="paragraph">
            <wp:posOffset>-94674</wp:posOffset>
          </wp:positionV>
          <wp:extent cx="1695450" cy="503555"/>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385" t="3634" r="1" b="4013"/>
                  <a:stretch/>
                </pic:blipFill>
                <pic:spPr bwMode="auto">
                  <a:xfrm>
                    <a:off x="0" y="0"/>
                    <a:ext cx="169545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s-MX"/>
      </w:rPr>
      <w:drawing>
        <wp:anchor distT="0" distB="0" distL="114300" distR="114300" simplePos="0" relativeHeight="251673600" behindDoc="0" locked="0" layoutInCell="1" allowOverlap="1" wp14:anchorId="7AA81FF0" wp14:editId="3D2E76AE">
          <wp:simplePos x="0" y="0"/>
          <wp:positionH relativeFrom="margin">
            <wp:posOffset>3870251</wp:posOffset>
          </wp:positionH>
          <wp:positionV relativeFrom="paragraph">
            <wp:posOffset>-32474</wp:posOffset>
          </wp:positionV>
          <wp:extent cx="1840865" cy="359410"/>
          <wp:effectExtent l="0" t="0" r="6985" b="254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840865"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CD8"/>
    <w:multiLevelType w:val="singleLevel"/>
    <w:tmpl w:val="9D4CE9A8"/>
    <w:lvl w:ilvl="0">
      <w:start w:val="1"/>
      <w:numFmt w:val="upperRoman"/>
      <w:lvlText w:val="%1."/>
      <w:lvlJc w:val="left"/>
      <w:pPr>
        <w:tabs>
          <w:tab w:val="num" w:pos="720"/>
        </w:tabs>
        <w:ind w:left="720" w:hanging="720"/>
      </w:pPr>
      <w:rPr>
        <w:rFonts w:hint="default"/>
        <w:b/>
      </w:rPr>
    </w:lvl>
  </w:abstractNum>
  <w:abstractNum w:abstractNumId="1" w15:restartNumberingAfterBreak="0">
    <w:nsid w:val="00D75760"/>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3F5C0A"/>
    <w:multiLevelType w:val="hybridMultilevel"/>
    <w:tmpl w:val="99EC96C0"/>
    <w:lvl w:ilvl="0" w:tplc="8D928D42">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D3376F"/>
    <w:multiLevelType w:val="hybridMultilevel"/>
    <w:tmpl w:val="2E20E8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216BAF"/>
    <w:multiLevelType w:val="hybridMultilevel"/>
    <w:tmpl w:val="13982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9813C6"/>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A142CE"/>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9439DC"/>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6A0B93"/>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FB4955"/>
    <w:multiLevelType w:val="hybridMultilevel"/>
    <w:tmpl w:val="C07021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F46DC7"/>
    <w:multiLevelType w:val="hybridMultilevel"/>
    <w:tmpl w:val="533ED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6A19D0"/>
    <w:multiLevelType w:val="hybridMultilevel"/>
    <w:tmpl w:val="EB7208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4563CF"/>
    <w:multiLevelType w:val="hybridMultilevel"/>
    <w:tmpl w:val="533ED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A14210"/>
    <w:multiLevelType w:val="hybridMultilevel"/>
    <w:tmpl w:val="6A1E9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681E20"/>
    <w:multiLevelType w:val="hybridMultilevel"/>
    <w:tmpl w:val="7102CFF0"/>
    <w:lvl w:ilvl="0" w:tplc="6456B0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5555EA"/>
    <w:multiLevelType w:val="hybridMultilevel"/>
    <w:tmpl w:val="26CE3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2CE0138"/>
    <w:multiLevelType w:val="hybridMultilevel"/>
    <w:tmpl w:val="BC86E1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61D5068"/>
    <w:multiLevelType w:val="hybridMultilevel"/>
    <w:tmpl w:val="DEA6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722917"/>
    <w:multiLevelType w:val="hybridMultilevel"/>
    <w:tmpl w:val="74C62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2E2FBE"/>
    <w:multiLevelType w:val="hybridMultilevel"/>
    <w:tmpl w:val="757E03C6"/>
    <w:lvl w:ilvl="0" w:tplc="276E21A8">
      <w:start w:val="1"/>
      <w:numFmt w:val="low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21" w15:restartNumberingAfterBreak="0">
    <w:nsid w:val="38D62986"/>
    <w:multiLevelType w:val="hybridMultilevel"/>
    <w:tmpl w:val="86922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6C70D1"/>
    <w:multiLevelType w:val="hybridMultilevel"/>
    <w:tmpl w:val="D5F00D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0F7619"/>
    <w:multiLevelType w:val="hybridMultilevel"/>
    <w:tmpl w:val="463CCE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80503F"/>
    <w:multiLevelType w:val="hybridMultilevel"/>
    <w:tmpl w:val="45505D2A"/>
    <w:lvl w:ilvl="0" w:tplc="ADA0772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1F1459"/>
    <w:multiLevelType w:val="hybridMultilevel"/>
    <w:tmpl w:val="3C1EC45C"/>
    <w:lvl w:ilvl="0" w:tplc="4806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2323B8"/>
    <w:multiLevelType w:val="hybridMultilevel"/>
    <w:tmpl w:val="1AFEEC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AA5FCE"/>
    <w:multiLevelType w:val="hybridMultilevel"/>
    <w:tmpl w:val="36301A3A"/>
    <w:lvl w:ilvl="0" w:tplc="548E36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40F0517"/>
    <w:multiLevelType w:val="hybridMultilevel"/>
    <w:tmpl w:val="B4BE7B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9217B7"/>
    <w:multiLevelType w:val="singleLevel"/>
    <w:tmpl w:val="9D4CE9A8"/>
    <w:lvl w:ilvl="0">
      <w:start w:val="1"/>
      <w:numFmt w:val="upperRoman"/>
      <w:lvlText w:val="%1."/>
      <w:lvlJc w:val="left"/>
      <w:pPr>
        <w:tabs>
          <w:tab w:val="num" w:pos="720"/>
        </w:tabs>
        <w:ind w:left="720" w:hanging="720"/>
      </w:pPr>
      <w:rPr>
        <w:rFonts w:hint="default"/>
        <w:b/>
      </w:rPr>
    </w:lvl>
  </w:abstractNum>
  <w:abstractNum w:abstractNumId="30" w15:restartNumberingAfterBreak="0">
    <w:nsid w:val="597F16FE"/>
    <w:multiLevelType w:val="hybridMultilevel"/>
    <w:tmpl w:val="ABFEA1F4"/>
    <w:lvl w:ilvl="0" w:tplc="DDF0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827B5D"/>
    <w:multiLevelType w:val="hybridMultilevel"/>
    <w:tmpl w:val="77708CC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C167FE"/>
    <w:multiLevelType w:val="hybridMultilevel"/>
    <w:tmpl w:val="B456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6235B6"/>
    <w:multiLevelType w:val="hybridMultilevel"/>
    <w:tmpl w:val="D9B8270A"/>
    <w:lvl w:ilvl="0" w:tplc="C08AF7D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FC25FD"/>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DB7636"/>
    <w:multiLevelType w:val="hybridMultilevel"/>
    <w:tmpl w:val="DE085CB0"/>
    <w:lvl w:ilvl="0" w:tplc="F83CA50A">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1051DF6"/>
    <w:multiLevelType w:val="hybridMultilevel"/>
    <w:tmpl w:val="2062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510E96"/>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7A11DA"/>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8653C2"/>
    <w:multiLevelType w:val="hybridMultilevel"/>
    <w:tmpl w:val="1F36D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861DC5"/>
    <w:multiLevelType w:val="hybridMultilevel"/>
    <w:tmpl w:val="549A0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901AE9"/>
    <w:multiLevelType w:val="hybridMultilevel"/>
    <w:tmpl w:val="17DC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CE51F45"/>
    <w:multiLevelType w:val="hybridMultilevel"/>
    <w:tmpl w:val="81FAD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250B74"/>
    <w:multiLevelType w:val="hybridMultilevel"/>
    <w:tmpl w:val="1F603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B234FF"/>
    <w:multiLevelType w:val="hybridMultilevel"/>
    <w:tmpl w:val="E14A9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4"/>
  </w:num>
  <w:num w:numId="3">
    <w:abstractNumId w:val="24"/>
  </w:num>
  <w:num w:numId="4">
    <w:abstractNumId w:val="35"/>
  </w:num>
  <w:num w:numId="5">
    <w:abstractNumId w:val="38"/>
  </w:num>
  <w:num w:numId="6">
    <w:abstractNumId w:val="40"/>
  </w:num>
  <w:num w:numId="7">
    <w:abstractNumId w:val="42"/>
  </w:num>
  <w:num w:numId="8">
    <w:abstractNumId w:val="39"/>
  </w:num>
  <w:num w:numId="9">
    <w:abstractNumId w:val="7"/>
  </w:num>
  <w:num w:numId="10">
    <w:abstractNumId w:val="32"/>
  </w:num>
  <w:num w:numId="11">
    <w:abstractNumId w:val="19"/>
  </w:num>
  <w:num w:numId="12">
    <w:abstractNumId w:val="14"/>
  </w:num>
  <w:num w:numId="13">
    <w:abstractNumId w:val="1"/>
  </w:num>
  <w:num w:numId="14">
    <w:abstractNumId w:val="6"/>
  </w:num>
  <w:num w:numId="15">
    <w:abstractNumId w:val="25"/>
  </w:num>
  <w:num w:numId="16">
    <w:abstractNumId w:val="8"/>
  </w:num>
  <w:num w:numId="17">
    <w:abstractNumId w:val="37"/>
  </w:num>
  <w:num w:numId="18">
    <w:abstractNumId w:val="18"/>
  </w:num>
  <w:num w:numId="19">
    <w:abstractNumId w:val="33"/>
  </w:num>
  <w:num w:numId="20">
    <w:abstractNumId w:val="28"/>
  </w:num>
  <w:num w:numId="21">
    <w:abstractNumId w:val="20"/>
  </w:num>
  <w:num w:numId="22">
    <w:abstractNumId w:val="36"/>
  </w:num>
  <w:num w:numId="23">
    <w:abstractNumId w:val="27"/>
  </w:num>
  <w:num w:numId="24">
    <w:abstractNumId w:val="30"/>
  </w:num>
  <w:num w:numId="25">
    <w:abstractNumId w:val="43"/>
  </w:num>
  <w:num w:numId="26">
    <w:abstractNumId w:val="4"/>
  </w:num>
  <w:num w:numId="27">
    <w:abstractNumId w:val="44"/>
  </w:num>
  <w:num w:numId="28">
    <w:abstractNumId w:val="45"/>
  </w:num>
  <w:num w:numId="29">
    <w:abstractNumId w:val="5"/>
  </w:num>
  <w:num w:numId="30">
    <w:abstractNumId w:val="12"/>
  </w:num>
  <w:num w:numId="31">
    <w:abstractNumId w:val="3"/>
  </w:num>
  <w:num w:numId="32">
    <w:abstractNumId w:val="21"/>
  </w:num>
  <w:num w:numId="33">
    <w:abstractNumId w:val="23"/>
  </w:num>
  <w:num w:numId="34">
    <w:abstractNumId w:val="26"/>
  </w:num>
  <w:num w:numId="35">
    <w:abstractNumId w:val="10"/>
  </w:num>
  <w:num w:numId="36">
    <w:abstractNumId w:val="31"/>
  </w:num>
  <w:num w:numId="37">
    <w:abstractNumId w:val="41"/>
  </w:num>
  <w:num w:numId="38">
    <w:abstractNumId w:val="29"/>
  </w:num>
  <w:num w:numId="39">
    <w:abstractNumId w:val="0"/>
  </w:num>
  <w:num w:numId="40">
    <w:abstractNumId w:val="22"/>
  </w:num>
  <w:num w:numId="41">
    <w:abstractNumId w:val="16"/>
  </w:num>
  <w:num w:numId="42">
    <w:abstractNumId w:val="13"/>
  </w:num>
  <w:num w:numId="43">
    <w:abstractNumId w:val="11"/>
  </w:num>
  <w:num w:numId="44">
    <w:abstractNumId w:val="15"/>
  </w:num>
  <w:num w:numId="45">
    <w:abstractNumId w:val="1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6F"/>
    <w:rsid w:val="0000005F"/>
    <w:rsid w:val="0000041E"/>
    <w:rsid w:val="000005AA"/>
    <w:rsid w:val="00000C88"/>
    <w:rsid w:val="00000CB7"/>
    <w:rsid w:val="00000EE0"/>
    <w:rsid w:val="00000F87"/>
    <w:rsid w:val="00001640"/>
    <w:rsid w:val="0000188A"/>
    <w:rsid w:val="0000249C"/>
    <w:rsid w:val="0000567B"/>
    <w:rsid w:val="0000575C"/>
    <w:rsid w:val="00005C7D"/>
    <w:rsid w:val="00005E10"/>
    <w:rsid w:val="0000661D"/>
    <w:rsid w:val="000066C0"/>
    <w:rsid w:val="000068CD"/>
    <w:rsid w:val="00012479"/>
    <w:rsid w:val="00012713"/>
    <w:rsid w:val="00015EFD"/>
    <w:rsid w:val="00016CE6"/>
    <w:rsid w:val="00016FDE"/>
    <w:rsid w:val="000175F4"/>
    <w:rsid w:val="00020117"/>
    <w:rsid w:val="000225A0"/>
    <w:rsid w:val="00025FE9"/>
    <w:rsid w:val="00030E49"/>
    <w:rsid w:val="000344AE"/>
    <w:rsid w:val="0003490E"/>
    <w:rsid w:val="000355A4"/>
    <w:rsid w:val="0003633D"/>
    <w:rsid w:val="00037A50"/>
    <w:rsid w:val="00042FB6"/>
    <w:rsid w:val="00043391"/>
    <w:rsid w:val="0004722F"/>
    <w:rsid w:val="00047C94"/>
    <w:rsid w:val="00051531"/>
    <w:rsid w:val="00051E65"/>
    <w:rsid w:val="0005232D"/>
    <w:rsid w:val="000530CE"/>
    <w:rsid w:val="00053463"/>
    <w:rsid w:val="00054F67"/>
    <w:rsid w:val="0005628A"/>
    <w:rsid w:val="0005792A"/>
    <w:rsid w:val="00057D98"/>
    <w:rsid w:val="00060B2D"/>
    <w:rsid w:val="0006330E"/>
    <w:rsid w:val="0006401A"/>
    <w:rsid w:val="00064E8D"/>
    <w:rsid w:val="000653D8"/>
    <w:rsid w:val="00065C8B"/>
    <w:rsid w:val="0006666F"/>
    <w:rsid w:val="00067306"/>
    <w:rsid w:val="0006771B"/>
    <w:rsid w:val="00070D9B"/>
    <w:rsid w:val="00071014"/>
    <w:rsid w:val="000714BF"/>
    <w:rsid w:val="00071801"/>
    <w:rsid w:val="000718B2"/>
    <w:rsid w:val="0007242F"/>
    <w:rsid w:val="00072C3F"/>
    <w:rsid w:val="00073F79"/>
    <w:rsid w:val="000753CE"/>
    <w:rsid w:val="00075561"/>
    <w:rsid w:val="00075FBE"/>
    <w:rsid w:val="00080E61"/>
    <w:rsid w:val="00080FB7"/>
    <w:rsid w:val="00084D38"/>
    <w:rsid w:val="00085016"/>
    <w:rsid w:val="00085454"/>
    <w:rsid w:val="00085503"/>
    <w:rsid w:val="0008621B"/>
    <w:rsid w:val="00086B31"/>
    <w:rsid w:val="00086CCF"/>
    <w:rsid w:val="00087232"/>
    <w:rsid w:val="00087EE2"/>
    <w:rsid w:val="000915E0"/>
    <w:rsid w:val="00096D64"/>
    <w:rsid w:val="00096F95"/>
    <w:rsid w:val="00097828"/>
    <w:rsid w:val="00097B49"/>
    <w:rsid w:val="000A09F7"/>
    <w:rsid w:val="000A19D7"/>
    <w:rsid w:val="000A2774"/>
    <w:rsid w:val="000A44B1"/>
    <w:rsid w:val="000A4C32"/>
    <w:rsid w:val="000A7867"/>
    <w:rsid w:val="000A792B"/>
    <w:rsid w:val="000B054D"/>
    <w:rsid w:val="000B08E0"/>
    <w:rsid w:val="000B0CC8"/>
    <w:rsid w:val="000B2206"/>
    <w:rsid w:val="000B4DED"/>
    <w:rsid w:val="000B4F74"/>
    <w:rsid w:val="000B738F"/>
    <w:rsid w:val="000C1C75"/>
    <w:rsid w:val="000C3E6D"/>
    <w:rsid w:val="000C4721"/>
    <w:rsid w:val="000C4E5D"/>
    <w:rsid w:val="000C5848"/>
    <w:rsid w:val="000C5E3A"/>
    <w:rsid w:val="000D099C"/>
    <w:rsid w:val="000D187E"/>
    <w:rsid w:val="000D3D03"/>
    <w:rsid w:val="000D5B1E"/>
    <w:rsid w:val="000D7A6D"/>
    <w:rsid w:val="000E567A"/>
    <w:rsid w:val="000E63FC"/>
    <w:rsid w:val="000E686B"/>
    <w:rsid w:val="000E7138"/>
    <w:rsid w:val="000F3F37"/>
    <w:rsid w:val="000F696C"/>
    <w:rsid w:val="000F6B39"/>
    <w:rsid w:val="000F6E4C"/>
    <w:rsid w:val="00103AA0"/>
    <w:rsid w:val="00106F6F"/>
    <w:rsid w:val="0010786B"/>
    <w:rsid w:val="00107A2E"/>
    <w:rsid w:val="00107C45"/>
    <w:rsid w:val="00107E66"/>
    <w:rsid w:val="00111BFE"/>
    <w:rsid w:val="00112EDC"/>
    <w:rsid w:val="001130D0"/>
    <w:rsid w:val="00114947"/>
    <w:rsid w:val="00115D4F"/>
    <w:rsid w:val="00117CDA"/>
    <w:rsid w:val="0012001C"/>
    <w:rsid w:val="00120A12"/>
    <w:rsid w:val="0012100A"/>
    <w:rsid w:val="001237E3"/>
    <w:rsid w:val="00123904"/>
    <w:rsid w:val="00127132"/>
    <w:rsid w:val="00133390"/>
    <w:rsid w:val="00135123"/>
    <w:rsid w:val="00140B3D"/>
    <w:rsid w:val="001414AB"/>
    <w:rsid w:val="001441CA"/>
    <w:rsid w:val="00144767"/>
    <w:rsid w:val="00145540"/>
    <w:rsid w:val="0014554D"/>
    <w:rsid w:val="001468CF"/>
    <w:rsid w:val="001469B1"/>
    <w:rsid w:val="0014769E"/>
    <w:rsid w:val="001507FA"/>
    <w:rsid w:val="00153A97"/>
    <w:rsid w:val="0015409D"/>
    <w:rsid w:val="00154687"/>
    <w:rsid w:val="00155BBA"/>
    <w:rsid w:val="00156272"/>
    <w:rsid w:val="00156748"/>
    <w:rsid w:val="00157851"/>
    <w:rsid w:val="00157993"/>
    <w:rsid w:val="00157F66"/>
    <w:rsid w:val="00161356"/>
    <w:rsid w:val="001623E5"/>
    <w:rsid w:val="001631ED"/>
    <w:rsid w:val="0016537C"/>
    <w:rsid w:val="00165CEF"/>
    <w:rsid w:val="00167F37"/>
    <w:rsid w:val="001701E7"/>
    <w:rsid w:val="001705C9"/>
    <w:rsid w:val="00170B88"/>
    <w:rsid w:val="0017364E"/>
    <w:rsid w:val="00173F84"/>
    <w:rsid w:val="00175E51"/>
    <w:rsid w:val="00176DB2"/>
    <w:rsid w:val="001778E5"/>
    <w:rsid w:val="00177A16"/>
    <w:rsid w:val="00177A6E"/>
    <w:rsid w:val="0018204D"/>
    <w:rsid w:val="001829F6"/>
    <w:rsid w:val="00183467"/>
    <w:rsid w:val="00183C60"/>
    <w:rsid w:val="00184FB4"/>
    <w:rsid w:val="0018520E"/>
    <w:rsid w:val="00186455"/>
    <w:rsid w:val="00187423"/>
    <w:rsid w:val="00187FC0"/>
    <w:rsid w:val="00192C16"/>
    <w:rsid w:val="00192CD6"/>
    <w:rsid w:val="001943F2"/>
    <w:rsid w:val="0019612C"/>
    <w:rsid w:val="00197C84"/>
    <w:rsid w:val="001A06A7"/>
    <w:rsid w:val="001A0B83"/>
    <w:rsid w:val="001A19A4"/>
    <w:rsid w:val="001A1FD3"/>
    <w:rsid w:val="001A23BD"/>
    <w:rsid w:val="001A3781"/>
    <w:rsid w:val="001A43B4"/>
    <w:rsid w:val="001A4987"/>
    <w:rsid w:val="001A4DB8"/>
    <w:rsid w:val="001A5634"/>
    <w:rsid w:val="001A6540"/>
    <w:rsid w:val="001A6ED4"/>
    <w:rsid w:val="001B002C"/>
    <w:rsid w:val="001B04F7"/>
    <w:rsid w:val="001B0A37"/>
    <w:rsid w:val="001B4930"/>
    <w:rsid w:val="001B5493"/>
    <w:rsid w:val="001B71FC"/>
    <w:rsid w:val="001C2EB2"/>
    <w:rsid w:val="001C32CD"/>
    <w:rsid w:val="001C3D68"/>
    <w:rsid w:val="001C500C"/>
    <w:rsid w:val="001C7724"/>
    <w:rsid w:val="001C7F03"/>
    <w:rsid w:val="001D1BB4"/>
    <w:rsid w:val="001D3ACD"/>
    <w:rsid w:val="001D42C2"/>
    <w:rsid w:val="001D4A96"/>
    <w:rsid w:val="001D53DE"/>
    <w:rsid w:val="001D6BAD"/>
    <w:rsid w:val="001D74C1"/>
    <w:rsid w:val="001E19D5"/>
    <w:rsid w:val="001E19FF"/>
    <w:rsid w:val="001E3171"/>
    <w:rsid w:val="001E3327"/>
    <w:rsid w:val="001E4147"/>
    <w:rsid w:val="001E4901"/>
    <w:rsid w:val="001E4D37"/>
    <w:rsid w:val="001E5B8E"/>
    <w:rsid w:val="001E5D99"/>
    <w:rsid w:val="001E5F95"/>
    <w:rsid w:val="001E6976"/>
    <w:rsid w:val="001E7EB9"/>
    <w:rsid w:val="001F21DC"/>
    <w:rsid w:val="001F2ED1"/>
    <w:rsid w:val="001F2F56"/>
    <w:rsid w:val="001F3735"/>
    <w:rsid w:val="001F39E5"/>
    <w:rsid w:val="001F46E8"/>
    <w:rsid w:val="001F4CC9"/>
    <w:rsid w:val="001F51E2"/>
    <w:rsid w:val="001F6BEC"/>
    <w:rsid w:val="001F6DA3"/>
    <w:rsid w:val="001F755B"/>
    <w:rsid w:val="00201591"/>
    <w:rsid w:val="002038CC"/>
    <w:rsid w:val="002042E0"/>
    <w:rsid w:val="00206094"/>
    <w:rsid w:val="002061F6"/>
    <w:rsid w:val="0020795D"/>
    <w:rsid w:val="002123A3"/>
    <w:rsid w:val="00212A2E"/>
    <w:rsid w:val="0021311B"/>
    <w:rsid w:val="00216722"/>
    <w:rsid w:val="00217074"/>
    <w:rsid w:val="0022189D"/>
    <w:rsid w:val="00221D15"/>
    <w:rsid w:val="00221F7E"/>
    <w:rsid w:val="0022264D"/>
    <w:rsid w:val="00226B6F"/>
    <w:rsid w:val="00230352"/>
    <w:rsid w:val="002336C3"/>
    <w:rsid w:val="00234C42"/>
    <w:rsid w:val="002352F6"/>
    <w:rsid w:val="00236722"/>
    <w:rsid w:val="00237F2B"/>
    <w:rsid w:val="00240075"/>
    <w:rsid w:val="00241389"/>
    <w:rsid w:val="00241A18"/>
    <w:rsid w:val="002427D9"/>
    <w:rsid w:val="00242982"/>
    <w:rsid w:val="00244AE5"/>
    <w:rsid w:val="00244D52"/>
    <w:rsid w:val="00245655"/>
    <w:rsid w:val="00245DD2"/>
    <w:rsid w:val="002465B2"/>
    <w:rsid w:val="00256583"/>
    <w:rsid w:val="00256B78"/>
    <w:rsid w:val="00257340"/>
    <w:rsid w:val="00257779"/>
    <w:rsid w:val="00260735"/>
    <w:rsid w:val="00260CF8"/>
    <w:rsid w:val="002632A3"/>
    <w:rsid w:val="0026707C"/>
    <w:rsid w:val="002704BA"/>
    <w:rsid w:val="0027051D"/>
    <w:rsid w:val="002712FC"/>
    <w:rsid w:val="00271CB9"/>
    <w:rsid w:val="00271F1F"/>
    <w:rsid w:val="00272150"/>
    <w:rsid w:val="002734F9"/>
    <w:rsid w:val="00273F1E"/>
    <w:rsid w:val="0027597B"/>
    <w:rsid w:val="00276DAE"/>
    <w:rsid w:val="0027738A"/>
    <w:rsid w:val="00282777"/>
    <w:rsid w:val="002834B4"/>
    <w:rsid w:val="00285719"/>
    <w:rsid w:val="00287915"/>
    <w:rsid w:val="00291DDE"/>
    <w:rsid w:val="002926C4"/>
    <w:rsid w:val="002928E0"/>
    <w:rsid w:val="00292AE6"/>
    <w:rsid w:val="0029384B"/>
    <w:rsid w:val="00293D30"/>
    <w:rsid w:val="00294015"/>
    <w:rsid w:val="002946B0"/>
    <w:rsid w:val="00294EC9"/>
    <w:rsid w:val="00295160"/>
    <w:rsid w:val="002A031D"/>
    <w:rsid w:val="002A03F5"/>
    <w:rsid w:val="002A0422"/>
    <w:rsid w:val="002A105B"/>
    <w:rsid w:val="002A1C76"/>
    <w:rsid w:val="002A2043"/>
    <w:rsid w:val="002A226B"/>
    <w:rsid w:val="002A365A"/>
    <w:rsid w:val="002A4F05"/>
    <w:rsid w:val="002A671A"/>
    <w:rsid w:val="002A75AC"/>
    <w:rsid w:val="002B0832"/>
    <w:rsid w:val="002B27AB"/>
    <w:rsid w:val="002B323E"/>
    <w:rsid w:val="002B3CE4"/>
    <w:rsid w:val="002B3F9A"/>
    <w:rsid w:val="002B62CB"/>
    <w:rsid w:val="002B649E"/>
    <w:rsid w:val="002C1A62"/>
    <w:rsid w:val="002C4624"/>
    <w:rsid w:val="002C46F4"/>
    <w:rsid w:val="002C4A60"/>
    <w:rsid w:val="002C52DA"/>
    <w:rsid w:val="002C7696"/>
    <w:rsid w:val="002D0418"/>
    <w:rsid w:val="002D05E1"/>
    <w:rsid w:val="002D1AE2"/>
    <w:rsid w:val="002D28E0"/>
    <w:rsid w:val="002D4D8F"/>
    <w:rsid w:val="002E0428"/>
    <w:rsid w:val="002E13C4"/>
    <w:rsid w:val="002E1EC5"/>
    <w:rsid w:val="002E2FC2"/>
    <w:rsid w:val="002E3A1E"/>
    <w:rsid w:val="002E485D"/>
    <w:rsid w:val="002E6380"/>
    <w:rsid w:val="002E779A"/>
    <w:rsid w:val="002F15F5"/>
    <w:rsid w:val="002F2E80"/>
    <w:rsid w:val="002F5400"/>
    <w:rsid w:val="002F6763"/>
    <w:rsid w:val="002F6F99"/>
    <w:rsid w:val="002F71A7"/>
    <w:rsid w:val="0030058B"/>
    <w:rsid w:val="00302336"/>
    <w:rsid w:val="003031BA"/>
    <w:rsid w:val="00303531"/>
    <w:rsid w:val="00303C19"/>
    <w:rsid w:val="00304191"/>
    <w:rsid w:val="00305A49"/>
    <w:rsid w:val="00306305"/>
    <w:rsid w:val="00306376"/>
    <w:rsid w:val="00306BDF"/>
    <w:rsid w:val="00307D12"/>
    <w:rsid w:val="003103EF"/>
    <w:rsid w:val="00310BBB"/>
    <w:rsid w:val="00310C55"/>
    <w:rsid w:val="00310FFA"/>
    <w:rsid w:val="00311866"/>
    <w:rsid w:val="003124ED"/>
    <w:rsid w:val="00312BCC"/>
    <w:rsid w:val="00312DE8"/>
    <w:rsid w:val="00313C7C"/>
    <w:rsid w:val="00314DFC"/>
    <w:rsid w:val="00316D68"/>
    <w:rsid w:val="003205C3"/>
    <w:rsid w:val="003221F1"/>
    <w:rsid w:val="00322EEB"/>
    <w:rsid w:val="00324419"/>
    <w:rsid w:val="003301E9"/>
    <w:rsid w:val="003303F9"/>
    <w:rsid w:val="0033074D"/>
    <w:rsid w:val="0033513B"/>
    <w:rsid w:val="00335DC8"/>
    <w:rsid w:val="00337CFA"/>
    <w:rsid w:val="00340950"/>
    <w:rsid w:val="00340FD7"/>
    <w:rsid w:val="003415C4"/>
    <w:rsid w:val="00341D80"/>
    <w:rsid w:val="003420C0"/>
    <w:rsid w:val="003429B9"/>
    <w:rsid w:val="00343FD5"/>
    <w:rsid w:val="00344751"/>
    <w:rsid w:val="00344BB0"/>
    <w:rsid w:val="00346191"/>
    <w:rsid w:val="00346378"/>
    <w:rsid w:val="0034678A"/>
    <w:rsid w:val="00346D83"/>
    <w:rsid w:val="00346FC9"/>
    <w:rsid w:val="003516B4"/>
    <w:rsid w:val="003558FE"/>
    <w:rsid w:val="003565DA"/>
    <w:rsid w:val="003568BB"/>
    <w:rsid w:val="0035734F"/>
    <w:rsid w:val="00360555"/>
    <w:rsid w:val="003605DA"/>
    <w:rsid w:val="00361A1A"/>
    <w:rsid w:val="00361AA5"/>
    <w:rsid w:val="00363D8B"/>
    <w:rsid w:val="003642FB"/>
    <w:rsid w:val="0036460D"/>
    <w:rsid w:val="00365B4E"/>
    <w:rsid w:val="0036653C"/>
    <w:rsid w:val="00370574"/>
    <w:rsid w:val="00372327"/>
    <w:rsid w:val="0037284F"/>
    <w:rsid w:val="00372D1D"/>
    <w:rsid w:val="00373772"/>
    <w:rsid w:val="00376CF8"/>
    <w:rsid w:val="003772E7"/>
    <w:rsid w:val="003801F1"/>
    <w:rsid w:val="0038219C"/>
    <w:rsid w:val="00383A4D"/>
    <w:rsid w:val="00383E91"/>
    <w:rsid w:val="00384164"/>
    <w:rsid w:val="00384AB6"/>
    <w:rsid w:val="00385698"/>
    <w:rsid w:val="00385B37"/>
    <w:rsid w:val="00386E51"/>
    <w:rsid w:val="003878B1"/>
    <w:rsid w:val="00391127"/>
    <w:rsid w:val="00391A26"/>
    <w:rsid w:val="003923D1"/>
    <w:rsid w:val="00392F7A"/>
    <w:rsid w:val="00394966"/>
    <w:rsid w:val="003949D7"/>
    <w:rsid w:val="00395D64"/>
    <w:rsid w:val="00395EF1"/>
    <w:rsid w:val="00396402"/>
    <w:rsid w:val="00396D0F"/>
    <w:rsid w:val="00397DB6"/>
    <w:rsid w:val="003A15B7"/>
    <w:rsid w:val="003A1F04"/>
    <w:rsid w:val="003A2A38"/>
    <w:rsid w:val="003A3185"/>
    <w:rsid w:val="003A3E35"/>
    <w:rsid w:val="003A6147"/>
    <w:rsid w:val="003A736F"/>
    <w:rsid w:val="003A764A"/>
    <w:rsid w:val="003B08DF"/>
    <w:rsid w:val="003B2886"/>
    <w:rsid w:val="003B4E22"/>
    <w:rsid w:val="003B658F"/>
    <w:rsid w:val="003C0857"/>
    <w:rsid w:val="003C3491"/>
    <w:rsid w:val="003C4BD2"/>
    <w:rsid w:val="003C6396"/>
    <w:rsid w:val="003D119F"/>
    <w:rsid w:val="003D3FEB"/>
    <w:rsid w:val="003D4274"/>
    <w:rsid w:val="003D4978"/>
    <w:rsid w:val="003D500C"/>
    <w:rsid w:val="003D5AA1"/>
    <w:rsid w:val="003D5C7A"/>
    <w:rsid w:val="003D6A60"/>
    <w:rsid w:val="003D7108"/>
    <w:rsid w:val="003D744C"/>
    <w:rsid w:val="003E0432"/>
    <w:rsid w:val="003E2A72"/>
    <w:rsid w:val="003E31E5"/>
    <w:rsid w:val="003E4334"/>
    <w:rsid w:val="003E5A4D"/>
    <w:rsid w:val="003E5F0D"/>
    <w:rsid w:val="003E6F8C"/>
    <w:rsid w:val="003F1466"/>
    <w:rsid w:val="003F1640"/>
    <w:rsid w:val="003F3EE9"/>
    <w:rsid w:val="003F54D3"/>
    <w:rsid w:val="003F56CE"/>
    <w:rsid w:val="003F587E"/>
    <w:rsid w:val="003F5989"/>
    <w:rsid w:val="003F61EC"/>
    <w:rsid w:val="003F68DC"/>
    <w:rsid w:val="003F752E"/>
    <w:rsid w:val="00400CCF"/>
    <w:rsid w:val="00400EB1"/>
    <w:rsid w:val="00400FCF"/>
    <w:rsid w:val="00401CEA"/>
    <w:rsid w:val="00401E5A"/>
    <w:rsid w:val="004038C5"/>
    <w:rsid w:val="004051DC"/>
    <w:rsid w:val="004058B5"/>
    <w:rsid w:val="00405A36"/>
    <w:rsid w:val="00405E98"/>
    <w:rsid w:val="004069D0"/>
    <w:rsid w:val="0041055B"/>
    <w:rsid w:val="00411C3D"/>
    <w:rsid w:val="004127A8"/>
    <w:rsid w:val="00413A01"/>
    <w:rsid w:val="00414E63"/>
    <w:rsid w:val="00421662"/>
    <w:rsid w:val="0042320E"/>
    <w:rsid w:val="00423A68"/>
    <w:rsid w:val="00423E08"/>
    <w:rsid w:val="0042440F"/>
    <w:rsid w:val="0042611E"/>
    <w:rsid w:val="0042636F"/>
    <w:rsid w:val="004268F2"/>
    <w:rsid w:val="004273A3"/>
    <w:rsid w:val="00430AF7"/>
    <w:rsid w:val="004354F0"/>
    <w:rsid w:val="00435C56"/>
    <w:rsid w:val="0043613B"/>
    <w:rsid w:val="004372A6"/>
    <w:rsid w:val="00437620"/>
    <w:rsid w:val="0043780D"/>
    <w:rsid w:val="004405D8"/>
    <w:rsid w:val="00444412"/>
    <w:rsid w:val="00444AD6"/>
    <w:rsid w:val="00444FBE"/>
    <w:rsid w:val="00445018"/>
    <w:rsid w:val="00445DBE"/>
    <w:rsid w:val="00445F08"/>
    <w:rsid w:val="00446865"/>
    <w:rsid w:val="00450B9D"/>
    <w:rsid w:val="00450FE3"/>
    <w:rsid w:val="0045131E"/>
    <w:rsid w:val="004515FF"/>
    <w:rsid w:val="00453E3F"/>
    <w:rsid w:val="00454412"/>
    <w:rsid w:val="00455B93"/>
    <w:rsid w:val="00456C64"/>
    <w:rsid w:val="00457593"/>
    <w:rsid w:val="004603A9"/>
    <w:rsid w:val="00460528"/>
    <w:rsid w:val="00460C95"/>
    <w:rsid w:val="00461A28"/>
    <w:rsid w:val="0046224C"/>
    <w:rsid w:val="004623EA"/>
    <w:rsid w:val="00463E89"/>
    <w:rsid w:val="004645BE"/>
    <w:rsid w:val="00465095"/>
    <w:rsid w:val="00465458"/>
    <w:rsid w:val="00466F7F"/>
    <w:rsid w:val="0046735F"/>
    <w:rsid w:val="004676F5"/>
    <w:rsid w:val="00470167"/>
    <w:rsid w:val="00472CCB"/>
    <w:rsid w:val="004740E1"/>
    <w:rsid w:val="00474561"/>
    <w:rsid w:val="00476D19"/>
    <w:rsid w:val="00477F76"/>
    <w:rsid w:val="00487297"/>
    <w:rsid w:val="00487EE6"/>
    <w:rsid w:val="0049085D"/>
    <w:rsid w:val="00491DBF"/>
    <w:rsid w:val="004931B1"/>
    <w:rsid w:val="00493B46"/>
    <w:rsid w:val="00495B83"/>
    <w:rsid w:val="0049688C"/>
    <w:rsid w:val="004A042F"/>
    <w:rsid w:val="004A1A8C"/>
    <w:rsid w:val="004A221D"/>
    <w:rsid w:val="004A24B9"/>
    <w:rsid w:val="004A4DAE"/>
    <w:rsid w:val="004A71C9"/>
    <w:rsid w:val="004B0643"/>
    <w:rsid w:val="004B068A"/>
    <w:rsid w:val="004B30E4"/>
    <w:rsid w:val="004B59CD"/>
    <w:rsid w:val="004B746C"/>
    <w:rsid w:val="004C1106"/>
    <w:rsid w:val="004C4FBB"/>
    <w:rsid w:val="004C5300"/>
    <w:rsid w:val="004C6039"/>
    <w:rsid w:val="004D13F1"/>
    <w:rsid w:val="004D20E3"/>
    <w:rsid w:val="004D3242"/>
    <w:rsid w:val="004D3244"/>
    <w:rsid w:val="004D3623"/>
    <w:rsid w:val="004D3C9B"/>
    <w:rsid w:val="004D6017"/>
    <w:rsid w:val="004E066E"/>
    <w:rsid w:val="004E06D2"/>
    <w:rsid w:val="004E21FC"/>
    <w:rsid w:val="004E2E34"/>
    <w:rsid w:val="004E36EC"/>
    <w:rsid w:val="004E38E5"/>
    <w:rsid w:val="004E38ED"/>
    <w:rsid w:val="004E5162"/>
    <w:rsid w:val="004E5554"/>
    <w:rsid w:val="004E6794"/>
    <w:rsid w:val="004F187E"/>
    <w:rsid w:val="004F279C"/>
    <w:rsid w:val="00500A2D"/>
    <w:rsid w:val="00500A9C"/>
    <w:rsid w:val="00502E1F"/>
    <w:rsid w:val="00504D28"/>
    <w:rsid w:val="00505002"/>
    <w:rsid w:val="005056F4"/>
    <w:rsid w:val="00505A7D"/>
    <w:rsid w:val="005067D4"/>
    <w:rsid w:val="005100B3"/>
    <w:rsid w:val="00510717"/>
    <w:rsid w:val="00510F12"/>
    <w:rsid w:val="00511483"/>
    <w:rsid w:val="00512882"/>
    <w:rsid w:val="00513074"/>
    <w:rsid w:val="00515625"/>
    <w:rsid w:val="00515713"/>
    <w:rsid w:val="00515B9F"/>
    <w:rsid w:val="00516474"/>
    <w:rsid w:val="00516B09"/>
    <w:rsid w:val="00522E3D"/>
    <w:rsid w:val="00523348"/>
    <w:rsid w:val="005251B9"/>
    <w:rsid w:val="005258ED"/>
    <w:rsid w:val="005358C8"/>
    <w:rsid w:val="00535BAE"/>
    <w:rsid w:val="005363DB"/>
    <w:rsid w:val="0053711C"/>
    <w:rsid w:val="0053748D"/>
    <w:rsid w:val="00540221"/>
    <w:rsid w:val="00541363"/>
    <w:rsid w:val="00541402"/>
    <w:rsid w:val="005424F1"/>
    <w:rsid w:val="00543B1D"/>
    <w:rsid w:val="00543DF8"/>
    <w:rsid w:val="005444D3"/>
    <w:rsid w:val="00544829"/>
    <w:rsid w:val="0054529C"/>
    <w:rsid w:val="00545AB2"/>
    <w:rsid w:val="00546270"/>
    <w:rsid w:val="00546A9B"/>
    <w:rsid w:val="00547220"/>
    <w:rsid w:val="00547A09"/>
    <w:rsid w:val="005504E0"/>
    <w:rsid w:val="0055077E"/>
    <w:rsid w:val="0055394E"/>
    <w:rsid w:val="005541C8"/>
    <w:rsid w:val="0055569B"/>
    <w:rsid w:val="005567E8"/>
    <w:rsid w:val="00557792"/>
    <w:rsid w:val="0056177F"/>
    <w:rsid w:val="00561E3D"/>
    <w:rsid w:val="0056236C"/>
    <w:rsid w:val="00563133"/>
    <w:rsid w:val="00564296"/>
    <w:rsid w:val="00564309"/>
    <w:rsid w:val="00564C86"/>
    <w:rsid w:val="005662DF"/>
    <w:rsid w:val="00566A5E"/>
    <w:rsid w:val="005673C9"/>
    <w:rsid w:val="0057088E"/>
    <w:rsid w:val="00571421"/>
    <w:rsid w:val="00571F00"/>
    <w:rsid w:val="005721E4"/>
    <w:rsid w:val="00572DB3"/>
    <w:rsid w:val="00573894"/>
    <w:rsid w:val="00574631"/>
    <w:rsid w:val="00575C81"/>
    <w:rsid w:val="00576029"/>
    <w:rsid w:val="00580AC0"/>
    <w:rsid w:val="005818A5"/>
    <w:rsid w:val="00582139"/>
    <w:rsid w:val="00582811"/>
    <w:rsid w:val="00583CC5"/>
    <w:rsid w:val="005842D5"/>
    <w:rsid w:val="005843B3"/>
    <w:rsid w:val="005853A1"/>
    <w:rsid w:val="005856B8"/>
    <w:rsid w:val="00586F8E"/>
    <w:rsid w:val="00590451"/>
    <w:rsid w:val="0059045F"/>
    <w:rsid w:val="005919DD"/>
    <w:rsid w:val="00592E8E"/>
    <w:rsid w:val="0059301A"/>
    <w:rsid w:val="005938C5"/>
    <w:rsid w:val="00594F1F"/>
    <w:rsid w:val="005961BF"/>
    <w:rsid w:val="00596CD9"/>
    <w:rsid w:val="005976A4"/>
    <w:rsid w:val="005A08D8"/>
    <w:rsid w:val="005A0DDE"/>
    <w:rsid w:val="005A1462"/>
    <w:rsid w:val="005A164F"/>
    <w:rsid w:val="005A1F51"/>
    <w:rsid w:val="005A27E4"/>
    <w:rsid w:val="005A2A56"/>
    <w:rsid w:val="005A432D"/>
    <w:rsid w:val="005A5C20"/>
    <w:rsid w:val="005B088F"/>
    <w:rsid w:val="005B0D04"/>
    <w:rsid w:val="005B3486"/>
    <w:rsid w:val="005B425A"/>
    <w:rsid w:val="005B4946"/>
    <w:rsid w:val="005B5BDB"/>
    <w:rsid w:val="005B6477"/>
    <w:rsid w:val="005B690B"/>
    <w:rsid w:val="005B76C0"/>
    <w:rsid w:val="005B799F"/>
    <w:rsid w:val="005B7A71"/>
    <w:rsid w:val="005C051D"/>
    <w:rsid w:val="005C0F90"/>
    <w:rsid w:val="005C2238"/>
    <w:rsid w:val="005C3123"/>
    <w:rsid w:val="005C40BC"/>
    <w:rsid w:val="005C4B23"/>
    <w:rsid w:val="005C53BA"/>
    <w:rsid w:val="005C5CB0"/>
    <w:rsid w:val="005C64A0"/>
    <w:rsid w:val="005C7AD4"/>
    <w:rsid w:val="005D06B7"/>
    <w:rsid w:val="005D10F4"/>
    <w:rsid w:val="005D1872"/>
    <w:rsid w:val="005D271F"/>
    <w:rsid w:val="005D305C"/>
    <w:rsid w:val="005D39ED"/>
    <w:rsid w:val="005D5822"/>
    <w:rsid w:val="005E2E62"/>
    <w:rsid w:val="005E4110"/>
    <w:rsid w:val="005E45F4"/>
    <w:rsid w:val="005E4EE9"/>
    <w:rsid w:val="005E561E"/>
    <w:rsid w:val="005E581C"/>
    <w:rsid w:val="005E6F3C"/>
    <w:rsid w:val="005E7CED"/>
    <w:rsid w:val="005E7F29"/>
    <w:rsid w:val="005F3F68"/>
    <w:rsid w:val="005F48EC"/>
    <w:rsid w:val="005F5865"/>
    <w:rsid w:val="005F6336"/>
    <w:rsid w:val="005F6743"/>
    <w:rsid w:val="005F7C22"/>
    <w:rsid w:val="006002EB"/>
    <w:rsid w:val="00600EF4"/>
    <w:rsid w:val="00603239"/>
    <w:rsid w:val="006037ED"/>
    <w:rsid w:val="00603B18"/>
    <w:rsid w:val="00605A23"/>
    <w:rsid w:val="00605CDE"/>
    <w:rsid w:val="006106B4"/>
    <w:rsid w:val="006121AF"/>
    <w:rsid w:val="00612B6C"/>
    <w:rsid w:val="00613358"/>
    <w:rsid w:val="00613CF0"/>
    <w:rsid w:val="00614324"/>
    <w:rsid w:val="00621E5F"/>
    <w:rsid w:val="00622C8A"/>
    <w:rsid w:val="00623AAA"/>
    <w:rsid w:val="00624F35"/>
    <w:rsid w:val="0062652E"/>
    <w:rsid w:val="00630107"/>
    <w:rsid w:val="006309BF"/>
    <w:rsid w:val="006318A6"/>
    <w:rsid w:val="00633D9A"/>
    <w:rsid w:val="00633E45"/>
    <w:rsid w:val="00635BAD"/>
    <w:rsid w:val="00636CDA"/>
    <w:rsid w:val="00637E5D"/>
    <w:rsid w:val="00640246"/>
    <w:rsid w:val="0064182A"/>
    <w:rsid w:val="006451A5"/>
    <w:rsid w:val="00645267"/>
    <w:rsid w:val="00646F1B"/>
    <w:rsid w:val="00650354"/>
    <w:rsid w:val="00650F03"/>
    <w:rsid w:val="00652BF9"/>
    <w:rsid w:val="00653B17"/>
    <w:rsid w:val="006551F1"/>
    <w:rsid w:val="006556B7"/>
    <w:rsid w:val="006559B7"/>
    <w:rsid w:val="006569FF"/>
    <w:rsid w:val="0065717F"/>
    <w:rsid w:val="00660573"/>
    <w:rsid w:val="0066138D"/>
    <w:rsid w:val="006626C2"/>
    <w:rsid w:val="006637C3"/>
    <w:rsid w:val="00664D37"/>
    <w:rsid w:val="00672551"/>
    <w:rsid w:val="00673153"/>
    <w:rsid w:val="006736C6"/>
    <w:rsid w:val="0067658B"/>
    <w:rsid w:val="006774D9"/>
    <w:rsid w:val="006776AD"/>
    <w:rsid w:val="006779E1"/>
    <w:rsid w:val="00677B49"/>
    <w:rsid w:val="0068079E"/>
    <w:rsid w:val="00682B99"/>
    <w:rsid w:val="00682D66"/>
    <w:rsid w:val="0068665B"/>
    <w:rsid w:val="00686D78"/>
    <w:rsid w:val="00693A5C"/>
    <w:rsid w:val="00694539"/>
    <w:rsid w:val="006958FD"/>
    <w:rsid w:val="0069602F"/>
    <w:rsid w:val="00696341"/>
    <w:rsid w:val="006973FE"/>
    <w:rsid w:val="006974D8"/>
    <w:rsid w:val="006A4C65"/>
    <w:rsid w:val="006A4DC4"/>
    <w:rsid w:val="006A5F43"/>
    <w:rsid w:val="006A6461"/>
    <w:rsid w:val="006A669B"/>
    <w:rsid w:val="006A79F7"/>
    <w:rsid w:val="006B0796"/>
    <w:rsid w:val="006B1F8C"/>
    <w:rsid w:val="006B2079"/>
    <w:rsid w:val="006B2DFF"/>
    <w:rsid w:val="006B3CD6"/>
    <w:rsid w:val="006C1229"/>
    <w:rsid w:val="006C16D6"/>
    <w:rsid w:val="006C263C"/>
    <w:rsid w:val="006C314D"/>
    <w:rsid w:val="006C40FC"/>
    <w:rsid w:val="006C4C79"/>
    <w:rsid w:val="006C633C"/>
    <w:rsid w:val="006C6BB4"/>
    <w:rsid w:val="006C6CF2"/>
    <w:rsid w:val="006C7A54"/>
    <w:rsid w:val="006D0F33"/>
    <w:rsid w:val="006D10A4"/>
    <w:rsid w:val="006D1B59"/>
    <w:rsid w:val="006D233D"/>
    <w:rsid w:val="006D32C7"/>
    <w:rsid w:val="006D32C9"/>
    <w:rsid w:val="006D3318"/>
    <w:rsid w:val="006D355E"/>
    <w:rsid w:val="006D3958"/>
    <w:rsid w:val="006D44CE"/>
    <w:rsid w:val="006D6005"/>
    <w:rsid w:val="006D6FC2"/>
    <w:rsid w:val="006D72F9"/>
    <w:rsid w:val="006D7A82"/>
    <w:rsid w:val="006E2CED"/>
    <w:rsid w:val="006E34C1"/>
    <w:rsid w:val="006E362E"/>
    <w:rsid w:val="006E39ED"/>
    <w:rsid w:val="006E4FC5"/>
    <w:rsid w:val="006E6FB8"/>
    <w:rsid w:val="006E77F5"/>
    <w:rsid w:val="006E7EB7"/>
    <w:rsid w:val="006F0756"/>
    <w:rsid w:val="006F155B"/>
    <w:rsid w:val="006F1F50"/>
    <w:rsid w:val="006F21C5"/>
    <w:rsid w:val="006F2369"/>
    <w:rsid w:val="006F3451"/>
    <w:rsid w:val="006F4555"/>
    <w:rsid w:val="006F5D57"/>
    <w:rsid w:val="006F7A6B"/>
    <w:rsid w:val="007006FB"/>
    <w:rsid w:val="00701B13"/>
    <w:rsid w:val="00701D19"/>
    <w:rsid w:val="00701FAC"/>
    <w:rsid w:val="00702C16"/>
    <w:rsid w:val="0070422C"/>
    <w:rsid w:val="00705E61"/>
    <w:rsid w:val="007078C3"/>
    <w:rsid w:val="0071060B"/>
    <w:rsid w:val="007125E8"/>
    <w:rsid w:val="0071423B"/>
    <w:rsid w:val="00715483"/>
    <w:rsid w:val="00715A33"/>
    <w:rsid w:val="00717673"/>
    <w:rsid w:val="007215FA"/>
    <w:rsid w:val="00721852"/>
    <w:rsid w:val="007227E1"/>
    <w:rsid w:val="0072404E"/>
    <w:rsid w:val="007246EE"/>
    <w:rsid w:val="007259E6"/>
    <w:rsid w:val="007264E5"/>
    <w:rsid w:val="00727B01"/>
    <w:rsid w:val="00731945"/>
    <w:rsid w:val="00732028"/>
    <w:rsid w:val="00732F5C"/>
    <w:rsid w:val="007335CE"/>
    <w:rsid w:val="00733A73"/>
    <w:rsid w:val="00734795"/>
    <w:rsid w:val="00734B9D"/>
    <w:rsid w:val="007369B1"/>
    <w:rsid w:val="00737B14"/>
    <w:rsid w:val="00741DFC"/>
    <w:rsid w:val="00742D38"/>
    <w:rsid w:val="0074448B"/>
    <w:rsid w:val="0074544E"/>
    <w:rsid w:val="0074668D"/>
    <w:rsid w:val="007477E2"/>
    <w:rsid w:val="00750864"/>
    <w:rsid w:val="00753F1B"/>
    <w:rsid w:val="0075627E"/>
    <w:rsid w:val="00756475"/>
    <w:rsid w:val="007578B4"/>
    <w:rsid w:val="007619AF"/>
    <w:rsid w:val="00761BAD"/>
    <w:rsid w:val="0076287A"/>
    <w:rsid w:val="00762AE3"/>
    <w:rsid w:val="007642FA"/>
    <w:rsid w:val="00764827"/>
    <w:rsid w:val="00765F5E"/>
    <w:rsid w:val="00766035"/>
    <w:rsid w:val="00766992"/>
    <w:rsid w:val="00772D9D"/>
    <w:rsid w:val="00775246"/>
    <w:rsid w:val="00777AF4"/>
    <w:rsid w:val="00782B81"/>
    <w:rsid w:val="007839F2"/>
    <w:rsid w:val="00784025"/>
    <w:rsid w:val="0078508C"/>
    <w:rsid w:val="00786D2C"/>
    <w:rsid w:val="00787566"/>
    <w:rsid w:val="007902E3"/>
    <w:rsid w:val="00790384"/>
    <w:rsid w:val="00790D3F"/>
    <w:rsid w:val="007931E4"/>
    <w:rsid w:val="00794445"/>
    <w:rsid w:val="00797DDA"/>
    <w:rsid w:val="007A3C95"/>
    <w:rsid w:val="007B0DE8"/>
    <w:rsid w:val="007B4B0D"/>
    <w:rsid w:val="007C2BD2"/>
    <w:rsid w:val="007D14A0"/>
    <w:rsid w:val="007D43B5"/>
    <w:rsid w:val="007D4893"/>
    <w:rsid w:val="007D5697"/>
    <w:rsid w:val="007D57B1"/>
    <w:rsid w:val="007D7591"/>
    <w:rsid w:val="007E08BF"/>
    <w:rsid w:val="007E1CBD"/>
    <w:rsid w:val="007E2DD4"/>
    <w:rsid w:val="007E384C"/>
    <w:rsid w:val="007E3BD3"/>
    <w:rsid w:val="007E48F1"/>
    <w:rsid w:val="007E50E7"/>
    <w:rsid w:val="007E55AF"/>
    <w:rsid w:val="007E6B2B"/>
    <w:rsid w:val="007E74F0"/>
    <w:rsid w:val="007E7A8B"/>
    <w:rsid w:val="007F422D"/>
    <w:rsid w:val="007F545A"/>
    <w:rsid w:val="007F5FFE"/>
    <w:rsid w:val="007F7B6A"/>
    <w:rsid w:val="007F7EB1"/>
    <w:rsid w:val="00802586"/>
    <w:rsid w:val="00802674"/>
    <w:rsid w:val="0080379E"/>
    <w:rsid w:val="00805DDB"/>
    <w:rsid w:val="008064A6"/>
    <w:rsid w:val="0080650E"/>
    <w:rsid w:val="00806B6A"/>
    <w:rsid w:val="00807B4E"/>
    <w:rsid w:val="008101D9"/>
    <w:rsid w:val="00813C97"/>
    <w:rsid w:val="00813F9E"/>
    <w:rsid w:val="008145D7"/>
    <w:rsid w:val="00814DC0"/>
    <w:rsid w:val="00815AAB"/>
    <w:rsid w:val="00815F55"/>
    <w:rsid w:val="008173B7"/>
    <w:rsid w:val="008237E8"/>
    <w:rsid w:val="0082488F"/>
    <w:rsid w:val="00826C84"/>
    <w:rsid w:val="00833B40"/>
    <w:rsid w:val="008347F4"/>
    <w:rsid w:val="00835ACD"/>
    <w:rsid w:val="008371E2"/>
    <w:rsid w:val="00843ECE"/>
    <w:rsid w:val="00847104"/>
    <w:rsid w:val="00854F82"/>
    <w:rsid w:val="00856368"/>
    <w:rsid w:val="00856C3D"/>
    <w:rsid w:val="00857057"/>
    <w:rsid w:val="00857F9F"/>
    <w:rsid w:val="00861D60"/>
    <w:rsid w:val="0086221E"/>
    <w:rsid w:val="00862CE0"/>
    <w:rsid w:val="00862F98"/>
    <w:rsid w:val="00862FA7"/>
    <w:rsid w:val="0086511B"/>
    <w:rsid w:val="00866057"/>
    <w:rsid w:val="00866074"/>
    <w:rsid w:val="008660F4"/>
    <w:rsid w:val="00866FCE"/>
    <w:rsid w:val="00867245"/>
    <w:rsid w:val="008679FD"/>
    <w:rsid w:val="008702B2"/>
    <w:rsid w:val="00871747"/>
    <w:rsid w:val="00872212"/>
    <w:rsid w:val="00872F12"/>
    <w:rsid w:val="00873380"/>
    <w:rsid w:val="008736A6"/>
    <w:rsid w:val="00873E55"/>
    <w:rsid w:val="00874678"/>
    <w:rsid w:val="00875773"/>
    <w:rsid w:val="0087708B"/>
    <w:rsid w:val="00877991"/>
    <w:rsid w:val="00880CF5"/>
    <w:rsid w:val="0088139B"/>
    <w:rsid w:val="0088338A"/>
    <w:rsid w:val="00884636"/>
    <w:rsid w:val="0088483B"/>
    <w:rsid w:val="008852D3"/>
    <w:rsid w:val="008860C2"/>
    <w:rsid w:val="00886DD2"/>
    <w:rsid w:val="008900F1"/>
    <w:rsid w:val="00890638"/>
    <w:rsid w:val="0089236A"/>
    <w:rsid w:val="00893D3D"/>
    <w:rsid w:val="00894A9C"/>
    <w:rsid w:val="00894EFC"/>
    <w:rsid w:val="0089756A"/>
    <w:rsid w:val="008A00E5"/>
    <w:rsid w:val="008A132F"/>
    <w:rsid w:val="008A1B70"/>
    <w:rsid w:val="008A1EBD"/>
    <w:rsid w:val="008A26F3"/>
    <w:rsid w:val="008A2B6D"/>
    <w:rsid w:val="008A2E0F"/>
    <w:rsid w:val="008A4C33"/>
    <w:rsid w:val="008A6986"/>
    <w:rsid w:val="008A7A59"/>
    <w:rsid w:val="008B0A67"/>
    <w:rsid w:val="008B2274"/>
    <w:rsid w:val="008B2B51"/>
    <w:rsid w:val="008B445B"/>
    <w:rsid w:val="008B5A7B"/>
    <w:rsid w:val="008C10CC"/>
    <w:rsid w:val="008C326B"/>
    <w:rsid w:val="008C6536"/>
    <w:rsid w:val="008C6CDC"/>
    <w:rsid w:val="008C6D96"/>
    <w:rsid w:val="008C7E13"/>
    <w:rsid w:val="008D0E81"/>
    <w:rsid w:val="008D1495"/>
    <w:rsid w:val="008D1639"/>
    <w:rsid w:val="008D1D34"/>
    <w:rsid w:val="008D1F2B"/>
    <w:rsid w:val="008D2C3C"/>
    <w:rsid w:val="008D2D41"/>
    <w:rsid w:val="008D3359"/>
    <w:rsid w:val="008D3BAF"/>
    <w:rsid w:val="008D3D87"/>
    <w:rsid w:val="008D5312"/>
    <w:rsid w:val="008D7B7E"/>
    <w:rsid w:val="008E0788"/>
    <w:rsid w:val="008E0C36"/>
    <w:rsid w:val="008E17D2"/>
    <w:rsid w:val="008E34D3"/>
    <w:rsid w:val="008E57D9"/>
    <w:rsid w:val="008E5F38"/>
    <w:rsid w:val="008E6551"/>
    <w:rsid w:val="008F0CA8"/>
    <w:rsid w:val="008F15E2"/>
    <w:rsid w:val="008F233C"/>
    <w:rsid w:val="008F49C9"/>
    <w:rsid w:val="008F4F1A"/>
    <w:rsid w:val="008F5693"/>
    <w:rsid w:val="008F64BD"/>
    <w:rsid w:val="008F6867"/>
    <w:rsid w:val="009028BF"/>
    <w:rsid w:val="00907750"/>
    <w:rsid w:val="009077B5"/>
    <w:rsid w:val="009104F9"/>
    <w:rsid w:val="00911AE3"/>
    <w:rsid w:val="00913CCA"/>
    <w:rsid w:val="00915467"/>
    <w:rsid w:val="00915D92"/>
    <w:rsid w:val="00920B97"/>
    <w:rsid w:val="00921E7A"/>
    <w:rsid w:val="0092250E"/>
    <w:rsid w:val="00923776"/>
    <w:rsid w:val="009259F6"/>
    <w:rsid w:val="00925E40"/>
    <w:rsid w:val="00927353"/>
    <w:rsid w:val="00927468"/>
    <w:rsid w:val="009316DE"/>
    <w:rsid w:val="00933FF3"/>
    <w:rsid w:val="0093564F"/>
    <w:rsid w:val="00935E35"/>
    <w:rsid w:val="0093627B"/>
    <w:rsid w:val="009413EC"/>
    <w:rsid w:val="00945BAC"/>
    <w:rsid w:val="00946020"/>
    <w:rsid w:val="009465D9"/>
    <w:rsid w:val="00946D31"/>
    <w:rsid w:val="009470BE"/>
    <w:rsid w:val="00947C37"/>
    <w:rsid w:val="00950B28"/>
    <w:rsid w:val="0095247A"/>
    <w:rsid w:val="00952CB7"/>
    <w:rsid w:val="00954161"/>
    <w:rsid w:val="009551C7"/>
    <w:rsid w:val="009560A6"/>
    <w:rsid w:val="009563E6"/>
    <w:rsid w:val="0095680B"/>
    <w:rsid w:val="00956D61"/>
    <w:rsid w:val="009607F5"/>
    <w:rsid w:val="00960987"/>
    <w:rsid w:val="0096101F"/>
    <w:rsid w:val="00961F07"/>
    <w:rsid w:val="00962C13"/>
    <w:rsid w:val="009651B5"/>
    <w:rsid w:val="00965231"/>
    <w:rsid w:val="0096722E"/>
    <w:rsid w:val="00970CAA"/>
    <w:rsid w:val="00971146"/>
    <w:rsid w:val="00973A25"/>
    <w:rsid w:val="009747E9"/>
    <w:rsid w:val="00975206"/>
    <w:rsid w:val="00975FDA"/>
    <w:rsid w:val="009778FF"/>
    <w:rsid w:val="00982528"/>
    <w:rsid w:val="00983514"/>
    <w:rsid w:val="009859AE"/>
    <w:rsid w:val="00985D3B"/>
    <w:rsid w:val="00985FA0"/>
    <w:rsid w:val="00986B33"/>
    <w:rsid w:val="00987795"/>
    <w:rsid w:val="00987FAD"/>
    <w:rsid w:val="0099085A"/>
    <w:rsid w:val="009911A0"/>
    <w:rsid w:val="0099292D"/>
    <w:rsid w:val="00993607"/>
    <w:rsid w:val="00993E35"/>
    <w:rsid w:val="00994EFE"/>
    <w:rsid w:val="00994F71"/>
    <w:rsid w:val="00995B7C"/>
    <w:rsid w:val="00995CE2"/>
    <w:rsid w:val="00996FDC"/>
    <w:rsid w:val="0099709A"/>
    <w:rsid w:val="00997247"/>
    <w:rsid w:val="009A1C54"/>
    <w:rsid w:val="009A1FEF"/>
    <w:rsid w:val="009A2403"/>
    <w:rsid w:val="009A251C"/>
    <w:rsid w:val="009A349C"/>
    <w:rsid w:val="009A4028"/>
    <w:rsid w:val="009A40B7"/>
    <w:rsid w:val="009A4227"/>
    <w:rsid w:val="009A47AE"/>
    <w:rsid w:val="009B1851"/>
    <w:rsid w:val="009B3F70"/>
    <w:rsid w:val="009B42C1"/>
    <w:rsid w:val="009B44E4"/>
    <w:rsid w:val="009B554D"/>
    <w:rsid w:val="009B7FF2"/>
    <w:rsid w:val="009C2AA3"/>
    <w:rsid w:val="009C3742"/>
    <w:rsid w:val="009C458F"/>
    <w:rsid w:val="009C4AA1"/>
    <w:rsid w:val="009C7319"/>
    <w:rsid w:val="009D020B"/>
    <w:rsid w:val="009D264D"/>
    <w:rsid w:val="009D27C8"/>
    <w:rsid w:val="009D2F7B"/>
    <w:rsid w:val="009D3F87"/>
    <w:rsid w:val="009D452C"/>
    <w:rsid w:val="009D4767"/>
    <w:rsid w:val="009E12BA"/>
    <w:rsid w:val="009E1461"/>
    <w:rsid w:val="009E318A"/>
    <w:rsid w:val="009E41BE"/>
    <w:rsid w:val="009E4AA2"/>
    <w:rsid w:val="009E6088"/>
    <w:rsid w:val="009E7B50"/>
    <w:rsid w:val="009F05A9"/>
    <w:rsid w:val="009F1B15"/>
    <w:rsid w:val="009F1C8D"/>
    <w:rsid w:val="009F362A"/>
    <w:rsid w:val="009F3D88"/>
    <w:rsid w:val="009F474F"/>
    <w:rsid w:val="009F64A6"/>
    <w:rsid w:val="00A0035B"/>
    <w:rsid w:val="00A007FE"/>
    <w:rsid w:val="00A0116D"/>
    <w:rsid w:val="00A0178A"/>
    <w:rsid w:val="00A0338B"/>
    <w:rsid w:val="00A03C0F"/>
    <w:rsid w:val="00A044BD"/>
    <w:rsid w:val="00A05BAF"/>
    <w:rsid w:val="00A067F3"/>
    <w:rsid w:val="00A10FC2"/>
    <w:rsid w:val="00A1383B"/>
    <w:rsid w:val="00A14BBA"/>
    <w:rsid w:val="00A14E96"/>
    <w:rsid w:val="00A15482"/>
    <w:rsid w:val="00A158F3"/>
    <w:rsid w:val="00A16E7B"/>
    <w:rsid w:val="00A178DC"/>
    <w:rsid w:val="00A17F56"/>
    <w:rsid w:val="00A21131"/>
    <w:rsid w:val="00A21666"/>
    <w:rsid w:val="00A22466"/>
    <w:rsid w:val="00A22A35"/>
    <w:rsid w:val="00A22CE3"/>
    <w:rsid w:val="00A2329D"/>
    <w:rsid w:val="00A2512B"/>
    <w:rsid w:val="00A30DCD"/>
    <w:rsid w:val="00A31C7C"/>
    <w:rsid w:val="00A32BD8"/>
    <w:rsid w:val="00A34283"/>
    <w:rsid w:val="00A34DAD"/>
    <w:rsid w:val="00A36A07"/>
    <w:rsid w:val="00A37044"/>
    <w:rsid w:val="00A42BE1"/>
    <w:rsid w:val="00A42D17"/>
    <w:rsid w:val="00A43689"/>
    <w:rsid w:val="00A4595B"/>
    <w:rsid w:val="00A46DFC"/>
    <w:rsid w:val="00A47824"/>
    <w:rsid w:val="00A47D4F"/>
    <w:rsid w:val="00A50E8F"/>
    <w:rsid w:val="00A51F9C"/>
    <w:rsid w:val="00A52097"/>
    <w:rsid w:val="00A535B2"/>
    <w:rsid w:val="00A53BD9"/>
    <w:rsid w:val="00A54252"/>
    <w:rsid w:val="00A54B41"/>
    <w:rsid w:val="00A54B86"/>
    <w:rsid w:val="00A562DF"/>
    <w:rsid w:val="00A56CEB"/>
    <w:rsid w:val="00A61B8A"/>
    <w:rsid w:val="00A6257A"/>
    <w:rsid w:val="00A63E18"/>
    <w:rsid w:val="00A64B82"/>
    <w:rsid w:val="00A657F8"/>
    <w:rsid w:val="00A67BAD"/>
    <w:rsid w:val="00A77FBB"/>
    <w:rsid w:val="00A8013C"/>
    <w:rsid w:val="00A813D5"/>
    <w:rsid w:val="00A83079"/>
    <w:rsid w:val="00A833F8"/>
    <w:rsid w:val="00A8444F"/>
    <w:rsid w:val="00A860A8"/>
    <w:rsid w:val="00A90B4C"/>
    <w:rsid w:val="00A918D1"/>
    <w:rsid w:val="00A92B06"/>
    <w:rsid w:val="00A94926"/>
    <w:rsid w:val="00A96A94"/>
    <w:rsid w:val="00A96D48"/>
    <w:rsid w:val="00AA0889"/>
    <w:rsid w:val="00AA2DD3"/>
    <w:rsid w:val="00AA51AB"/>
    <w:rsid w:val="00AA69E1"/>
    <w:rsid w:val="00AA6FCC"/>
    <w:rsid w:val="00AB0A25"/>
    <w:rsid w:val="00AB183C"/>
    <w:rsid w:val="00AB5311"/>
    <w:rsid w:val="00AB6ABB"/>
    <w:rsid w:val="00AB7AC3"/>
    <w:rsid w:val="00AB7DF7"/>
    <w:rsid w:val="00AC09B6"/>
    <w:rsid w:val="00AC0C7D"/>
    <w:rsid w:val="00AC105A"/>
    <w:rsid w:val="00AC169F"/>
    <w:rsid w:val="00AC1F50"/>
    <w:rsid w:val="00AC2BD5"/>
    <w:rsid w:val="00AC66BB"/>
    <w:rsid w:val="00AD003C"/>
    <w:rsid w:val="00AD0E5F"/>
    <w:rsid w:val="00AD1151"/>
    <w:rsid w:val="00AD2441"/>
    <w:rsid w:val="00AD3B53"/>
    <w:rsid w:val="00AD3F60"/>
    <w:rsid w:val="00AE1AB7"/>
    <w:rsid w:val="00AE2D68"/>
    <w:rsid w:val="00AE3336"/>
    <w:rsid w:val="00AE34BB"/>
    <w:rsid w:val="00AE4920"/>
    <w:rsid w:val="00AE4C8E"/>
    <w:rsid w:val="00AE53CC"/>
    <w:rsid w:val="00AE5842"/>
    <w:rsid w:val="00AE6B80"/>
    <w:rsid w:val="00AE6EC6"/>
    <w:rsid w:val="00AE76D3"/>
    <w:rsid w:val="00AF1076"/>
    <w:rsid w:val="00AF12A7"/>
    <w:rsid w:val="00AF1378"/>
    <w:rsid w:val="00AF1F78"/>
    <w:rsid w:val="00AF4D46"/>
    <w:rsid w:val="00AF6EED"/>
    <w:rsid w:val="00AF78BB"/>
    <w:rsid w:val="00B0007B"/>
    <w:rsid w:val="00B01889"/>
    <w:rsid w:val="00B01C38"/>
    <w:rsid w:val="00B053A8"/>
    <w:rsid w:val="00B05F47"/>
    <w:rsid w:val="00B0645E"/>
    <w:rsid w:val="00B074D8"/>
    <w:rsid w:val="00B07817"/>
    <w:rsid w:val="00B07A22"/>
    <w:rsid w:val="00B11605"/>
    <w:rsid w:val="00B1416D"/>
    <w:rsid w:val="00B153BB"/>
    <w:rsid w:val="00B16612"/>
    <w:rsid w:val="00B1694D"/>
    <w:rsid w:val="00B16AEF"/>
    <w:rsid w:val="00B16D9C"/>
    <w:rsid w:val="00B176A3"/>
    <w:rsid w:val="00B20344"/>
    <w:rsid w:val="00B20C05"/>
    <w:rsid w:val="00B2221C"/>
    <w:rsid w:val="00B23376"/>
    <w:rsid w:val="00B238AC"/>
    <w:rsid w:val="00B23FCE"/>
    <w:rsid w:val="00B246FF"/>
    <w:rsid w:val="00B312F0"/>
    <w:rsid w:val="00B3308C"/>
    <w:rsid w:val="00B33217"/>
    <w:rsid w:val="00B33B7B"/>
    <w:rsid w:val="00B33D73"/>
    <w:rsid w:val="00B355D4"/>
    <w:rsid w:val="00B35B09"/>
    <w:rsid w:val="00B362CE"/>
    <w:rsid w:val="00B406BC"/>
    <w:rsid w:val="00B4100D"/>
    <w:rsid w:val="00B42D4F"/>
    <w:rsid w:val="00B4311F"/>
    <w:rsid w:val="00B46B49"/>
    <w:rsid w:val="00B470CA"/>
    <w:rsid w:val="00B472F1"/>
    <w:rsid w:val="00B47735"/>
    <w:rsid w:val="00B500D8"/>
    <w:rsid w:val="00B518E2"/>
    <w:rsid w:val="00B53A90"/>
    <w:rsid w:val="00B54916"/>
    <w:rsid w:val="00B54A42"/>
    <w:rsid w:val="00B56A6D"/>
    <w:rsid w:val="00B56BFD"/>
    <w:rsid w:val="00B62B3A"/>
    <w:rsid w:val="00B6502E"/>
    <w:rsid w:val="00B65491"/>
    <w:rsid w:val="00B65CCF"/>
    <w:rsid w:val="00B71417"/>
    <w:rsid w:val="00B73C87"/>
    <w:rsid w:val="00B75DBB"/>
    <w:rsid w:val="00B771BA"/>
    <w:rsid w:val="00B77EBF"/>
    <w:rsid w:val="00B81365"/>
    <w:rsid w:val="00B824EF"/>
    <w:rsid w:val="00B855FC"/>
    <w:rsid w:val="00B87F92"/>
    <w:rsid w:val="00B9160D"/>
    <w:rsid w:val="00B91A14"/>
    <w:rsid w:val="00B959F0"/>
    <w:rsid w:val="00B96A0F"/>
    <w:rsid w:val="00BA1C71"/>
    <w:rsid w:val="00BA3176"/>
    <w:rsid w:val="00BA55A4"/>
    <w:rsid w:val="00BA61E8"/>
    <w:rsid w:val="00BA66C4"/>
    <w:rsid w:val="00BB0AE4"/>
    <w:rsid w:val="00BB1AEA"/>
    <w:rsid w:val="00BB322B"/>
    <w:rsid w:val="00BB395E"/>
    <w:rsid w:val="00BB4B8F"/>
    <w:rsid w:val="00BB4E37"/>
    <w:rsid w:val="00BB5DBE"/>
    <w:rsid w:val="00BB624A"/>
    <w:rsid w:val="00BB72F2"/>
    <w:rsid w:val="00BC0621"/>
    <w:rsid w:val="00BC0E6B"/>
    <w:rsid w:val="00BC1F65"/>
    <w:rsid w:val="00BC2698"/>
    <w:rsid w:val="00BC31EE"/>
    <w:rsid w:val="00BC4459"/>
    <w:rsid w:val="00BC50A4"/>
    <w:rsid w:val="00BC5391"/>
    <w:rsid w:val="00BC7240"/>
    <w:rsid w:val="00BD039C"/>
    <w:rsid w:val="00BD1BB3"/>
    <w:rsid w:val="00BD242A"/>
    <w:rsid w:val="00BD2924"/>
    <w:rsid w:val="00BD47E8"/>
    <w:rsid w:val="00BD55A9"/>
    <w:rsid w:val="00BD597F"/>
    <w:rsid w:val="00BD59C8"/>
    <w:rsid w:val="00BE321A"/>
    <w:rsid w:val="00BE3C25"/>
    <w:rsid w:val="00BE3DAF"/>
    <w:rsid w:val="00BE59AE"/>
    <w:rsid w:val="00BF0737"/>
    <w:rsid w:val="00BF3FE2"/>
    <w:rsid w:val="00BF4E38"/>
    <w:rsid w:val="00BF5BAD"/>
    <w:rsid w:val="00C0031E"/>
    <w:rsid w:val="00C0403D"/>
    <w:rsid w:val="00C04994"/>
    <w:rsid w:val="00C05E46"/>
    <w:rsid w:val="00C065D6"/>
    <w:rsid w:val="00C10866"/>
    <w:rsid w:val="00C10904"/>
    <w:rsid w:val="00C1132A"/>
    <w:rsid w:val="00C121F4"/>
    <w:rsid w:val="00C12DA4"/>
    <w:rsid w:val="00C14B0E"/>
    <w:rsid w:val="00C15195"/>
    <w:rsid w:val="00C16A64"/>
    <w:rsid w:val="00C17138"/>
    <w:rsid w:val="00C17241"/>
    <w:rsid w:val="00C17D89"/>
    <w:rsid w:val="00C21DF5"/>
    <w:rsid w:val="00C21F7E"/>
    <w:rsid w:val="00C233AF"/>
    <w:rsid w:val="00C24301"/>
    <w:rsid w:val="00C25107"/>
    <w:rsid w:val="00C259CF"/>
    <w:rsid w:val="00C270AF"/>
    <w:rsid w:val="00C27FE9"/>
    <w:rsid w:val="00C30990"/>
    <w:rsid w:val="00C316B0"/>
    <w:rsid w:val="00C316C1"/>
    <w:rsid w:val="00C320C0"/>
    <w:rsid w:val="00C3313A"/>
    <w:rsid w:val="00C3393F"/>
    <w:rsid w:val="00C34D97"/>
    <w:rsid w:val="00C35C79"/>
    <w:rsid w:val="00C361DE"/>
    <w:rsid w:val="00C36717"/>
    <w:rsid w:val="00C36F55"/>
    <w:rsid w:val="00C3707E"/>
    <w:rsid w:val="00C37753"/>
    <w:rsid w:val="00C37AE6"/>
    <w:rsid w:val="00C40A5C"/>
    <w:rsid w:val="00C41080"/>
    <w:rsid w:val="00C41A63"/>
    <w:rsid w:val="00C43AC3"/>
    <w:rsid w:val="00C44362"/>
    <w:rsid w:val="00C4780B"/>
    <w:rsid w:val="00C47AAA"/>
    <w:rsid w:val="00C47D18"/>
    <w:rsid w:val="00C518FA"/>
    <w:rsid w:val="00C520B0"/>
    <w:rsid w:val="00C52D80"/>
    <w:rsid w:val="00C52DB3"/>
    <w:rsid w:val="00C55248"/>
    <w:rsid w:val="00C56475"/>
    <w:rsid w:val="00C56935"/>
    <w:rsid w:val="00C56F47"/>
    <w:rsid w:val="00C5749A"/>
    <w:rsid w:val="00C57E15"/>
    <w:rsid w:val="00C61299"/>
    <w:rsid w:val="00C62E2F"/>
    <w:rsid w:val="00C63B42"/>
    <w:rsid w:val="00C6429D"/>
    <w:rsid w:val="00C6459B"/>
    <w:rsid w:val="00C65074"/>
    <w:rsid w:val="00C651E6"/>
    <w:rsid w:val="00C65BFF"/>
    <w:rsid w:val="00C70A9E"/>
    <w:rsid w:val="00C7207B"/>
    <w:rsid w:val="00C72AE2"/>
    <w:rsid w:val="00C74714"/>
    <w:rsid w:val="00C75179"/>
    <w:rsid w:val="00C75C42"/>
    <w:rsid w:val="00C765ED"/>
    <w:rsid w:val="00C777E8"/>
    <w:rsid w:val="00C77E6C"/>
    <w:rsid w:val="00C80454"/>
    <w:rsid w:val="00C80860"/>
    <w:rsid w:val="00C815D3"/>
    <w:rsid w:val="00C82356"/>
    <w:rsid w:val="00C84F96"/>
    <w:rsid w:val="00C85272"/>
    <w:rsid w:val="00C85FE3"/>
    <w:rsid w:val="00C86C1B"/>
    <w:rsid w:val="00C91A28"/>
    <w:rsid w:val="00C920D3"/>
    <w:rsid w:val="00C92A41"/>
    <w:rsid w:val="00C935B6"/>
    <w:rsid w:val="00C93A33"/>
    <w:rsid w:val="00C94E21"/>
    <w:rsid w:val="00C95147"/>
    <w:rsid w:val="00C95FD8"/>
    <w:rsid w:val="00C9712C"/>
    <w:rsid w:val="00CA045E"/>
    <w:rsid w:val="00CA1209"/>
    <w:rsid w:val="00CA178A"/>
    <w:rsid w:val="00CA2715"/>
    <w:rsid w:val="00CA286F"/>
    <w:rsid w:val="00CA2CDB"/>
    <w:rsid w:val="00CA389B"/>
    <w:rsid w:val="00CA41CA"/>
    <w:rsid w:val="00CB05C1"/>
    <w:rsid w:val="00CB1FAA"/>
    <w:rsid w:val="00CB2190"/>
    <w:rsid w:val="00CB328D"/>
    <w:rsid w:val="00CB5F0A"/>
    <w:rsid w:val="00CB656C"/>
    <w:rsid w:val="00CB7B6D"/>
    <w:rsid w:val="00CC0691"/>
    <w:rsid w:val="00CC071C"/>
    <w:rsid w:val="00CC0879"/>
    <w:rsid w:val="00CC415B"/>
    <w:rsid w:val="00CC469D"/>
    <w:rsid w:val="00CC5B31"/>
    <w:rsid w:val="00CC71D3"/>
    <w:rsid w:val="00CC7A82"/>
    <w:rsid w:val="00CD080D"/>
    <w:rsid w:val="00CD15C3"/>
    <w:rsid w:val="00CD187A"/>
    <w:rsid w:val="00CD7731"/>
    <w:rsid w:val="00CD7FF4"/>
    <w:rsid w:val="00CE1A0F"/>
    <w:rsid w:val="00CE2ADD"/>
    <w:rsid w:val="00CE2F65"/>
    <w:rsid w:val="00CE38C5"/>
    <w:rsid w:val="00CE5377"/>
    <w:rsid w:val="00CE7807"/>
    <w:rsid w:val="00CE7F6E"/>
    <w:rsid w:val="00CF0680"/>
    <w:rsid w:val="00CF0C29"/>
    <w:rsid w:val="00CF1281"/>
    <w:rsid w:val="00CF14B1"/>
    <w:rsid w:val="00CF3601"/>
    <w:rsid w:val="00CF6AF4"/>
    <w:rsid w:val="00CF7839"/>
    <w:rsid w:val="00CF7FE6"/>
    <w:rsid w:val="00D017CF"/>
    <w:rsid w:val="00D0237E"/>
    <w:rsid w:val="00D02790"/>
    <w:rsid w:val="00D03BA7"/>
    <w:rsid w:val="00D06613"/>
    <w:rsid w:val="00D06E73"/>
    <w:rsid w:val="00D07EE4"/>
    <w:rsid w:val="00D10F8F"/>
    <w:rsid w:val="00D111FC"/>
    <w:rsid w:val="00D11511"/>
    <w:rsid w:val="00D13BBA"/>
    <w:rsid w:val="00D13FE5"/>
    <w:rsid w:val="00D1488B"/>
    <w:rsid w:val="00D153CB"/>
    <w:rsid w:val="00D16F4F"/>
    <w:rsid w:val="00D2047E"/>
    <w:rsid w:val="00D204E1"/>
    <w:rsid w:val="00D22010"/>
    <w:rsid w:val="00D22695"/>
    <w:rsid w:val="00D24636"/>
    <w:rsid w:val="00D24896"/>
    <w:rsid w:val="00D248C0"/>
    <w:rsid w:val="00D25EEE"/>
    <w:rsid w:val="00D261EA"/>
    <w:rsid w:val="00D26990"/>
    <w:rsid w:val="00D275C6"/>
    <w:rsid w:val="00D30A6E"/>
    <w:rsid w:val="00D30F94"/>
    <w:rsid w:val="00D324D4"/>
    <w:rsid w:val="00D3255B"/>
    <w:rsid w:val="00D3386A"/>
    <w:rsid w:val="00D3613A"/>
    <w:rsid w:val="00D36FDB"/>
    <w:rsid w:val="00D407CA"/>
    <w:rsid w:val="00D40EF0"/>
    <w:rsid w:val="00D4418B"/>
    <w:rsid w:val="00D4726A"/>
    <w:rsid w:val="00D47532"/>
    <w:rsid w:val="00D47AB5"/>
    <w:rsid w:val="00D47AFF"/>
    <w:rsid w:val="00D5110B"/>
    <w:rsid w:val="00D5363E"/>
    <w:rsid w:val="00D53CE0"/>
    <w:rsid w:val="00D547FD"/>
    <w:rsid w:val="00D57572"/>
    <w:rsid w:val="00D60448"/>
    <w:rsid w:val="00D60B9F"/>
    <w:rsid w:val="00D60D9F"/>
    <w:rsid w:val="00D6284D"/>
    <w:rsid w:val="00D66A07"/>
    <w:rsid w:val="00D70476"/>
    <w:rsid w:val="00D7193D"/>
    <w:rsid w:val="00D726E1"/>
    <w:rsid w:val="00D72E7C"/>
    <w:rsid w:val="00D7454D"/>
    <w:rsid w:val="00D750C0"/>
    <w:rsid w:val="00D75B64"/>
    <w:rsid w:val="00D80D1B"/>
    <w:rsid w:val="00D820B2"/>
    <w:rsid w:val="00D8269B"/>
    <w:rsid w:val="00D8366F"/>
    <w:rsid w:val="00D91243"/>
    <w:rsid w:val="00D923CE"/>
    <w:rsid w:val="00D94183"/>
    <w:rsid w:val="00D94887"/>
    <w:rsid w:val="00D96908"/>
    <w:rsid w:val="00D96FA4"/>
    <w:rsid w:val="00D97888"/>
    <w:rsid w:val="00DA1A52"/>
    <w:rsid w:val="00DA3746"/>
    <w:rsid w:val="00DA48BF"/>
    <w:rsid w:val="00DA4ECE"/>
    <w:rsid w:val="00DA624F"/>
    <w:rsid w:val="00DA657D"/>
    <w:rsid w:val="00DA68AE"/>
    <w:rsid w:val="00DA698F"/>
    <w:rsid w:val="00DA6FCC"/>
    <w:rsid w:val="00DA758C"/>
    <w:rsid w:val="00DB0295"/>
    <w:rsid w:val="00DB2330"/>
    <w:rsid w:val="00DB28E6"/>
    <w:rsid w:val="00DB2D18"/>
    <w:rsid w:val="00DB440B"/>
    <w:rsid w:val="00DB477B"/>
    <w:rsid w:val="00DB5462"/>
    <w:rsid w:val="00DB61AB"/>
    <w:rsid w:val="00DC0FD9"/>
    <w:rsid w:val="00DC14FE"/>
    <w:rsid w:val="00DC1CAC"/>
    <w:rsid w:val="00DC2440"/>
    <w:rsid w:val="00DC2587"/>
    <w:rsid w:val="00DC2927"/>
    <w:rsid w:val="00DC5735"/>
    <w:rsid w:val="00DC5A8C"/>
    <w:rsid w:val="00DC5DD5"/>
    <w:rsid w:val="00DC6C89"/>
    <w:rsid w:val="00DC6D16"/>
    <w:rsid w:val="00DD0CE5"/>
    <w:rsid w:val="00DD539C"/>
    <w:rsid w:val="00DD61D7"/>
    <w:rsid w:val="00DD6391"/>
    <w:rsid w:val="00DD6F26"/>
    <w:rsid w:val="00DE2348"/>
    <w:rsid w:val="00DE4760"/>
    <w:rsid w:val="00DE5E9C"/>
    <w:rsid w:val="00DF12F4"/>
    <w:rsid w:val="00DF3A7B"/>
    <w:rsid w:val="00DF4C9A"/>
    <w:rsid w:val="00DF6AB0"/>
    <w:rsid w:val="00E03925"/>
    <w:rsid w:val="00E040BE"/>
    <w:rsid w:val="00E05D4D"/>
    <w:rsid w:val="00E102F2"/>
    <w:rsid w:val="00E117E2"/>
    <w:rsid w:val="00E12BA7"/>
    <w:rsid w:val="00E12D4F"/>
    <w:rsid w:val="00E132E4"/>
    <w:rsid w:val="00E1359E"/>
    <w:rsid w:val="00E13AD0"/>
    <w:rsid w:val="00E14E2B"/>
    <w:rsid w:val="00E163D8"/>
    <w:rsid w:val="00E167F0"/>
    <w:rsid w:val="00E1789D"/>
    <w:rsid w:val="00E20E8B"/>
    <w:rsid w:val="00E23FBA"/>
    <w:rsid w:val="00E24170"/>
    <w:rsid w:val="00E251C8"/>
    <w:rsid w:val="00E25701"/>
    <w:rsid w:val="00E26549"/>
    <w:rsid w:val="00E306C4"/>
    <w:rsid w:val="00E3159E"/>
    <w:rsid w:val="00E31C13"/>
    <w:rsid w:val="00E33887"/>
    <w:rsid w:val="00E33C3F"/>
    <w:rsid w:val="00E34A1E"/>
    <w:rsid w:val="00E34D8F"/>
    <w:rsid w:val="00E357D1"/>
    <w:rsid w:val="00E40C5B"/>
    <w:rsid w:val="00E414D6"/>
    <w:rsid w:val="00E41682"/>
    <w:rsid w:val="00E41849"/>
    <w:rsid w:val="00E4250D"/>
    <w:rsid w:val="00E4279A"/>
    <w:rsid w:val="00E42CB9"/>
    <w:rsid w:val="00E43F82"/>
    <w:rsid w:val="00E447F2"/>
    <w:rsid w:val="00E45226"/>
    <w:rsid w:val="00E45271"/>
    <w:rsid w:val="00E51395"/>
    <w:rsid w:val="00E51F12"/>
    <w:rsid w:val="00E535BC"/>
    <w:rsid w:val="00E5592F"/>
    <w:rsid w:val="00E567CE"/>
    <w:rsid w:val="00E573C7"/>
    <w:rsid w:val="00E57C26"/>
    <w:rsid w:val="00E62898"/>
    <w:rsid w:val="00E6405C"/>
    <w:rsid w:val="00E67DAF"/>
    <w:rsid w:val="00E71F13"/>
    <w:rsid w:val="00E71F66"/>
    <w:rsid w:val="00E72228"/>
    <w:rsid w:val="00E7285E"/>
    <w:rsid w:val="00E72B63"/>
    <w:rsid w:val="00E731AB"/>
    <w:rsid w:val="00E73AF1"/>
    <w:rsid w:val="00E74076"/>
    <w:rsid w:val="00E7453B"/>
    <w:rsid w:val="00E74628"/>
    <w:rsid w:val="00E74C36"/>
    <w:rsid w:val="00E74CFB"/>
    <w:rsid w:val="00E75C56"/>
    <w:rsid w:val="00E761F6"/>
    <w:rsid w:val="00E76D18"/>
    <w:rsid w:val="00E809AC"/>
    <w:rsid w:val="00E81B1E"/>
    <w:rsid w:val="00E81F86"/>
    <w:rsid w:val="00E8281C"/>
    <w:rsid w:val="00E83972"/>
    <w:rsid w:val="00E83F9A"/>
    <w:rsid w:val="00E86446"/>
    <w:rsid w:val="00E86987"/>
    <w:rsid w:val="00E916E0"/>
    <w:rsid w:val="00E920B3"/>
    <w:rsid w:val="00E92369"/>
    <w:rsid w:val="00E92835"/>
    <w:rsid w:val="00E93120"/>
    <w:rsid w:val="00E93AA0"/>
    <w:rsid w:val="00E976FD"/>
    <w:rsid w:val="00EA09A6"/>
    <w:rsid w:val="00EA1303"/>
    <w:rsid w:val="00EA1B4E"/>
    <w:rsid w:val="00EA2B58"/>
    <w:rsid w:val="00EA35C8"/>
    <w:rsid w:val="00EA502E"/>
    <w:rsid w:val="00EA5573"/>
    <w:rsid w:val="00EB0C5D"/>
    <w:rsid w:val="00EB1034"/>
    <w:rsid w:val="00EB31E4"/>
    <w:rsid w:val="00EB4C6C"/>
    <w:rsid w:val="00EB56EA"/>
    <w:rsid w:val="00EB5805"/>
    <w:rsid w:val="00EB77F4"/>
    <w:rsid w:val="00EC07BF"/>
    <w:rsid w:val="00EC4987"/>
    <w:rsid w:val="00EC60DD"/>
    <w:rsid w:val="00EC6761"/>
    <w:rsid w:val="00ED0074"/>
    <w:rsid w:val="00ED05B3"/>
    <w:rsid w:val="00ED09B8"/>
    <w:rsid w:val="00ED0D9A"/>
    <w:rsid w:val="00ED29B9"/>
    <w:rsid w:val="00ED2D23"/>
    <w:rsid w:val="00ED5184"/>
    <w:rsid w:val="00ED5A95"/>
    <w:rsid w:val="00ED5B8A"/>
    <w:rsid w:val="00ED7713"/>
    <w:rsid w:val="00EE0077"/>
    <w:rsid w:val="00EE1814"/>
    <w:rsid w:val="00EE1A49"/>
    <w:rsid w:val="00EE3F4D"/>
    <w:rsid w:val="00EE49A6"/>
    <w:rsid w:val="00EE510B"/>
    <w:rsid w:val="00EE5190"/>
    <w:rsid w:val="00EE60A4"/>
    <w:rsid w:val="00EF0E1C"/>
    <w:rsid w:val="00EF2DD7"/>
    <w:rsid w:val="00EF6401"/>
    <w:rsid w:val="00F01C8B"/>
    <w:rsid w:val="00F01D63"/>
    <w:rsid w:val="00F03313"/>
    <w:rsid w:val="00F05438"/>
    <w:rsid w:val="00F06BB3"/>
    <w:rsid w:val="00F070B4"/>
    <w:rsid w:val="00F074FD"/>
    <w:rsid w:val="00F1042F"/>
    <w:rsid w:val="00F10677"/>
    <w:rsid w:val="00F131E2"/>
    <w:rsid w:val="00F13600"/>
    <w:rsid w:val="00F16FD0"/>
    <w:rsid w:val="00F20E60"/>
    <w:rsid w:val="00F21A86"/>
    <w:rsid w:val="00F227D2"/>
    <w:rsid w:val="00F2356D"/>
    <w:rsid w:val="00F24BF9"/>
    <w:rsid w:val="00F2503D"/>
    <w:rsid w:val="00F27D69"/>
    <w:rsid w:val="00F3108F"/>
    <w:rsid w:val="00F317A4"/>
    <w:rsid w:val="00F32D84"/>
    <w:rsid w:val="00F33AC9"/>
    <w:rsid w:val="00F3447C"/>
    <w:rsid w:val="00F3467C"/>
    <w:rsid w:val="00F3510E"/>
    <w:rsid w:val="00F355AE"/>
    <w:rsid w:val="00F3595B"/>
    <w:rsid w:val="00F366A1"/>
    <w:rsid w:val="00F36F61"/>
    <w:rsid w:val="00F37E8A"/>
    <w:rsid w:val="00F41486"/>
    <w:rsid w:val="00F418B6"/>
    <w:rsid w:val="00F44190"/>
    <w:rsid w:val="00F45CDF"/>
    <w:rsid w:val="00F4767A"/>
    <w:rsid w:val="00F508FC"/>
    <w:rsid w:val="00F52721"/>
    <w:rsid w:val="00F546FF"/>
    <w:rsid w:val="00F5499A"/>
    <w:rsid w:val="00F54FB7"/>
    <w:rsid w:val="00F557BC"/>
    <w:rsid w:val="00F5675A"/>
    <w:rsid w:val="00F620C4"/>
    <w:rsid w:val="00F63D29"/>
    <w:rsid w:val="00F649A2"/>
    <w:rsid w:val="00F65686"/>
    <w:rsid w:val="00F65D49"/>
    <w:rsid w:val="00F6661F"/>
    <w:rsid w:val="00F66D91"/>
    <w:rsid w:val="00F670C0"/>
    <w:rsid w:val="00F70902"/>
    <w:rsid w:val="00F70A2B"/>
    <w:rsid w:val="00F70FC5"/>
    <w:rsid w:val="00F71446"/>
    <w:rsid w:val="00F7147B"/>
    <w:rsid w:val="00F715E4"/>
    <w:rsid w:val="00F71E3F"/>
    <w:rsid w:val="00F73D25"/>
    <w:rsid w:val="00F741D8"/>
    <w:rsid w:val="00F7448D"/>
    <w:rsid w:val="00F74583"/>
    <w:rsid w:val="00F74CE3"/>
    <w:rsid w:val="00F76CDD"/>
    <w:rsid w:val="00F80739"/>
    <w:rsid w:val="00F808B2"/>
    <w:rsid w:val="00F81826"/>
    <w:rsid w:val="00F81C46"/>
    <w:rsid w:val="00F82A1A"/>
    <w:rsid w:val="00F8323D"/>
    <w:rsid w:val="00F83AD8"/>
    <w:rsid w:val="00F83D36"/>
    <w:rsid w:val="00F84470"/>
    <w:rsid w:val="00F93CA4"/>
    <w:rsid w:val="00F941A8"/>
    <w:rsid w:val="00F9428A"/>
    <w:rsid w:val="00F94703"/>
    <w:rsid w:val="00F95FE4"/>
    <w:rsid w:val="00F95FF3"/>
    <w:rsid w:val="00F975CF"/>
    <w:rsid w:val="00FA03DD"/>
    <w:rsid w:val="00FA1B3F"/>
    <w:rsid w:val="00FA1C79"/>
    <w:rsid w:val="00FA1DD5"/>
    <w:rsid w:val="00FA3257"/>
    <w:rsid w:val="00FA4503"/>
    <w:rsid w:val="00FA4992"/>
    <w:rsid w:val="00FA4B1F"/>
    <w:rsid w:val="00FA5582"/>
    <w:rsid w:val="00FA5C7C"/>
    <w:rsid w:val="00FA5CBE"/>
    <w:rsid w:val="00FA5F26"/>
    <w:rsid w:val="00FB1111"/>
    <w:rsid w:val="00FB2674"/>
    <w:rsid w:val="00FB5066"/>
    <w:rsid w:val="00FB56C8"/>
    <w:rsid w:val="00FB59AA"/>
    <w:rsid w:val="00FC1EA6"/>
    <w:rsid w:val="00FC4C92"/>
    <w:rsid w:val="00FC56FA"/>
    <w:rsid w:val="00FC6105"/>
    <w:rsid w:val="00FC7399"/>
    <w:rsid w:val="00FC7BF1"/>
    <w:rsid w:val="00FD01AD"/>
    <w:rsid w:val="00FD0DD3"/>
    <w:rsid w:val="00FD0E85"/>
    <w:rsid w:val="00FD111E"/>
    <w:rsid w:val="00FD1314"/>
    <w:rsid w:val="00FD1784"/>
    <w:rsid w:val="00FD252B"/>
    <w:rsid w:val="00FD2E9D"/>
    <w:rsid w:val="00FD655B"/>
    <w:rsid w:val="00FD6894"/>
    <w:rsid w:val="00FE0116"/>
    <w:rsid w:val="00FE058F"/>
    <w:rsid w:val="00FE1800"/>
    <w:rsid w:val="00FE1CDD"/>
    <w:rsid w:val="00FE2ACF"/>
    <w:rsid w:val="00FE321B"/>
    <w:rsid w:val="00FE3FF8"/>
    <w:rsid w:val="00FE47F7"/>
    <w:rsid w:val="00FF0E14"/>
    <w:rsid w:val="00FF112F"/>
    <w:rsid w:val="00FF3CB8"/>
    <w:rsid w:val="00FF3F38"/>
    <w:rsid w:val="00FF4D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351AEFA4-5269-4E34-86D4-DC86773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F51"/>
    <w:rPr>
      <w:rFonts w:eastAsiaTheme="minorEastAsia"/>
      <w:lang w:eastAsia="es-MX"/>
    </w:rPr>
  </w:style>
  <w:style w:type="paragraph" w:styleId="Ttulo1">
    <w:name w:val="heading 1"/>
    <w:basedOn w:val="Normal"/>
    <w:next w:val="Normal"/>
    <w:link w:val="Ttulo1Car"/>
    <w:uiPriority w:val="9"/>
    <w:qFormat/>
    <w:rsid w:val="005B79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3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ind w:left="720"/>
      <w:contextualSpacing/>
    </w:pPr>
    <w:rPr>
      <w:rFonts w:eastAsiaTheme="minorHAnsi"/>
      <w:lang w:eastAsia="en-US"/>
    </w:rPr>
  </w:style>
  <w:style w:type="paragraph" w:customStyle="1" w:styleId="ecxmsonormal">
    <w:name w:val="ecxmsonormal"/>
    <w:basedOn w:val="Normal"/>
    <w:rsid w:val="00672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after="0"/>
      <w:jc w:val="both"/>
    </w:pPr>
    <w:rPr>
      <w:rFonts w:ascii="Arial" w:eastAsia="Batang" w:hAnsi="Arial" w:cs="Arial"/>
      <w:sz w:val="24"/>
      <w:szCs w:val="24"/>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character" w:styleId="Mencinsinresolver">
    <w:name w:val="Unresolved Mention"/>
    <w:basedOn w:val="Fuentedeprrafopredeter"/>
    <w:uiPriority w:val="99"/>
    <w:semiHidden/>
    <w:unhideWhenUsed/>
    <w:rsid w:val="00C74714"/>
    <w:rPr>
      <w:color w:val="605E5C"/>
      <w:shd w:val="clear" w:color="auto" w:fill="E1DFDD"/>
    </w:rPr>
  </w:style>
  <w:style w:type="character" w:customStyle="1" w:styleId="Ttulo1Car">
    <w:name w:val="Título 1 Car"/>
    <w:basedOn w:val="Fuentedeprrafopredeter"/>
    <w:link w:val="Ttulo1"/>
    <w:uiPriority w:val="9"/>
    <w:rsid w:val="005B799F"/>
    <w:rPr>
      <w:rFonts w:asciiTheme="majorHAnsi" w:eastAsiaTheme="majorEastAsia" w:hAnsiTheme="majorHAnsi" w:cstheme="majorBidi"/>
      <w:color w:val="365F91" w:themeColor="accent1" w:themeShade="BF"/>
      <w:sz w:val="32"/>
      <w:szCs w:val="3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5772">
      <w:bodyDiv w:val="1"/>
      <w:marLeft w:val="0"/>
      <w:marRight w:val="0"/>
      <w:marTop w:val="0"/>
      <w:marBottom w:val="0"/>
      <w:divBdr>
        <w:top w:val="none" w:sz="0" w:space="0" w:color="auto"/>
        <w:left w:val="none" w:sz="0" w:space="0" w:color="auto"/>
        <w:bottom w:val="none" w:sz="0" w:space="0" w:color="auto"/>
        <w:right w:val="none" w:sz="0" w:space="0" w:color="auto"/>
      </w:divBdr>
    </w:div>
    <w:div w:id="400178929">
      <w:bodyDiv w:val="1"/>
      <w:marLeft w:val="0"/>
      <w:marRight w:val="0"/>
      <w:marTop w:val="0"/>
      <w:marBottom w:val="0"/>
      <w:divBdr>
        <w:top w:val="none" w:sz="0" w:space="0" w:color="auto"/>
        <w:left w:val="none" w:sz="0" w:space="0" w:color="auto"/>
        <w:bottom w:val="none" w:sz="0" w:space="0" w:color="auto"/>
        <w:right w:val="none" w:sz="0" w:space="0" w:color="auto"/>
      </w:divBdr>
    </w:div>
    <w:div w:id="535311646">
      <w:bodyDiv w:val="1"/>
      <w:marLeft w:val="0"/>
      <w:marRight w:val="0"/>
      <w:marTop w:val="0"/>
      <w:marBottom w:val="0"/>
      <w:divBdr>
        <w:top w:val="none" w:sz="0" w:space="0" w:color="auto"/>
        <w:left w:val="none" w:sz="0" w:space="0" w:color="auto"/>
        <w:bottom w:val="none" w:sz="0" w:space="0" w:color="auto"/>
        <w:right w:val="none" w:sz="0" w:space="0" w:color="auto"/>
      </w:divBdr>
    </w:div>
    <w:div w:id="857037354">
      <w:bodyDiv w:val="1"/>
      <w:marLeft w:val="0"/>
      <w:marRight w:val="0"/>
      <w:marTop w:val="0"/>
      <w:marBottom w:val="0"/>
      <w:divBdr>
        <w:top w:val="none" w:sz="0" w:space="0" w:color="auto"/>
        <w:left w:val="none" w:sz="0" w:space="0" w:color="auto"/>
        <w:bottom w:val="none" w:sz="0" w:space="0" w:color="auto"/>
        <w:right w:val="none" w:sz="0" w:space="0" w:color="auto"/>
      </w:divBdr>
    </w:div>
    <w:div w:id="927687714">
      <w:bodyDiv w:val="1"/>
      <w:marLeft w:val="0"/>
      <w:marRight w:val="0"/>
      <w:marTop w:val="0"/>
      <w:marBottom w:val="0"/>
      <w:divBdr>
        <w:top w:val="none" w:sz="0" w:space="0" w:color="auto"/>
        <w:left w:val="none" w:sz="0" w:space="0" w:color="auto"/>
        <w:bottom w:val="none" w:sz="0" w:space="0" w:color="auto"/>
        <w:right w:val="none" w:sz="0" w:space="0" w:color="auto"/>
      </w:divBdr>
    </w:div>
    <w:div w:id="1010762751">
      <w:bodyDiv w:val="1"/>
      <w:marLeft w:val="0"/>
      <w:marRight w:val="0"/>
      <w:marTop w:val="0"/>
      <w:marBottom w:val="0"/>
      <w:divBdr>
        <w:top w:val="none" w:sz="0" w:space="0" w:color="auto"/>
        <w:left w:val="none" w:sz="0" w:space="0" w:color="auto"/>
        <w:bottom w:val="none" w:sz="0" w:space="0" w:color="auto"/>
        <w:right w:val="none" w:sz="0" w:space="0" w:color="auto"/>
      </w:divBdr>
    </w:div>
    <w:div w:id="146029453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3F2AC-63E3-4E0C-8040-79FF65ED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4721</Words>
  <Characters>25968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PRODESK</cp:lastModifiedBy>
  <cp:revision>2</cp:revision>
  <cp:lastPrinted>2021-11-27T00:29:00Z</cp:lastPrinted>
  <dcterms:created xsi:type="dcterms:W3CDTF">2022-12-12T15:49:00Z</dcterms:created>
  <dcterms:modified xsi:type="dcterms:W3CDTF">2022-12-12T15:49:00Z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57e32d80-7eb8-3af0-9598-d19d87d7fc1b</vt:lpwstr>
  </property>
</Properties>
</file>