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9F0" w:rsidRDefault="000409F0">
      <w:pPr>
        <w:pStyle w:val="Textoindependiente"/>
        <w:spacing w:before="7"/>
        <w:rPr>
          <w:rFonts w:ascii="Times New Roman"/>
          <w:sz w:val="12"/>
        </w:rPr>
      </w:pPr>
      <w:bookmarkStart w:id="0" w:name="_GoBack"/>
      <w:bookmarkEnd w:id="0"/>
    </w:p>
    <w:p w:rsidR="000409F0" w:rsidRDefault="00D875B8">
      <w:pPr>
        <w:pStyle w:val="Textoindependiente"/>
        <w:spacing w:before="92"/>
        <w:ind w:left="4201"/>
      </w:pPr>
      <w:r>
        <w:t>Toluca de</w:t>
      </w:r>
      <w:r>
        <w:rPr>
          <w:spacing w:val="-1"/>
        </w:rPr>
        <w:t xml:space="preserve"> </w:t>
      </w:r>
      <w:r>
        <w:t>Lerdo,</w:t>
      </w:r>
      <w:r>
        <w:rPr>
          <w:spacing w:val="-2"/>
        </w:rPr>
        <w:t xml:space="preserve"> </w:t>
      </w:r>
      <w:r>
        <w:t>México;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</w:t>
      </w:r>
    </w:p>
    <w:p w:rsidR="000409F0" w:rsidRDefault="000409F0">
      <w:pPr>
        <w:pStyle w:val="Textoindependiente"/>
        <w:rPr>
          <w:sz w:val="26"/>
        </w:rPr>
      </w:pPr>
    </w:p>
    <w:p w:rsidR="000409F0" w:rsidRDefault="000409F0">
      <w:pPr>
        <w:pStyle w:val="Textoindependiente"/>
        <w:rPr>
          <w:sz w:val="22"/>
        </w:rPr>
      </w:pPr>
    </w:p>
    <w:p w:rsidR="000409F0" w:rsidRDefault="00D875B8">
      <w:pPr>
        <w:pStyle w:val="Ttulo1"/>
        <w:ind w:right="0"/>
      </w:pPr>
      <w:r>
        <w:t>DIPUTADO</w:t>
      </w:r>
    </w:p>
    <w:p w:rsidR="000409F0" w:rsidRDefault="00D875B8">
      <w:pPr>
        <w:ind w:left="118" w:right="443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MARCO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ANTONIO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CRUZ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CRUZ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PRESIDENTE 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H. “LXI”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LEGISLATURA</w:t>
      </w:r>
    </w:p>
    <w:p w:rsidR="000409F0" w:rsidRDefault="00D875B8">
      <w:pPr>
        <w:pStyle w:val="Ttulo1"/>
        <w:ind w:right="4083"/>
      </w:pP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SOBERANO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</w:t>
      </w:r>
      <w:r>
        <w:rPr>
          <w:spacing w:val="-64"/>
        </w:rPr>
        <w:t xml:space="preserve"> </w:t>
      </w:r>
      <w:r>
        <w:t>P R 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E</w:t>
      </w:r>
    </w:p>
    <w:p w:rsidR="000409F0" w:rsidRDefault="000409F0">
      <w:pPr>
        <w:pStyle w:val="Textoindependiente"/>
        <w:rPr>
          <w:rFonts w:ascii="Arial"/>
          <w:b/>
          <w:sz w:val="26"/>
        </w:rPr>
      </w:pPr>
    </w:p>
    <w:p w:rsidR="000409F0" w:rsidRDefault="000409F0">
      <w:pPr>
        <w:pStyle w:val="Textoindependiente"/>
        <w:spacing w:before="10"/>
        <w:rPr>
          <w:rFonts w:ascii="Arial"/>
          <w:b/>
          <w:sz w:val="26"/>
        </w:rPr>
      </w:pPr>
    </w:p>
    <w:p w:rsidR="000409F0" w:rsidRDefault="00D875B8">
      <w:pPr>
        <w:pStyle w:val="Textoindependiente"/>
        <w:spacing w:line="288" w:lineRule="auto"/>
        <w:ind w:left="118" w:right="112"/>
        <w:jc w:val="both"/>
      </w:pPr>
      <w:r>
        <w:t>Con fundamento en lo dispuesto por los</w:t>
      </w:r>
      <w:r>
        <w:rPr>
          <w:spacing w:val="1"/>
        </w:rPr>
        <w:t xml:space="preserve"> </w:t>
      </w:r>
      <w:r>
        <w:t>artículos 51 fracción II y 61 fracción I de la</w:t>
      </w:r>
      <w:r>
        <w:rPr>
          <w:spacing w:val="1"/>
        </w:rPr>
        <w:t xml:space="preserve"> </w:t>
      </w:r>
      <w:r>
        <w:t>Constitución Política del Estado Libre y Soberano de México y 28 fracción I, 79 y 81 de</w:t>
      </w:r>
      <w:r>
        <w:rPr>
          <w:spacing w:val="1"/>
        </w:rPr>
        <w:t xml:space="preserve"> </w:t>
      </w:r>
      <w:r>
        <w:t>la Ley Orgánica del Poder Legislativo del Estado Libre y Soberano de México, quien</w:t>
      </w:r>
      <w:r>
        <w:rPr>
          <w:spacing w:val="1"/>
        </w:rPr>
        <w:t xml:space="preserve"> </w:t>
      </w:r>
      <w:r>
        <w:t>suscribe Diputado Iván de Jesús Esquer Cruz, integrante del Grupo Parlamentario del</w:t>
      </w:r>
      <w:r>
        <w:rPr>
          <w:spacing w:val="1"/>
        </w:rPr>
        <w:t xml:space="preserve"> </w:t>
      </w:r>
      <w:r>
        <w:t>Partido</w:t>
      </w:r>
      <w:r>
        <w:rPr>
          <w:spacing w:val="1"/>
        </w:rPr>
        <w:t xml:space="preserve"> </w:t>
      </w:r>
      <w:r>
        <w:t>Revolucionario</w:t>
      </w:r>
      <w:r>
        <w:rPr>
          <w:spacing w:val="1"/>
        </w:rPr>
        <w:t xml:space="preserve"> </w:t>
      </w:r>
      <w:r>
        <w:t>Institucional,</w:t>
      </w:r>
      <w:r>
        <w:rPr>
          <w:spacing w:val="1"/>
        </w:rPr>
        <w:t xml:space="preserve"> </w:t>
      </w:r>
      <w:r>
        <w:t>someto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respetuosa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64"/>
        </w:rPr>
        <w:t xml:space="preserve"> </w:t>
      </w:r>
      <w:r>
        <w:t xml:space="preserve">Honorable Legislatura, </w:t>
      </w:r>
      <w:r>
        <w:rPr>
          <w:rFonts w:ascii="Arial" w:hAnsi="Arial"/>
          <w:b/>
        </w:rPr>
        <w:t>Iniciativa con Proyecto de Decreto por el que se reforma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4.228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Civil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 Estado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 México,</w:t>
      </w:r>
      <w:r>
        <w:rPr>
          <w:rFonts w:ascii="Arial" w:hAnsi="Arial"/>
          <w:b/>
          <w:spacing w:val="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siguiente:</w:t>
      </w:r>
    </w:p>
    <w:p w:rsidR="000409F0" w:rsidRDefault="00D875B8">
      <w:pPr>
        <w:pStyle w:val="Ttulo1"/>
        <w:spacing w:before="202"/>
        <w:ind w:left="3268" w:right="3267"/>
        <w:jc w:val="center"/>
      </w:pPr>
      <w:r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MOTIVOS</w:t>
      </w:r>
    </w:p>
    <w:p w:rsidR="000409F0" w:rsidRDefault="000409F0">
      <w:pPr>
        <w:pStyle w:val="Textoindependiente"/>
        <w:spacing w:before="2"/>
        <w:rPr>
          <w:rFonts w:ascii="Arial"/>
          <w:b/>
          <w:sz w:val="22"/>
        </w:rPr>
      </w:pPr>
    </w:p>
    <w:p w:rsidR="000409F0" w:rsidRDefault="00D875B8">
      <w:pPr>
        <w:pStyle w:val="Textoindependiente"/>
        <w:spacing w:line="288" w:lineRule="auto"/>
        <w:ind w:left="118" w:right="111"/>
        <w:jc w:val="both"/>
        <w:rPr>
          <w:sz w:val="16"/>
        </w:rPr>
      </w:pPr>
      <w:r>
        <w:t>Hablar de discriminación es nuestros días es lamentable, es inaceptable bajo todas sus</w:t>
      </w:r>
      <w:r>
        <w:rPr>
          <w:spacing w:val="1"/>
        </w:rPr>
        <w:t xml:space="preserve"> </w:t>
      </w:r>
      <w:r>
        <w:t>formas, más aún si hablamos de discriminación contra la mujer, entendida esta como</w:t>
      </w:r>
      <w:r>
        <w:rPr>
          <w:spacing w:val="1"/>
        </w:rPr>
        <w:t xml:space="preserve"> </w:t>
      </w:r>
      <w:r>
        <w:t>“toda distinción, exclusión o restricción basada en el sexo que tenga por objeto 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menoscabar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anular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reconocimiento,</w:t>
      </w:r>
      <w:r>
        <w:rPr>
          <w:spacing w:val="1"/>
        </w:rPr>
        <w:t xml:space="preserve"> </w:t>
      </w:r>
      <w:r>
        <w:t>goce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mujer,</w:t>
      </w:r>
      <w:r>
        <w:rPr>
          <w:spacing w:val="1"/>
        </w:rPr>
        <w:t xml:space="preserve"> </w:t>
      </w:r>
      <w:r>
        <w:t>independientemente de su estado civil, sobre la base de la igualdad del hombre y la</w:t>
      </w:r>
      <w:r>
        <w:rPr>
          <w:spacing w:val="1"/>
        </w:rPr>
        <w:t xml:space="preserve"> </w:t>
      </w:r>
      <w:r>
        <w:t>mujer, de los derechos humanos y las libertades fundamentales en las esferas política,</w:t>
      </w:r>
      <w:r>
        <w:rPr>
          <w:spacing w:val="1"/>
        </w:rPr>
        <w:t xml:space="preserve"> </w:t>
      </w:r>
      <w:r>
        <w:t>económica,</w:t>
      </w:r>
      <w:r>
        <w:rPr>
          <w:spacing w:val="-1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cultural y civil</w:t>
      </w:r>
      <w:r>
        <w:rPr>
          <w:spacing w:val="-2"/>
        </w:rPr>
        <w:t xml:space="preserve"> </w:t>
      </w:r>
      <w:r>
        <w:t>o en cualquier otra</w:t>
      </w:r>
      <w:r>
        <w:rPr>
          <w:spacing w:val="-2"/>
        </w:rPr>
        <w:t xml:space="preserve"> </w:t>
      </w:r>
      <w:r>
        <w:t>esfera.”</w:t>
      </w:r>
      <w:r>
        <w:rPr>
          <w:position w:val="8"/>
          <w:sz w:val="16"/>
        </w:rPr>
        <w:t>1</w:t>
      </w:r>
    </w:p>
    <w:p w:rsidR="000409F0" w:rsidRDefault="000409F0">
      <w:pPr>
        <w:pStyle w:val="Textoindependiente"/>
        <w:spacing w:before="5"/>
        <w:rPr>
          <w:sz w:val="28"/>
        </w:rPr>
      </w:pPr>
    </w:p>
    <w:p w:rsidR="000409F0" w:rsidRDefault="00D875B8">
      <w:pPr>
        <w:pStyle w:val="Textoindependiente"/>
        <w:spacing w:line="288" w:lineRule="auto"/>
        <w:ind w:left="118" w:right="120"/>
        <w:jc w:val="both"/>
      </w:pPr>
      <w:r>
        <w:t>La violencia contra las mujeres ha sido una constante desde hace muchos años en</w:t>
      </w:r>
      <w:r>
        <w:rPr>
          <w:spacing w:val="1"/>
        </w:rPr>
        <w:t xml:space="preserve"> </w:t>
      </w:r>
      <w:r>
        <w:t>desafortunadamente la mayoría de los países, la historia así lo demuestra y México no</w:t>
      </w:r>
      <w:r>
        <w:rPr>
          <w:spacing w:val="1"/>
        </w:rPr>
        <w:t xml:space="preserve"> </w:t>
      </w:r>
      <w:r>
        <w:t>es la excepción, de esto resulta el confinamiento de la mujer al espacio doméstico y</w:t>
      </w:r>
      <w:r>
        <w:rPr>
          <w:spacing w:val="1"/>
        </w:rPr>
        <w:t xml:space="preserve"> </w:t>
      </w:r>
      <w:r>
        <w:rPr>
          <w:spacing w:val="-1"/>
        </w:rPr>
        <w:t>encaminada</w:t>
      </w:r>
      <w:r>
        <w:rPr>
          <w:spacing w:val="-16"/>
        </w:rPr>
        <w:t xml:space="preserve"> </w:t>
      </w:r>
      <w:r>
        <w:rPr>
          <w:spacing w:val="-1"/>
        </w:rPr>
        <w:t>al</w:t>
      </w:r>
      <w:r>
        <w:rPr>
          <w:spacing w:val="-17"/>
        </w:rPr>
        <w:t xml:space="preserve"> </w:t>
      </w:r>
      <w:r>
        <w:rPr>
          <w:spacing w:val="-1"/>
        </w:rPr>
        <w:t>cuidado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sus</w:t>
      </w:r>
      <w:r>
        <w:rPr>
          <w:spacing w:val="-19"/>
        </w:rPr>
        <w:t xml:space="preserve"> </w:t>
      </w:r>
      <w:r>
        <w:t>progenitores,</w:t>
      </w:r>
      <w:r>
        <w:rPr>
          <w:spacing w:val="-16"/>
        </w:rPr>
        <w:t xml:space="preserve"> </w:t>
      </w:r>
      <w:r>
        <w:t>pues</w:t>
      </w:r>
      <w:r>
        <w:rPr>
          <w:spacing w:val="-17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vista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reproductora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familia</w:t>
      </w:r>
      <w:r>
        <w:rPr>
          <w:spacing w:val="-65"/>
        </w:rPr>
        <w:t xml:space="preserve"> </w:t>
      </w:r>
      <w:r>
        <w:t>y del hogar, esto la aparta hasta cierto punto de la esfera pública, social, laboral entre</w:t>
      </w:r>
      <w:r>
        <w:rPr>
          <w:spacing w:val="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toma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decisiones</w:t>
      </w:r>
      <w:r>
        <w:rPr>
          <w:spacing w:val="-3"/>
        </w:rPr>
        <w:t xml:space="preserve"> </w:t>
      </w:r>
      <w:r>
        <w:t>tolerando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consideración</w:t>
      </w:r>
      <w:r>
        <w:rPr>
          <w:spacing w:val="-1"/>
        </w:rPr>
        <w:t xml:space="preserve"> </w:t>
      </w:r>
      <w:r>
        <w:t>sexista</w:t>
      </w:r>
      <w:r>
        <w:rPr>
          <w:spacing w:val="-1"/>
        </w:rPr>
        <w:t xml:space="preserve"> </w:t>
      </w:r>
      <w:r>
        <w:t>ante la</w:t>
      </w:r>
      <w:r>
        <w:rPr>
          <w:spacing w:val="-3"/>
        </w:rPr>
        <w:t xml:space="preserve"> </w:t>
      </w:r>
      <w:r>
        <w:t>sociedad.</w:t>
      </w:r>
    </w:p>
    <w:p w:rsidR="000409F0" w:rsidRDefault="000409F0">
      <w:pPr>
        <w:pStyle w:val="Textoindependiente"/>
        <w:rPr>
          <w:sz w:val="20"/>
        </w:rPr>
      </w:pPr>
    </w:p>
    <w:p w:rsidR="000409F0" w:rsidRDefault="009D6F97">
      <w:pPr>
        <w:pStyle w:val="Textoindependiente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1828800" cy="8890"/>
                <wp:effectExtent l="0" t="0" r="0" b="0"/>
                <wp:wrapTopAndBottom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C4EB8" id="Rectangle 3" o:spid="_x0000_s1026" style="position:absolute;margin-left:70.95pt;margin-top:15.7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409F0" w:rsidRDefault="00D875B8">
      <w:pPr>
        <w:tabs>
          <w:tab w:val="left" w:pos="1359"/>
        </w:tabs>
        <w:spacing w:before="90" w:line="247" w:lineRule="auto"/>
        <w:ind w:left="118" w:right="115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</w:rPr>
        <w:tab/>
      </w:r>
      <w:r>
        <w:rPr>
          <w:rFonts w:ascii="Calibri"/>
          <w:spacing w:val="-1"/>
          <w:sz w:val="20"/>
        </w:rPr>
        <w:t>https:/</w:t>
      </w:r>
      <w:hyperlink r:id="rId7">
        <w:r>
          <w:rPr>
            <w:rFonts w:ascii="Calibri"/>
            <w:spacing w:val="-1"/>
            <w:sz w:val="20"/>
          </w:rPr>
          <w:t>/w</w:t>
        </w:r>
      </w:hyperlink>
      <w:r>
        <w:rPr>
          <w:rFonts w:ascii="Calibri"/>
          <w:spacing w:val="-1"/>
          <w:sz w:val="20"/>
        </w:rPr>
        <w:t>w</w:t>
      </w:r>
      <w:hyperlink r:id="rId8">
        <w:r>
          <w:rPr>
            <w:rFonts w:ascii="Calibri"/>
            <w:spacing w:val="-1"/>
            <w:sz w:val="20"/>
          </w:rPr>
          <w:t>w.ohchr.org/es/instruments-mechanisms/instruments/convention-elimination-all-forms-</w:t>
        </w:r>
      </w:hyperlink>
      <w:r>
        <w:rPr>
          <w:rFonts w:ascii="Calibri"/>
          <w:sz w:val="20"/>
        </w:rPr>
        <w:t xml:space="preserve"> discrimination-against-women</w:t>
      </w:r>
    </w:p>
    <w:p w:rsidR="000409F0" w:rsidRDefault="000409F0">
      <w:pPr>
        <w:spacing w:line="247" w:lineRule="auto"/>
        <w:rPr>
          <w:rFonts w:ascii="Calibri"/>
          <w:sz w:val="20"/>
        </w:rPr>
        <w:sectPr w:rsidR="000409F0">
          <w:headerReference w:type="default" r:id="rId9"/>
          <w:footerReference w:type="default" r:id="rId10"/>
          <w:type w:val="continuous"/>
          <w:pgSz w:w="12240" w:h="15840"/>
          <w:pgMar w:top="2020" w:right="1300" w:bottom="1660" w:left="1300" w:header="477" w:footer="1463" w:gutter="0"/>
          <w:pgNumType w:start="1"/>
          <w:cols w:space="720"/>
        </w:sectPr>
      </w:pPr>
    </w:p>
    <w:p w:rsidR="000409F0" w:rsidRDefault="000409F0">
      <w:pPr>
        <w:pStyle w:val="Textoindependiente"/>
        <w:spacing w:before="11"/>
        <w:rPr>
          <w:rFonts w:ascii="Calibri"/>
          <w:sz w:val="11"/>
        </w:rPr>
      </w:pPr>
    </w:p>
    <w:p w:rsidR="000409F0" w:rsidRDefault="00D875B8">
      <w:pPr>
        <w:pStyle w:val="Textoindependiente"/>
        <w:spacing w:before="92" w:line="288" w:lineRule="auto"/>
        <w:ind w:left="118" w:right="109"/>
        <w:jc w:val="both"/>
      </w:pPr>
      <w:r>
        <w:t>La igualdad entre los sexos es esencial para el logro de los derechos humanos para</w:t>
      </w:r>
      <w:r>
        <w:rPr>
          <w:spacing w:val="1"/>
        </w:rPr>
        <w:t xml:space="preserve"> </w:t>
      </w:r>
      <w:r>
        <w:t>todos. No obstante, las leyes que discriminan contra la mujer prevalecen en todos los</w:t>
      </w:r>
      <w:r>
        <w:rPr>
          <w:spacing w:val="1"/>
        </w:rPr>
        <w:t xml:space="preserve"> </w:t>
      </w:r>
      <w:r>
        <w:t>rincones del planeta; si bien es cierto, la Constitución Política de los Estados Unidos</w:t>
      </w:r>
      <w:r>
        <w:rPr>
          <w:spacing w:val="1"/>
        </w:rPr>
        <w:t xml:space="preserve"> </w:t>
      </w:r>
      <w:r>
        <w:t>Mexicanos señala la igualdad entre mujeres y hombres, por su parte el Código Civil del</w:t>
      </w:r>
      <w:r>
        <w:rPr>
          <w:spacing w:val="1"/>
        </w:rPr>
        <w:t xml:space="preserve"> </w:t>
      </w:r>
      <w:r>
        <w:t>Estado de México en su artículo 4.228 del Capítulo III de los Modos de Acabarse y</w:t>
      </w:r>
      <w:r>
        <w:rPr>
          <w:spacing w:val="1"/>
        </w:rPr>
        <w:t xml:space="preserve"> </w:t>
      </w:r>
      <w:r>
        <w:t>Suspenderse la Patria Potestad señala en su fracción II inciso a: “El otorgamiento de la</w:t>
      </w:r>
      <w:r>
        <w:rPr>
          <w:spacing w:val="1"/>
        </w:rPr>
        <w:t xml:space="preserve"> </w:t>
      </w:r>
      <w:r>
        <w:t>guarda y custodia de menores de doce años quedará preferentemente al cuidado de la</w:t>
      </w:r>
      <w:r>
        <w:rPr>
          <w:spacing w:val="1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y atendiendo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interés superior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niñas,</w:t>
      </w:r>
      <w:r>
        <w:rPr>
          <w:spacing w:val="-2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</w:t>
      </w:r>
      <w:r>
        <w:rPr>
          <w:position w:val="8"/>
          <w:sz w:val="16"/>
        </w:rPr>
        <w:t>2</w:t>
      </w:r>
      <w:r>
        <w:t>”.</w:t>
      </w:r>
    </w:p>
    <w:p w:rsidR="000409F0" w:rsidRDefault="000409F0">
      <w:pPr>
        <w:pStyle w:val="Textoindependiente"/>
        <w:spacing w:before="5"/>
        <w:rPr>
          <w:sz w:val="28"/>
        </w:rPr>
      </w:pPr>
    </w:p>
    <w:p w:rsidR="000409F0" w:rsidRDefault="00D875B8">
      <w:pPr>
        <w:pStyle w:val="Textoindependiente"/>
        <w:spacing w:line="288" w:lineRule="auto"/>
        <w:ind w:left="118" w:right="113"/>
        <w:jc w:val="both"/>
      </w:pPr>
      <w:r>
        <w:rPr>
          <w:spacing w:val="-1"/>
        </w:rPr>
        <w:t>Como</w:t>
      </w:r>
      <w:r>
        <w:rPr>
          <w:spacing w:val="-18"/>
        </w:rPr>
        <w:t xml:space="preserve"> </w:t>
      </w:r>
      <w:r>
        <w:rPr>
          <w:spacing w:val="-1"/>
        </w:rPr>
        <w:t>podemos</w:t>
      </w:r>
      <w:r>
        <w:rPr>
          <w:spacing w:val="-17"/>
        </w:rPr>
        <w:t xml:space="preserve"> </w:t>
      </w:r>
      <w:r>
        <w:rPr>
          <w:spacing w:val="-1"/>
        </w:rPr>
        <w:t>ver</w:t>
      </w:r>
      <w:r>
        <w:rPr>
          <w:spacing w:val="-20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estas</w:t>
      </w:r>
      <w:r>
        <w:rPr>
          <w:spacing w:val="-16"/>
        </w:rPr>
        <w:t xml:space="preserve"> </w:t>
      </w:r>
      <w:r>
        <w:t>líneas</w:t>
      </w:r>
      <w:r>
        <w:rPr>
          <w:spacing w:val="-19"/>
        </w:rPr>
        <w:t xml:space="preserve"> </w:t>
      </w:r>
      <w:r>
        <w:t>textuales</w:t>
      </w:r>
      <w:r>
        <w:rPr>
          <w:spacing w:val="-19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Código</w:t>
      </w:r>
      <w:r>
        <w:rPr>
          <w:spacing w:val="-15"/>
        </w:rPr>
        <w:t xml:space="preserve"> </w:t>
      </w:r>
      <w:r>
        <w:t>Civil</w:t>
      </w:r>
      <w:r>
        <w:rPr>
          <w:spacing w:val="-18"/>
        </w:rPr>
        <w:t xml:space="preserve"> </w:t>
      </w:r>
      <w:r>
        <w:t>hace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diferenciación</w:t>
      </w:r>
      <w:r>
        <w:rPr>
          <w:spacing w:val="-17"/>
        </w:rPr>
        <w:t xml:space="preserve"> </w:t>
      </w:r>
      <w:r>
        <w:t>entre</w:t>
      </w:r>
      <w:r>
        <w:rPr>
          <w:spacing w:val="-65"/>
        </w:rPr>
        <w:t xml:space="preserve"> </w:t>
      </w:r>
      <w:r>
        <w:t>la mujer y el hombre poniendo cierta inferioridad del uno ante el otro con respecto a los</w:t>
      </w:r>
      <w:r>
        <w:rPr>
          <w:spacing w:val="1"/>
        </w:rPr>
        <w:t xml:space="preserve"> </w:t>
      </w:r>
      <w:r>
        <w:t>derechos conyugales como se interpreta el presente artículo, cuando exista un conflicto</w:t>
      </w:r>
      <w:r>
        <w:rPr>
          <w:spacing w:val="1"/>
        </w:rPr>
        <w:t xml:space="preserve"> </w:t>
      </w:r>
      <w:r>
        <w:t>sobre la custodia de menores señala que la madre tendrá preferentemente la guarda y</w:t>
      </w:r>
      <w:r>
        <w:rPr>
          <w:spacing w:val="1"/>
        </w:rPr>
        <w:t xml:space="preserve"> </w:t>
      </w:r>
      <w:r>
        <w:t>custodia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menores</w:t>
      </w:r>
      <w:r>
        <w:rPr>
          <w:spacing w:val="-1"/>
        </w:rPr>
        <w:t xml:space="preserve"> </w:t>
      </w:r>
      <w:r>
        <w:t>de 12</w:t>
      </w:r>
      <w:r>
        <w:rPr>
          <w:spacing w:val="-2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 hecho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 mujer</w:t>
      </w:r>
      <w:r>
        <w:rPr>
          <w:spacing w:val="-1"/>
        </w:rPr>
        <w:t xml:space="preserve"> </w:t>
      </w:r>
      <w:r>
        <w:t>y su</w:t>
      </w:r>
      <w:r>
        <w:rPr>
          <w:spacing w:val="-2"/>
        </w:rPr>
        <w:t xml:space="preserve"> </w:t>
      </w:r>
      <w:r>
        <w:t>progenitora.</w:t>
      </w:r>
    </w:p>
    <w:p w:rsidR="000409F0" w:rsidRDefault="000409F0">
      <w:pPr>
        <w:pStyle w:val="Textoindependiente"/>
        <w:spacing w:before="9"/>
        <w:rPr>
          <w:sz w:val="28"/>
        </w:rPr>
      </w:pPr>
    </w:p>
    <w:p w:rsidR="000409F0" w:rsidRDefault="00D875B8">
      <w:pPr>
        <w:pStyle w:val="Textoindependiente"/>
        <w:spacing w:line="288" w:lineRule="auto"/>
        <w:ind w:left="118" w:right="112"/>
        <w:jc w:val="both"/>
      </w:pPr>
      <w:r>
        <w:t>Cuando esté de por medio, directa o indirectamente el bienestar de un menor de edad,</w:t>
      </w:r>
      <w:r>
        <w:rPr>
          <w:spacing w:val="1"/>
        </w:rPr>
        <w:t xml:space="preserve"> </w:t>
      </w:r>
      <w:r>
        <w:t>no se favorece a alguno de los progenitores en detrimento de los derechos de las y los</w:t>
      </w:r>
      <w:r>
        <w:rPr>
          <w:spacing w:val="1"/>
        </w:rPr>
        <w:t xml:space="preserve"> </w:t>
      </w:r>
      <w:r>
        <w:t>niños involucrados en un litigio. La guardia y la custodia de niñas, niños y adolescentes</w:t>
      </w:r>
      <w:r>
        <w:rPr>
          <w:spacing w:val="1"/>
        </w:rPr>
        <w:t xml:space="preserve"> </w:t>
      </w:r>
      <w:r>
        <w:t>necesariamente y obligatoriamente se le otorgará a uno de sus progenitores, pero el</w:t>
      </w:r>
      <w:r>
        <w:rPr>
          <w:spacing w:val="1"/>
        </w:rPr>
        <w:t xml:space="preserve"> </w:t>
      </w:r>
      <w:r>
        <w:t>sustento y el móvil de tal determinación, es y debe prevalecer el interés superior del</w:t>
      </w:r>
      <w:r>
        <w:rPr>
          <w:spacing w:val="1"/>
        </w:rPr>
        <w:t xml:space="preserve"> </w:t>
      </w:r>
      <w:r>
        <w:t>menor y el tutor más idóneo para salvaguardar dichos intereses no importando sea la</w:t>
      </w:r>
      <w:r>
        <w:rPr>
          <w:spacing w:val="1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 padre,</w:t>
      </w:r>
      <w:r>
        <w:rPr>
          <w:spacing w:val="-3"/>
        </w:rPr>
        <w:t xml:space="preserve"> </w:t>
      </w:r>
      <w:r>
        <w:t>ambos tienen</w:t>
      </w:r>
      <w:r>
        <w:rPr>
          <w:spacing w:val="-3"/>
        </w:rPr>
        <w:t xml:space="preserve"> </w:t>
      </w:r>
      <w:r>
        <w:t>el mismo</w:t>
      </w:r>
      <w:r>
        <w:rPr>
          <w:spacing w:val="-3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igualdad jurídica.</w:t>
      </w:r>
    </w:p>
    <w:p w:rsidR="000409F0" w:rsidRDefault="000409F0">
      <w:pPr>
        <w:pStyle w:val="Textoindependiente"/>
        <w:spacing w:before="10"/>
        <w:rPr>
          <w:sz w:val="28"/>
        </w:rPr>
      </w:pPr>
    </w:p>
    <w:p w:rsidR="000409F0" w:rsidRDefault="00D875B8">
      <w:pPr>
        <w:pStyle w:val="Textoindependiente"/>
        <w:spacing w:line="288" w:lineRule="auto"/>
        <w:ind w:left="118" w:right="112"/>
        <w:jc w:val="both"/>
      </w:pPr>
      <w:r>
        <w:t>Como</w:t>
      </w:r>
      <w:r>
        <w:rPr>
          <w:spacing w:val="-6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</w:t>
      </w:r>
      <w:r>
        <w:rPr>
          <w:spacing w:val="-5"/>
        </w:rPr>
        <w:t xml:space="preserve"> </w:t>
      </w:r>
      <w:r>
        <w:t>Local,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5°</w:t>
      </w:r>
      <w:r>
        <w:rPr>
          <w:spacing w:val="-7"/>
        </w:rPr>
        <w:t xml:space="preserve"> </w:t>
      </w:r>
      <w:r>
        <w:t>“En</w:t>
      </w:r>
      <w:r>
        <w:rPr>
          <w:spacing w:val="-5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decisiones</w:t>
      </w:r>
      <w:r>
        <w:rPr>
          <w:spacing w:val="-6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actuaciones del Estado se velará y cumplirá con el principio del interés superior de la</w:t>
      </w:r>
      <w:r>
        <w:rPr>
          <w:spacing w:val="1"/>
        </w:rPr>
        <w:t xml:space="preserve"> </w:t>
      </w:r>
      <w:r>
        <w:t>niñez,</w:t>
      </w:r>
      <w:r>
        <w:rPr>
          <w:spacing w:val="-9"/>
        </w:rPr>
        <w:t xml:space="preserve"> </w:t>
      </w:r>
      <w:r>
        <w:t>garantizando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plena</w:t>
      </w:r>
      <w:r>
        <w:rPr>
          <w:spacing w:val="-5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derechos.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niños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niñas</w:t>
      </w:r>
      <w:r>
        <w:rPr>
          <w:spacing w:val="-8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derecho</w:t>
      </w:r>
      <w:r>
        <w:rPr>
          <w:spacing w:val="-6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satisfacción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alimentación,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sano</w:t>
      </w:r>
      <w:r>
        <w:rPr>
          <w:spacing w:val="1"/>
        </w:rPr>
        <w:t xml:space="preserve"> </w:t>
      </w:r>
      <w:r>
        <w:t>esparcimiento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integral.”</w:t>
      </w:r>
      <w:r>
        <w:rPr>
          <w:position w:val="8"/>
          <w:sz w:val="16"/>
        </w:rPr>
        <w:t>3</w:t>
      </w:r>
      <w:r>
        <w:rPr>
          <w:spacing w:val="1"/>
          <w:position w:val="8"/>
          <w:sz w:val="16"/>
        </w:rPr>
        <w:t xml:space="preserve"> </w:t>
      </w:r>
      <w:r>
        <w:t>Entonces,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derechos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tutor</w:t>
      </w:r>
      <w:r>
        <w:rPr>
          <w:spacing w:val="-11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madre,</w:t>
      </w:r>
      <w:r>
        <w:rPr>
          <w:spacing w:val="-12"/>
        </w:rPr>
        <w:t xml:space="preserve"> </w:t>
      </w:r>
      <w:r>
        <w:t>padre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ambos</w:t>
      </w:r>
      <w:r>
        <w:rPr>
          <w:spacing w:val="-11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discriminar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sexualidad,</w:t>
      </w:r>
      <w:r>
        <w:rPr>
          <w:spacing w:val="-12"/>
        </w:rPr>
        <w:t xml:space="preserve"> </w:t>
      </w:r>
      <w:r>
        <w:t>tiene</w:t>
      </w:r>
      <w:r>
        <w:rPr>
          <w:spacing w:val="-10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competente,</w:t>
      </w:r>
      <w:r>
        <w:rPr>
          <w:spacing w:val="-5"/>
        </w:rPr>
        <w:t xml:space="preserve"> </w:t>
      </w:r>
      <w:r>
        <w:t>capaz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idóneo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salvaguardar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interés</w:t>
      </w:r>
      <w:r>
        <w:rPr>
          <w:spacing w:val="-9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niñez.</w:t>
      </w:r>
    </w:p>
    <w:p w:rsidR="000409F0" w:rsidRDefault="000409F0">
      <w:pPr>
        <w:pStyle w:val="Textoindependiente"/>
        <w:rPr>
          <w:sz w:val="20"/>
        </w:rPr>
      </w:pPr>
    </w:p>
    <w:p w:rsidR="000409F0" w:rsidRDefault="000409F0">
      <w:pPr>
        <w:pStyle w:val="Textoindependiente"/>
        <w:rPr>
          <w:sz w:val="20"/>
        </w:rPr>
      </w:pPr>
    </w:p>
    <w:p w:rsidR="000409F0" w:rsidRDefault="000409F0">
      <w:pPr>
        <w:pStyle w:val="Textoindependiente"/>
        <w:rPr>
          <w:sz w:val="20"/>
        </w:rPr>
      </w:pPr>
    </w:p>
    <w:p w:rsidR="000409F0" w:rsidRDefault="000409F0">
      <w:pPr>
        <w:pStyle w:val="Textoindependiente"/>
        <w:rPr>
          <w:sz w:val="20"/>
        </w:rPr>
      </w:pPr>
    </w:p>
    <w:p w:rsidR="000409F0" w:rsidRDefault="000409F0">
      <w:pPr>
        <w:pStyle w:val="Textoindependiente"/>
        <w:spacing w:before="7"/>
        <w:rPr>
          <w:sz w:val="17"/>
        </w:rPr>
      </w:pPr>
    </w:p>
    <w:p w:rsidR="000409F0" w:rsidRDefault="00D875B8">
      <w:pPr>
        <w:spacing w:before="94"/>
        <w:ind w:left="118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2</w:t>
      </w:r>
      <w:r>
        <w:rPr>
          <w:rFonts w:ascii="Calibri"/>
          <w:spacing w:val="20"/>
          <w:sz w:val="20"/>
        </w:rPr>
        <w:t xml:space="preserve"> </w:t>
      </w:r>
      <w:r>
        <w:rPr>
          <w:rFonts w:ascii="Calibri"/>
          <w:spacing w:val="-1"/>
          <w:sz w:val="20"/>
        </w:rPr>
        <w:t>https://legislacion.edomex.gob.mx/sites/legislacion.edomex.gob.mx/files/files/pdf/cod/vig/codvig001.pdf</w:t>
      </w:r>
    </w:p>
    <w:p w:rsidR="000409F0" w:rsidRDefault="00D875B8">
      <w:pPr>
        <w:spacing w:before="25"/>
        <w:ind w:left="118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3</w:t>
      </w:r>
      <w:r>
        <w:rPr>
          <w:rFonts w:ascii="Calibri"/>
          <w:spacing w:val="20"/>
          <w:sz w:val="20"/>
        </w:rPr>
        <w:t xml:space="preserve"> </w:t>
      </w:r>
      <w:r>
        <w:rPr>
          <w:rFonts w:ascii="Calibri"/>
          <w:spacing w:val="-1"/>
          <w:sz w:val="20"/>
        </w:rPr>
        <w:t>https://legislacion.edomex.gob.mx/sites/legislacion.edomex.gob.mx/files/files/pdf/ley/vig/leyvig001.pdf</w:t>
      </w:r>
    </w:p>
    <w:p w:rsidR="000409F0" w:rsidRDefault="000409F0">
      <w:pPr>
        <w:rPr>
          <w:rFonts w:ascii="Calibri"/>
          <w:sz w:val="20"/>
        </w:rPr>
        <w:sectPr w:rsidR="000409F0">
          <w:headerReference w:type="default" r:id="rId11"/>
          <w:footerReference w:type="default" r:id="rId12"/>
          <w:pgSz w:w="12240" w:h="15840"/>
          <w:pgMar w:top="2020" w:right="1300" w:bottom="1820" w:left="1300" w:header="477" w:footer="1624" w:gutter="0"/>
          <w:cols w:space="720"/>
        </w:sectPr>
      </w:pPr>
    </w:p>
    <w:p w:rsidR="000409F0" w:rsidRDefault="000409F0">
      <w:pPr>
        <w:pStyle w:val="Textoindependiente"/>
        <w:spacing w:before="11"/>
        <w:rPr>
          <w:rFonts w:ascii="Calibri"/>
          <w:sz w:val="11"/>
        </w:rPr>
      </w:pPr>
    </w:p>
    <w:p w:rsidR="000409F0" w:rsidRDefault="00D875B8">
      <w:pPr>
        <w:pStyle w:val="Textoindependiente"/>
        <w:spacing w:before="92" w:line="288" w:lineRule="auto"/>
        <w:ind w:left="118" w:right="120"/>
        <w:jc w:val="both"/>
      </w:pP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igualdad</w:t>
      </w:r>
      <w:r>
        <w:rPr>
          <w:spacing w:val="-18"/>
        </w:rPr>
        <w:t xml:space="preserve"> </w:t>
      </w:r>
      <w:r>
        <w:rPr>
          <w:spacing w:val="-1"/>
        </w:rPr>
        <w:t>entre</w:t>
      </w:r>
      <w:r>
        <w:rPr>
          <w:spacing w:val="-19"/>
        </w:rPr>
        <w:t xml:space="preserve"> </w:t>
      </w:r>
      <w:r>
        <w:rPr>
          <w:spacing w:val="-1"/>
        </w:rPr>
        <w:t>mujeres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t>hombres</w:t>
      </w:r>
      <w:r>
        <w:rPr>
          <w:spacing w:val="-17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cuestión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derechos</w:t>
      </w:r>
      <w:r>
        <w:rPr>
          <w:spacing w:val="-19"/>
        </w:rPr>
        <w:t xml:space="preserve"> </w:t>
      </w:r>
      <w:r>
        <w:t>humanos</w:t>
      </w:r>
      <w:r>
        <w:rPr>
          <w:spacing w:val="-17"/>
        </w:rPr>
        <w:t xml:space="preserve"> </w:t>
      </w:r>
      <w:r>
        <w:t>contemplado</w:t>
      </w:r>
      <w:r>
        <w:rPr>
          <w:spacing w:val="-6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ordenamientos</w:t>
      </w:r>
      <w:r>
        <w:rPr>
          <w:spacing w:val="-64"/>
        </w:rPr>
        <w:t xml:space="preserve"> </w:t>
      </w:r>
      <w:r>
        <w:t>Internacionales de los que México es participe y una condición de justicia social; es</w:t>
      </w:r>
      <w:r>
        <w:rPr>
          <w:spacing w:val="1"/>
        </w:rPr>
        <w:t xml:space="preserve"> </w:t>
      </w:r>
      <w:r>
        <w:t>también, una cuestión básica, indispensable y fundamental para la igualdad entre las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y una</w:t>
      </w:r>
      <w:r>
        <w:rPr>
          <w:spacing w:val="-2"/>
        </w:rPr>
        <w:t xml:space="preserve"> </w:t>
      </w:r>
      <w:r>
        <w:t>familia,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 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paz.</w:t>
      </w:r>
    </w:p>
    <w:p w:rsidR="000409F0" w:rsidRDefault="000409F0">
      <w:pPr>
        <w:pStyle w:val="Textoindependiente"/>
        <w:spacing w:before="11"/>
        <w:rPr>
          <w:sz w:val="28"/>
        </w:rPr>
      </w:pPr>
    </w:p>
    <w:p w:rsidR="000409F0" w:rsidRDefault="00D875B8">
      <w:pPr>
        <w:spacing w:line="288" w:lineRule="auto"/>
        <w:ind w:left="118" w:right="111"/>
        <w:jc w:val="both"/>
        <w:rPr>
          <w:sz w:val="16"/>
        </w:rPr>
      </w:pPr>
      <w:r>
        <w:rPr>
          <w:rFonts w:ascii="Verdana" w:hAnsi="Verdana"/>
        </w:rPr>
        <w:t>Al disponer en el artículo 4o. la igualdad entre el hombre y la mujer, lo que está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haciendo en realidad es establecer una prohibición para el legislador de discriminar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por razón de género: frente a la ley el hombre y la mujer deben de ser tratados por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igual.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Se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trataría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por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tanto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un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'límite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material'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legislación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en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medida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en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que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el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texto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constitucional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está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vinculado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—en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caso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concreto,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restringiendo—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el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contenido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posible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 las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leyes.</w:t>
      </w:r>
      <w:r>
        <w:rPr>
          <w:position w:val="8"/>
          <w:sz w:val="16"/>
        </w:rPr>
        <w:t>4</w:t>
      </w:r>
    </w:p>
    <w:p w:rsidR="000409F0" w:rsidRDefault="000409F0">
      <w:pPr>
        <w:pStyle w:val="Textoindependiente"/>
        <w:spacing w:before="11"/>
        <w:rPr>
          <w:sz w:val="28"/>
        </w:rPr>
      </w:pPr>
    </w:p>
    <w:p w:rsidR="000409F0" w:rsidRDefault="00D875B8">
      <w:pPr>
        <w:pStyle w:val="Textoindependiente"/>
        <w:spacing w:line="288" w:lineRule="auto"/>
        <w:ind w:left="118" w:right="114"/>
        <w:jc w:val="both"/>
      </w:pPr>
      <w:r>
        <w:t>Es pertinente la modificación al Código Civil del Estado de México en su Artículo 4.228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Capítulo</w:t>
      </w:r>
      <w:r>
        <w:rPr>
          <w:spacing w:val="-16"/>
        </w:rPr>
        <w:t xml:space="preserve"> </w:t>
      </w:r>
      <w:r>
        <w:rPr>
          <w:spacing w:val="-1"/>
        </w:rPr>
        <w:t>III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Modos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Acabarse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Suspenderse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Patria</w:t>
      </w:r>
      <w:r>
        <w:rPr>
          <w:spacing w:val="-15"/>
        </w:rPr>
        <w:t xml:space="preserve"> </w:t>
      </w:r>
      <w:r>
        <w:t>Potestad</w:t>
      </w:r>
      <w:r>
        <w:rPr>
          <w:spacing w:val="-18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fracción</w:t>
      </w:r>
      <w:r>
        <w:rPr>
          <w:spacing w:val="-64"/>
        </w:rPr>
        <w:t xml:space="preserve"> </w:t>
      </w:r>
      <w:r>
        <w:t>II inciso a) donde expresamente se señala que el otorgamiento de la guarda y custodia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menores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doce</w:t>
      </w:r>
      <w:r>
        <w:rPr>
          <w:spacing w:val="-9"/>
        </w:rPr>
        <w:t xml:space="preserve"> </w:t>
      </w:r>
      <w:r>
        <w:t>años</w:t>
      </w:r>
      <w:r>
        <w:rPr>
          <w:spacing w:val="-9"/>
        </w:rPr>
        <w:t xml:space="preserve"> </w:t>
      </w:r>
      <w:r>
        <w:t>quedará</w:t>
      </w:r>
      <w:r>
        <w:rPr>
          <w:spacing w:val="-9"/>
        </w:rPr>
        <w:t xml:space="preserve"> </w:t>
      </w:r>
      <w:r>
        <w:t>preferentemente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madre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atendiendo</w:t>
      </w:r>
      <w:r>
        <w:rPr>
          <w:spacing w:val="-64"/>
        </w:rPr>
        <w:t xml:space="preserve"> </w:t>
      </w:r>
      <w:r>
        <w:t>al interés superior de las niñas, niños; toda vez que con esto se permite caer en una</w:t>
      </w:r>
      <w:r>
        <w:rPr>
          <w:spacing w:val="1"/>
        </w:rPr>
        <w:t xml:space="preserve"> </w:t>
      </w:r>
      <w:r>
        <w:t>condición sexista hacia la mujer tolerando el no garantizar una igualdad jurídica entre</w:t>
      </w:r>
      <w:r>
        <w:rPr>
          <w:spacing w:val="1"/>
        </w:rPr>
        <w:t xml:space="preserve"> </w:t>
      </w:r>
      <w:r>
        <w:t>mujeres y hombres para el cumplimiento de obligaciones y derechos, así como de</w:t>
      </w:r>
      <w:r>
        <w:rPr>
          <w:spacing w:val="1"/>
        </w:rPr>
        <w:t xml:space="preserve"> </w:t>
      </w:r>
      <w:r>
        <w:t>contribuir</w:t>
      </w:r>
      <w:r>
        <w:rPr>
          <w:spacing w:val="-3"/>
        </w:rPr>
        <w:t xml:space="preserve"> </w:t>
      </w:r>
      <w:r>
        <w:t>al reparto</w:t>
      </w:r>
      <w:r>
        <w:rPr>
          <w:spacing w:val="-3"/>
        </w:rPr>
        <w:t xml:space="preserve"> </w:t>
      </w:r>
      <w:r>
        <w:t>equilibrado</w:t>
      </w:r>
      <w:r>
        <w:rPr>
          <w:spacing w:val="-2"/>
        </w:rPr>
        <w:t xml:space="preserve"> </w:t>
      </w:r>
      <w:r>
        <w:t>en las</w:t>
      </w:r>
      <w:r>
        <w:rPr>
          <w:spacing w:val="-4"/>
        </w:rPr>
        <w:t xml:space="preserve"> </w:t>
      </w:r>
      <w:r>
        <w:t>responsabilidades familiares.</w:t>
      </w:r>
    </w:p>
    <w:p w:rsidR="000409F0" w:rsidRDefault="000409F0">
      <w:pPr>
        <w:pStyle w:val="Textoindependiente"/>
        <w:spacing w:before="10"/>
        <w:rPr>
          <w:sz w:val="28"/>
        </w:rPr>
      </w:pPr>
    </w:p>
    <w:p w:rsidR="000409F0" w:rsidRDefault="00D875B8">
      <w:pPr>
        <w:pStyle w:val="Textoindependiente"/>
        <w:spacing w:line="288" w:lineRule="auto"/>
        <w:ind w:left="118" w:right="110"/>
        <w:jc w:val="both"/>
        <w:rPr>
          <w:sz w:val="16"/>
        </w:rPr>
      </w:pPr>
      <w:r>
        <w:t>El derecho internacional relativo a los derechos humanos prohíbe la discriminación</w:t>
      </w:r>
      <w:r>
        <w:rPr>
          <w:spacing w:val="1"/>
        </w:rPr>
        <w:t xml:space="preserve"> </w:t>
      </w:r>
      <w:r>
        <w:t>basada en el sexo e incluye garantías para los hombres y las mujeres al disfrute de sus</w:t>
      </w:r>
      <w:r>
        <w:rPr>
          <w:spacing w:val="1"/>
        </w:rPr>
        <w:t xml:space="preserve"> </w:t>
      </w:r>
      <w:r>
        <w:t>derechos en pie de igualdad. En el párrafo 1) del artículo 15 de la Convención sobre la</w:t>
      </w:r>
      <w:r>
        <w:rPr>
          <w:spacing w:val="1"/>
        </w:rPr>
        <w:t xml:space="preserve"> </w:t>
      </w:r>
      <w:r>
        <w:t>eliminación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discriminación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explícitamente que los Estados que hayan ratificado la Convención reconocerán al</w:t>
      </w:r>
      <w:r>
        <w:rPr>
          <w:spacing w:val="1"/>
        </w:rPr>
        <w:t xml:space="preserve"> </w:t>
      </w:r>
      <w:r>
        <w:t>hombre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mujer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obligación</w:t>
      </w:r>
      <w:r>
        <w:rPr>
          <w:spacing w:val="-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ratificado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“adoptar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adecuadas,</w:t>
      </w:r>
      <w:r>
        <w:rPr>
          <w:spacing w:val="1"/>
        </w:rPr>
        <w:t xml:space="preserve"> </w:t>
      </w:r>
      <w:r>
        <w:t>legislativas y de otro carácter, con las sanciones correspondientes, que prohíban toda</w:t>
      </w:r>
      <w:r>
        <w:rPr>
          <w:spacing w:val="1"/>
        </w:rPr>
        <w:t xml:space="preserve"> </w:t>
      </w:r>
      <w:r>
        <w:t>discriminación</w:t>
      </w:r>
      <w:r>
        <w:rPr>
          <w:spacing w:val="-2"/>
        </w:rPr>
        <w:t xml:space="preserve"> </w:t>
      </w:r>
      <w:r>
        <w:t>contra la mujer”</w:t>
      </w:r>
      <w:r>
        <w:rPr>
          <w:position w:val="8"/>
          <w:sz w:val="16"/>
        </w:rPr>
        <w:t>5</w:t>
      </w:r>
    </w:p>
    <w:p w:rsidR="000409F0" w:rsidRDefault="000409F0">
      <w:pPr>
        <w:pStyle w:val="Textoindependiente"/>
        <w:rPr>
          <w:sz w:val="20"/>
        </w:rPr>
      </w:pPr>
    </w:p>
    <w:p w:rsidR="000409F0" w:rsidRDefault="009D6F97">
      <w:pPr>
        <w:pStyle w:val="Textoindependiente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207645</wp:posOffset>
                </wp:positionV>
                <wp:extent cx="1828800" cy="8890"/>
                <wp:effectExtent l="0" t="0" r="0" b="0"/>
                <wp:wrapTopAndBottom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305AA" id="Rectangle 2" o:spid="_x0000_s1026" style="position:absolute;margin-left:70.95pt;margin-top:16.3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FSdgIAAPo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409F0" w:rsidRDefault="00D875B8">
      <w:pPr>
        <w:spacing w:before="90" w:line="247" w:lineRule="auto"/>
        <w:ind w:left="118" w:right="18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Carbonell,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Miguel,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"La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igualdad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Constitución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mexicana",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Jurídica.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Anuario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Departamento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Derecho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Universidad, México, núm. 31, 2001,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pp. 344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y 345.</w:t>
      </w:r>
    </w:p>
    <w:p w:rsidR="000409F0" w:rsidRDefault="00D875B8">
      <w:pPr>
        <w:spacing w:before="11"/>
        <w:ind w:left="118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5</w:t>
      </w:r>
      <w:r>
        <w:rPr>
          <w:rFonts w:ascii="Calibri"/>
          <w:spacing w:val="21"/>
          <w:sz w:val="20"/>
        </w:rPr>
        <w:t xml:space="preserve"> </w:t>
      </w:r>
      <w:r>
        <w:rPr>
          <w:rFonts w:ascii="Calibri"/>
          <w:spacing w:val="-1"/>
          <w:sz w:val="20"/>
        </w:rPr>
        <w:t>https://</w:t>
      </w:r>
      <w:hyperlink r:id="rId13">
        <w:r>
          <w:rPr>
            <w:rFonts w:ascii="Calibri"/>
            <w:spacing w:val="-1"/>
            <w:sz w:val="20"/>
          </w:rPr>
          <w:t>www.ohchr.org/sites/default/files/Documents/ProfessionalInterest/cedaw_SP.pdf</w:t>
        </w:r>
      </w:hyperlink>
    </w:p>
    <w:p w:rsidR="000409F0" w:rsidRDefault="000409F0">
      <w:pPr>
        <w:rPr>
          <w:rFonts w:ascii="Calibri"/>
          <w:sz w:val="20"/>
        </w:rPr>
        <w:sectPr w:rsidR="000409F0">
          <w:headerReference w:type="default" r:id="rId14"/>
          <w:footerReference w:type="default" r:id="rId15"/>
          <w:pgSz w:w="12240" w:h="15840"/>
          <w:pgMar w:top="2020" w:right="1300" w:bottom="1660" w:left="1300" w:header="477" w:footer="1463" w:gutter="0"/>
          <w:cols w:space="720"/>
        </w:sectPr>
      </w:pPr>
    </w:p>
    <w:p w:rsidR="000409F0" w:rsidRDefault="000409F0">
      <w:pPr>
        <w:pStyle w:val="Textoindependiente"/>
        <w:spacing w:before="11"/>
        <w:rPr>
          <w:rFonts w:ascii="Calibri"/>
          <w:sz w:val="11"/>
        </w:rPr>
      </w:pPr>
    </w:p>
    <w:p w:rsidR="000409F0" w:rsidRDefault="00D875B8">
      <w:pPr>
        <w:pStyle w:val="Textoindependiente"/>
        <w:spacing w:before="92" w:line="288" w:lineRule="auto"/>
        <w:ind w:left="118" w:right="120"/>
        <w:jc w:val="both"/>
      </w:pPr>
      <w:r>
        <w:t>Con</w:t>
      </w:r>
      <w:r>
        <w:rPr>
          <w:spacing w:val="-10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iniciativa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pretende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Código</w:t>
      </w:r>
      <w:r>
        <w:rPr>
          <w:spacing w:val="-14"/>
        </w:rPr>
        <w:t xml:space="preserve"> </w:t>
      </w:r>
      <w:r>
        <w:t>Civil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México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garantice</w:t>
      </w:r>
      <w:r>
        <w:rPr>
          <w:spacing w:val="-13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la mujer no sea objeto de discriminación, de una condición sexista y prejuiciosa en su</w:t>
      </w:r>
      <w:r>
        <w:rPr>
          <w:spacing w:val="1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modos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acabarse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suspenderse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Patria Potestad</w:t>
      </w:r>
      <w:r>
        <w:rPr>
          <w:spacing w:val="-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4.228</w:t>
      </w:r>
    </w:p>
    <w:p w:rsidR="000409F0" w:rsidRDefault="000409F0">
      <w:pPr>
        <w:pStyle w:val="Textoindependiente"/>
        <w:spacing w:before="9"/>
        <w:rPr>
          <w:sz w:val="28"/>
        </w:rPr>
      </w:pPr>
    </w:p>
    <w:p w:rsidR="000409F0" w:rsidRDefault="00D875B8">
      <w:pPr>
        <w:pStyle w:val="Textoindependiente"/>
        <w:spacing w:line="288" w:lineRule="auto"/>
        <w:ind w:left="118" w:right="117"/>
        <w:jc w:val="both"/>
      </w:pPr>
      <w:r>
        <w:t>Si bien es cierto que en el artículo 4o. de la Constitución Política de los Estados Unidos</w:t>
      </w:r>
      <w:r>
        <w:rPr>
          <w:spacing w:val="1"/>
        </w:rPr>
        <w:t xml:space="preserve"> </w:t>
      </w:r>
      <w:r>
        <w:t>Mexicanos ya se reconoce la igualdad jurídica entre la mujer y el hombre, como un</w:t>
      </w:r>
      <w:r>
        <w:rPr>
          <w:spacing w:val="1"/>
        </w:rPr>
        <w:t xml:space="preserve"> </w:t>
      </w:r>
      <w:r>
        <w:t>principio que consagra y garantiza dicha igualdad, y que debe ser un ordenamiento</w:t>
      </w:r>
      <w:r>
        <w:rPr>
          <w:spacing w:val="1"/>
        </w:rPr>
        <w:t xml:space="preserve"> </w:t>
      </w:r>
      <w:r>
        <w:t>observado por todas las y los mexicanos, es indispensable que las legislaciones locales</w:t>
      </w:r>
      <w:r>
        <w:rPr>
          <w:spacing w:val="-6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México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establezcan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expresa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precisa,</w:t>
      </w:r>
      <w:r>
        <w:rPr>
          <w:spacing w:val="-64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cumplir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facultades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atribuciones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Constitución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igualdad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no existan ambigüedades que abran paso a una desigualdad, ni se admita ninguna otra</w:t>
      </w:r>
      <w:r>
        <w:rPr>
          <w:spacing w:val="1"/>
        </w:rPr>
        <w:t xml:space="preserve"> </w:t>
      </w:r>
      <w:r>
        <w:t>interpretación, sin ignorar que aún persisten o mejor dicho, para crear condiciones</w:t>
      </w:r>
      <w:r>
        <w:rPr>
          <w:spacing w:val="1"/>
        </w:rPr>
        <w:t xml:space="preserve"> </w:t>
      </w:r>
      <w:r>
        <w:t>jurídicas que se permitan detectar y superar actitudes de discriminación y marginación</w:t>
      </w:r>
      <w:r>
        <w:rPr>
          <w:spacing w:val="1"/>
        </w:rPr>
        <w:t xml:space="preserve"> </w:t>
      </w:r>
      <w:r>
        <w:t>que afectan en especial a las mujeres en los diferentes ámbitos de su vida económica,</w:t>
      </w:r>
      <w:r>
        <w:rPr>
          <w:spacing w:val="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política y</w:t>
      </w:r>
      <w:r>
        <w:rPr>
          <w:spacing w:val="-2"/>
        </w:rPr>
        <w:t xml:space="preserve"> </w:t>
      </w:r>
      <w:r>
        <w:t>familiar.</w:t>
      </w:r>
    </w:p>
    <w:p w:rsidR="000409F0" w:rsidRDefault="000409F0">
      <w:pPr>
        <w:pStyle w:val="Textoindependiente"/>
        <w:spacing w:before="8"/>
        <w:rPr>
          <w:sz w:val="33"/>
        </w:rPr>
      </w:pPr>
    </w:p>
    <w:p w:rsidR="000409F0" w:rsidRDefault="00D875B8">
      <w:pPr>
        <w:pStyle w:val="Textoindependiente"/>
        <w:spacing w:line="288" w:lineRule="auto"/>
        <w:ind w:left="118" w:right="121"/>
        <w:jc w:val="both"/>
      </w:pPr>
      <w:r>
        <w:t>Por lo anteriormente expuesto, se somete a consideración de esta H. Legislatura, la</w:t>
      </w:r>
      <w:r>
        <w:rPr>
          <w:spacing w:val="1"/>
        </w:rPr>
        <w:t xml:space="preserve"> </w:t>
      </w:r>
      <w:r>
        <w:t>presente Iniciativa con Proyecto de Decreto, para que de estimarla correcta se apruebe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términos.</w:t>
      </w:r>
    </w:p>
    <w:p w:rsidR="000409F0" w:rsidRDefault="000409F0">
      <w:pPr>
        <w:pStyle w:val="Textoindependiente"/>
        <w:spacing w:before="10"/>
        <w:rPr>
          <w:sz w:val="28"/>
        </w:rPr>
      </w:pPr>
    </w:p>
    <w:p w:rsidR="000409F0" w:rsidRDefault="00D875B8">
      <w:pPr>
        <w:pStyle w:val="Ttulo1"/>
        <w:ind w:left="3268"/>
        <w:jc w:val="center"/>
      </w:pPr>
      <w:r>
        <w:t>ATENTAMENTE</w:t>
      </w:r>
    </w:p>
    <w:p w:rsidR="000409F0" w:rsidRDefault="000409F0">
      <w:pPr>
        <w:jc w:val="center"/>
        <w:sectPr w:rsidR="000409F0">
          <w:pgSz w:w="12240" w:h="15840"/>
          <w:pgMar w:top="2020" w:right="1300" w:bottom="1660" w:left="1300" w:header="477" w:footer="1463" w:gutter="0"/>
          <w:cols w:space="720"/>
        </w:sectPr>
      </w:pPr>
    </w:p>
    <w:p w:rsidR="000409F0" w:rsidRDefault="000409F0">
      <w:pPr>
        <w:pStyle w:val="Textoindependiente"/>
        <w:rPr>
          <w:rFonts w:ascii="Arial"/>
          <w:b/>
          <w:sz w:val="20"/>
        </w:rPr>
      </w:pPr>
    </w:p>
    <w:p w:rsidR="000409F0" w:rsidRDefault="000409F0">
      <w:pPr>
        <w:pStyle w:val="Textoindependiente"/>
        <w:rPr>
          <w:rFonts w:ascii="Arial"/>
          <w:b/>
          <w:sz w:val="20"/>
        </w:rPr>
      </w:pPr>
    </w:p>
    <w:p w:rsidR="000409F0" w:rsidRDefault="000409F0">
      <w:pPr>
        <w:pStyle w:val="Textoindependiente"/>
        <w:rPr>
          <w:rFonts w:ascii="Arial"/>
          <w:b/>
          <w:sz w:val="20"/>
        </w:rPr>
      </w:pPr>
    </w:p>
    <w:p w:rsidR="000409F0" w:rsidRDefault="000409F0">
      <w:pPr>
        <w:pStyle w:val="Textoindependiente"/>
        <w:rPr>
          <w:rFonts w:ascii="Arial"/>
          <w:b/>
          <w:sz w:val="20"/>
        </w:rPr>
      </w:pPr>
    </w:p>
    <w:p w:rsidR="000409F0" w:rsidRDefault="000409F0">
      <w:pPr>
        <w:pStyle w:val="Textoindependiente"/>
        <w:rPr>
          <w:rFonts w:ascii="Arial"/>
          <w:b/>
          <w:sz w:val="19"/>
        </w:rPr>
      </w:pPr>
    </w:p>
    <w:p w:rsidR="000409F0" w:rsidRDefault="00D875B8">
      <w:pPr>
        <w:spacing w:before="92"/>
        <w:ind w:left="3267" w:right="326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PROYECTO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DECRETO</w:t>
      </w:r>
    </w:p>
    <w:p w:rsidR="000409F0" w:rsidRDefault="000409F0">
      <w:pPr>
        <w:pStyle w:val="Textoindependiente"/>
        <w:spacing w:before="7"/>
        <w:rPr>
          <w:rFonts w:ascii="Arial"/>
          <w:b/>
          <w:sz w:val="33"/>
        </w:rPr>
      </w:pPr>
    </w:p>
    <w:p w:rsidR="000409F0" w:rsidRDefault="00D875B8">
      <w:pPr>
        <w:pStyle w:val="Ttulo1"/>
        <w:tabs>
          <w:tab w:val="left" w:pos="2397"/>
          <w:tab w:val="left" w:pos="3433"/>
        </w:tabs>
        <w:spacing w:line="288" w:lineRule="auto"/>
        <w:ind w:right="6204"/>
      </w:pPr>
      <w:r>
        <w:t>DECRETO</w:t>
      </w:r>
      <w:r>
        <w:rPr>
          <w:spacing w:val="-3"/>
        </w:rPr>
        <w:t xml:space="preserve"> </w:t>
      </w:r>
      <w:r>
        <w:t>NÚMERO:</w:t>
      </w:r>
      <w:r>
        <w:rPr>
          <w:spacing w:val="-3"/>
          <w:w w:val="99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LA H. “LXI” LEGISLATURA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</w:t>
      </w:r>
      <w:r>
        <w:tab/>
        <w:t>MÉXICO</w:t>
      </w:r>
      <w:r>
        <w:rPr>
          <w:spacing w:val="1"/>
        </w:rPr>
        <w:t xml:space="preserve"> </w:t>
      </w:r>
      <w:r>
        <w:t>DECRETA:</w:t>
      </w:r>
    </w:p>
    <w:p w:rsidR="000409F0" w:rsidRDefault="000409F0">
      <w:pPr>
        <w:pStyle w:val="Textoindependiente"/>
        <w:spacing w:before="10"/>
        <w:rPr>
          <w:rFonts w:ascii="Arial"/>
          <w:b/>
          <w:sz w:val="28"/>
        </w:rPr>
      </w:pPr>
    </w:p>
    <w:p w:rsidR="000409F0" w:rsidRDefault="00D875B8">
      <w:pPr>
        <w:pStyle w:val="Textoindependiente"/>
        <w:spacing w:line="288" w:lineRule="auto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5"/>
        </w:rPr>
        <w:t xml:space="preserve"> </w:t>
      </w:r>
      <w:r>
        <w:t>Se reforma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4.228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México,</w:t>
      </w:r>
      <w:r>
        <w:rPr>
          <w:spacing w:val="-6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quedar como</w:t>
      </w:r>
      <w:r>
        <w:rPr>
          <w:spacing w:val="-2"/>
        </w:rPr>
        <w:t xml:space="preserve"> </w:t>
      </w:r>
      <w:r>
        <w:t>sigue:</w:t>
      </w:r>
    </w:p>
    <w:p w:rsidR="000409F0" w:rsidRDefault="000409F0">
      <w:pPr>
        <w:pStyle w:val="Textoindependiente"/>
        <w:spacing w:before="9"/>
        <w:rPr>
          <w:sz w:val="28"/>
        </w:rPr>
      </w:pPr>
    </w:p>
    <w:p w:rsidR="000409F0" w:rsidRDefault="00D875B8">
      <w:pPr>
        <w:spacing w:before="1" w:line="288" w:lineRule="auto"/>
        <w:ind w:left="118" w:right="112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4.228.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</w:rPr>
        <w:t>Cuando</w:t>
      </w:r>
      <w:r>
        <w:rPr>
          <w:spacing w:val="-11"/>
          <w:sz w:val="24"/>
        </w:rPr>
        <w:t xml:space="preserve"> </w:t>
      </w:r>
      <w:r>
        <w:rPr>
          <w:sz w:val="24"/>
        </w:rPr>
        <w:t>sólo</w:t>
      </w:r>
      <w:r>
        <w:rPr>
          <w:spacing w:val="-13"/>
          <w:sz w:val="24"/>
        </w:rPr>
        <w:t xml:space="preserve"> </w:t>
      </w:r>
      <w:r>
        <w:rPr>
          <w:sz w:val="24"/>
        </w:rPr>
        <w:t>uno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representantes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originarios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deba</w:t>
      </w:r>
      <w:r>
        <w:rPr>
          <w:spacing w:val="-11"/>
          <w:sz w:val="24"/>
        </w:rPr>
        <w:t xml:space="preserve"> </w:t>
      </w:r>
      <w:r>
        <w:rPr>
          <w:sz w:val="24"/>
        </w:rPr>
        <w:t>hacerse</w:t>
      </w:r>
      <w:r>
        <w:rPr>
          <w:spacing w:val="-14"/>
          <w:sz w:val="24"/>
        </w:rPr>
        <w:t xml:space="preserve"> </w:t>
      </w:r>
      <w:r>
        <w:rPr>
          <w:sz w:val="24"/>
        </w:rPr>
        <w:t>cargo</w:t>
      </w:r>
      <w:r>
        <w:rPr>
          <w:spacing w:val="-64"/>
          <w:sz w:val="24"/>
        </w:rPr>
        <w:t xml:space="preserve"> </w:t>
      </w:r>
      <w:r>
        <w:rPr>
          <w:sz w:val="24"/>
        </w:rPr>
        <w:t>provisional o definitivamente de la guarda y custodia de un menor, se aplicarán las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disposiciones:</w:t>
      </w:r>
    </w:p>
    <w:p w:rsidR="000409F0" w:rsidRDefault="000409F0">
      <w:pPr>
        <w:pStyle w:val="Textoindependiente"/>
        <w:spacing w:before="9"/>
        <w:rPr>
          <w:sz w:val="28"/>
        </w:rPr>
      </w:pPr>
    </w:p>
    <w:p w:rsidR="000409F0" w:rsidRDefault="00D875B8">
      <w:pPr>
        <w:pStyle w:val="Prrafodelista"/>
        <w:numPr>
          <w:ilvl w:val="0"/>
          <w:numId w:val="2"/>
        </w:numPr>
        <w:tabs>
          <w:tab w:val="left" w:pos="323"/>
        </w:tabs>
        <w:spacing w:line="288" w:lineRule="auto"/>
        <w:ind w:right="123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Las personas </w:t>
      </w:r>
      <w:r>
        <w:rPr>
          <w:sz w:val="24"/>
        </w:rPr>
        <w:t>que ejerzan la patria potestad convendrán quién de ellos se hará cargo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guarda y custodia del</w:t>
      </w:r>
      <w:r>
        <w:rPr>
          <w:spacing w:val="-3"/>
          <w:sz w:val="24"/>
        </w:rPr>
        <w:t xml:space="preserve"> </w:t>
      </w:r>
      <w:r>
        <w:rPr>
          <w:sz w:val="24"/>
        </w:rPr>
        <w:t>menor;</w:t>
      </w:r>
    </w:p>
    <w:p w:rsidR="000409F0" w:rsidRDefault="000409F0">
      <w:pPr>
        <w:pStyle w:val="Textoindependiente"/>
        <w:spacing w:before="9"/>
        <w:rPr>
          <w:sz w:val="28"/>
        </w:rPr>
      </w:pPr>
    </w:p>
    <w:p w:rsidR="000409F0" w:rsidRDefault="00D875B8">
      <w:pPr>
        <w:pStyle w:val="Prrafodelista"/>
        <w:numPr>
          <w:ilvl w:val="0"/>
          <w:numId w:val="2"/>
        </w:numPr>
        <w:tabs>
          <w:tab w:val="left" w:pos="388"/>
        </w:tabs>
        <w:spacing w:before="1"/>
        <w:ind w:left="387" w:hanging="270"/>
        <w:jc w:val="both"/>
        <w:rPr>
          <w:sz w:val="24"/>
        </w:rPr>
      </w:pPr>
      <w:r>
        <w:rPr>
          <w:sz w:val="24"/>
        </w:rPr>
        <w:t>…</w:t>
      </w:r>
    </w:p>
    <w:p w:rsidR="000409F0" w:rsidRDefault="000409F0">
      <w:pPr>
        <w:pStyle w:val="Textoindependiente"/>
        <w:spacing w:before="6"/>
        <w:rPr>
          <w:sz w:val="33"/>
        </w:rPr>
      </w:pPr>
    </w:p>
    <w:p w:rsidR="000409F0" w:rsidRDefault="00D875B8">
      <w:pPr>
        <w:pStyle w:val="Prrafodelista"/>
        <w:numPr>
          <w:ilvl w:val="0"/>
          <w:numId w:val="1"/>
        </w:numPr>
        <w:tabs>
          <w:tab w:val="left" w:pos="398"/>
        </w:tabs>
        <w:spacing w:line="288" w:lineRule="auto"/>
        <w:ind w:right="115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otorgamiento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guarda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custodia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menores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doce</w:t>
      </w:r>
      <w:r>
        <w:rPr>
          <w:spacing w:val="-5"/>
          <w:sz w:val="24"/>
        </w:rPr>
        <w:t xml:space="preserve"> </w:t>
      </w:r>
      <w:r>
        <w:rPr>
          <w:sz w:val="24"/>
        </w:rPr>
        <w:t>años</w:t>
      </w:r>
      <w:r>
        <w:rPr>
          <w:spacing w:val="-4"/>
          <w:sz w:val="24"/>
        </w:rPr>
        <w:t xml:space="preserve"> </w:t>
      </w:r>
      <w:r>
        <w:rPr>
          <w:sz w:val="24"/>
        </w:rPr>
        <w:t>quedará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al cuidado de la madre o el padre más idóneo </w:t>
      </w:r>
      <w:r>
        <w:rPr>
          <w:sz w:val="24"/>
        </w:rPr>
        <w:t>y atendiendo al interés superior de las</w:t>
      </w:r>
      <w:r>
        <w:rPr>
          <w:spacing w:val="1"/>
          <w:sz w:val="24"/>
        </w:rPr>
        <w:t xml:space="preserve"> </w:t>
      </w:r>
      <w:r>
        <w:rPr>
          <w:sz w:val="24"/>
        </w:rPr>
        <w:t>niñas,</w:t>
      </w:r>
      <w:r>
        <w:rPr>
          <w:spacing w:val="-3"/>
          <w:sz w:val="24"/>
        </w:rPr>
        <w:t xml:space="preserve"> </w:t>
      </w:r>
      <w:r>
        <w:rPr>
          <w:sz w:val="24"/>
        </w:rPr>
        <w:t>niños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adolescentes.</w:t>
      </w:r>
    </w:p>
    <w:p w:rsidR="000409F0" w:rsidRDefault="000409F0">
      <w:pPr>
        <w:pStyle w:val="Textoindependiente"/>
        <w:spacing w:before="10"/>
        <w:rPr>
          <w:sz w:val="28"/>
        </w:rPr>
      </w:pPr>
    </w:p>
    <w:p w:rsidR="000409F0" w:rsidRDefault="00D875B8">
      <w:pPr>
        <w:pStyle w:val="Prrafodelista"/>
        <w:numPr>
          <w:ilvl w:val="0"/>
          <w:numId w:val="1"/>
        </w:numPr>
        <w:tabs>
          <w:tab w:val="left" w:pos="400"/>
        </w:tabs>
        <w:ind w:left="399" w:hanging="282"/>
        <w:jc w:val="both"/>
        <w:rPr>
          <w:sz w:val="24"/>
        </w:rPr>
      </w:pPr>
      <w:r>
        <w:rPr>
          <w:w w:val="99"/>
          <w:sz w:val="24"/>
        </w:rPr>
        <w:t>…</w:t>
      </w:r>
    </w:p>
    <w:p w:rsidR="000409F0" w:rsidRDefault="000409F0">
      <w:pPr>
        <w:pStyle w:val="Textoindependiente"/>
        <w:spacing w:before="7"/>
        <w:rPr>
          <w:sz w:val="33"/>
        </w:rPr>
      </w:pPr>
    </w:p>
    <w:p w:rsidR="000409F0" w:rsidRDefault="00D875B8">
      <w:pPr>
        <w:pStyle w:val="Prrafodelista"/>
        <w:numPr>
          <w:ilvl w:val="0"/>
          <w:numId w:val="1"/>
        </w:numPr>
        <w:tabs>
          <w:tab w:val="left" w:pos="415"/>
        </w:tabs>
        <w:spacing w:line="288" w:lineRule="auto"/>
        <w:ind w:right="122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Las personas </w:t>
      </w:r>
      <w:r>
        <w:rPr>
          <w:sz w:val="24"/>
        </w:rPr>
        <w:t>mayores de doce años elegirán cuál de sus padres deberá hacerse</w:t>
      </w:r>
      <w:r>
        <w:rPr>
          <w:spacing w:val="1"/>
          <w:sz w:val="24"/>
        </w:rPr>
        <w:t xml:space="preserve"> </w:t>
      </w:r>
      <w:r>
        <w:rPr>
          <w:sz w:val="24"/>
        </w:rPr>
        <w:t>cargo de ellos, si éstos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eligen</w:t>
      </w:r>
      <w:r>
        <w:rPr>
          <w:spacing w:val="-2"/>
          <w:sz w:val="24"/>
        </w:rPr>
        <w:t xml:space="preserve"> </w:t>
      </w:r>
      <w:r>
        <w:rPr>
          <w:sz w:val="24"/>
        </w:rPr>
        <w:t>el Juez decidirá.</w:t>
      </w:r>
    </w:p>
    <w:p w:rsidR="000409F0" w:rsidRDefault="000409F0">
      <w:pPr>
        <w:pStyle w:val="Textoindependiente"/>
        <w:spacing w:before="9"/>
        <w:rPr>
          <w:sz w:val="28"/>
        </w:rPr>
      </w:pPr>
    </w:p>
    <w:p w:rsidR="000409F0" w:rsidRDefault="00D875B8">
      <w:pPr>
        <w:pStyle w:val="Textoindependiente"/>
        <w:spacing w:before="1"/>
        <w:ind w:left="118"/>
      </w:pPr>
      <w:r>
        <w:t>…</w:t>
      </w:r>
    </w:p>
    <w:p w:rsidR="000409F0" w:rsidRDefault="000409F0">
      <w:pPr>
        <w:pStyle w:val="Textoindependiente"/>
        <w:spacing w:before="6"/>
        <w:rPr>
          <w:sz w:val="33"/>
        </w:rPr>
      </w:pPr>
    </w:p>
    <w:p w:rsidR="000409F0" w:rsidRDefault="00D875B8">
      <w:pPr>
        <w:pStyle w:val="Textoindependiente"/>
        <w:spacing w:before="1"/>
        <w:ind w:left="118"/>
      </w:pPr>
      <w:r>
        <w:t>…</w:t>
      </w:r>
    </w:p>
    <w:p w:rsidR="000409F0" w:rsidRDefault="000409F0">
      <w:pPr>
        <w:sectPr w:rsidR="000409F0">
          <w:pgSz w:w="12240" w:h="15840"/>
          <w:pgMar w:top="2020" w:right="1300" w:bottom="1660" w:left="1300" w:header="477" w:footer="1463" w:gutter="0"/>
          <w:cols w:space="720"/>
        </w:sectPr>
      </w:pPr>
    </w:p>
    <w:p w:rsidR="000409F0" w:rsidRDefault="000409F0">
      <w:pPr>
        <w:pStyle w:val="Textoindependiente"/>
        <w:rPr>
          <w:sz w:val="20"/>
        </w:rPr>
      </w:pPr>
    </w:p>
    <w:p w:rsidR="000409F0" w:rsidRDefault="000409F0">
      <w:pPr>
        <w:pStyle w:val="Textoindependiente"/>
        <w:spacing w:before="5"/>
        <w:rPr>
          <w:sz w:val="21"/>
        </w:rPr>
      </w:pPr>
    </w:p>
    <w:p w:rsidR="000409F0" w:rsidRDefault="00D875B8">
      <w:pPr>
        <w:pStyle w:val="Ttulo1"/>
        <w:spacing w:before="92"/>
        <w:ind w:left="3268"/>
        <w:jc w:val="center"/>
      </w:pPr>
      <w:r>
        <w:t>TRANSITORIOS</w:t>
      </w:r>
    </w:p>
    <w:p w:rsidR="000409F0" w:rsidRDefault="000409F0">
      <w:pPr>
        <w:pStyle w:val="Textoindependiente"/>
        <w:spacing w:before="7"/>
        <w:rPr>
          <w:rFonts w:ascii="Arial"/>
          <w:b/>
          <w:sz w:val="33"/>
        </w:rPr>
      </w:pPr>
    </w:p>
    <w:p w:rsidR="000409F0" w:rsidRDefault="00D875B8">
      <w:pPr>
        <w:pStyle w:val="Textoindependiente"/>
        <w:spacing w:line="288" w:lineRule="auto"/>
        <w:ind w:left="118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 xml:space="preserve"> </w:t>
      </w:r>
      <w:r>
        <w:t>Publíquese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Periódico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"Gaceta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Gobierno".</w:t>
      </w:r>
    </w:p>
    <w:p w:rsidR="000409F0" w:rsidRDefault="000409F0">
      <w:pPr>
        <w:pStyle w:val="Textoindependiente"/>
        <w:spacing w:before="9"/>
        <w:rPr>
          <w:sz w:val="28"/>
        </w:rPr>
      </w:pPr>
    </w:p>
    <w:p w:rsidR="000409F0" w:rsidRDefault="00D875B8">
      <w:pPr>
        <w:pStyle w:val="Textoindependiente"/>
        <w:spacing w:line="288" w:lineRule="auto"/>
        <w:ind w:left="118" w:right="116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entrará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Periódico</w:t>
      </w:r>
      <w:r>
        <w:rPr>
          <w:spacing w:val="-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“Gaceta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Gobierno”.</w:t>
      </w:r>
    </w:p>
    <w:p w:rsidR="000409F0" w:rsidRDefault="000409F0">
      <w:pPr>
        <w:pStyle w:val="Textoindependiente"/>
        <w:spacing w:before="10"/>
        <w:rPr>
          <w:sz w:val="28"/>
        </w:rPr>
      </w:pPr>
    </w:p>
    <w:p w:rsidR="000409F0" w:rsidRDefault="00D875B8">
      <w:pPr>
        <w:pStyle w:val="Ttulo1"/>
        <w:spacing w:line="288" w:lineRule="auto"/>
        <w:ind w:right="121"/>
        <w:jc w:val="both"/>
      </w:pPr>
      <w:r>
        <w:t>Lo tendrá entendido el Gobernador del Estado, haciendo que se publique y se</w:t>
      </w:r>
      <w:r>
        <w:rPr>
          <w:spacing w:val="1"/>
        </w:rPr>
        <w:t xml:space="preserve"> </w:t>
      </w:r>
      <w:r>
        <w:t>cumpla.</w:t>
      </w:r>
    </w:p>
    <w:p w:rsidR="000409F0" w:rsidRDefault="000409F0">
      <w:pPr>
        <w:pStyle w:val="Textoindependiente"/>
        <w:spacing w:before="9"/>
        <w:rPr>
          <w:rFonts w:ascii="Arial"/>
          <w:b/>
          <w:sz w:val="28"/>
        </w:rPr>
      </w:pPr>
    </w:p>
    <w:p w:rsidR="000409F0" w:rsidRDefault="00D875B8">
      <w:pPr>
        <w:tabs>
          <w:tab w:val="left" w:pos="8137"/>
        </w:tabs>
        <w:spacing w:line="288" w:lineRule="auto"/>
        <w:ind w:left="118" w:right="11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Dado en el Recinto Oficial del Poder Legislativo, en la Ciudad de Toluca de Lerdo,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capital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México,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z w:val="24"/>
          <w:u w:val="thick"/>
        </w:rPr>
        <w:t xml:space="preserve">           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días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mes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año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mil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veintitrés.</w:t>
      </w:r>
    </w:p>
    <w:sectPr w:rsidR="000409F0">
      <w:pgSz w:w="12240" w:h="15840"/>
      <w:pgMar w:top="2020" w:right="1300" w:bottom="1660" w:left="1300" w:header="477" w:footer="1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6BC" w:rsidRDefault="008C76BC">
      <w:r>
        <w:separator/>
      </w:r>
    </w:p>
  </w:endnote>
  <w:endnote w:type="continuationSeparator" w:id="0">
    <w:p w:rsidR="008C76BC" w:rsidRDefault="008C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9F0" w:rsidRDefault="00D875B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1856" behindDoc="1" locked="0" layoutInCell="1" allowOverlap="1">
          <wp:simplePos x="0" y="0"/>
          <wp:positionH relativeFrom="page">
            <wp:posOffset>6787030</wp:posOffset>
          </wp:positionH>
          <wp:positionV relativeFrom="page">
            <wp:posOffset>9002549</wp:posOffset>
          </wp:positionV>
          <wp:extent cx="390605" cy="38640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605" cy="38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F97"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>
              <wp:simplePos x="0" y="0"/>
              <wp:positionH relativeFrom="page">
                <wp:posOffset>4313555</wp:posOffset>
              </wp:positionH>
              <wp:positionV relativeFrom="page">
                <wp:posOffset>9391650</wp:posOffset>
              </wp:positionV>
              <wp:extent cx="2903220" cy="43688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9F0" w:rsidRDefault="008C76BC">
                          <w:pPr>
                            <w:spacing w:before="17"/>
                            <w:ind w:left="20" w:right="18" w:firstLine="1973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hyperlink r:id="rId2">
                            <w:r w:rsidR="00D875B8">
                              <w:rPr>
                                <w:rFonts w:ascii="Tahoma" w:hAnsi="Tahoma"/>
                                <w:b/>
                                <w:color w:val="808080"/>
                                <w:w w:val="85"/>
                                <w:sz w:val="18"/>
                              </w:rPr>
                              <w:t>www.legislativoedomex.gob.mx</w:t>
                            </w:r>
                          </w:hyperlink>
                          <w:r w:rsidR="00D875B8">
                            <w:rPr>
                              <w:rFonts w:ascii="Tahoma" w:hAnsi="Tahoma"/>
                              <w:b/>
                              <w:color w:val="808080"/>
                              <w:spacing w:val="1"/>
                              <w:w w:val="85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b/>
                              <w:color w:val="808080"/>
                              <w:sz w:val="18"/>
                            </w:rPr>
                            <w:t xml:space="preserve">                    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Plaza Hidalgo s/n Col. Centro Toluca, México, C.P. 50000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54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Tels.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9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722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279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6468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dir.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44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722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2796400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ext.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9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6468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39.65pt;margin-top:739.5pt;width:228.6pt;height:34.4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XvsgIAALE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" filled="f" stroked="f">
              <v:textbox inset="0,0,0,0">
                <w:txbxContent>
                  <w:p w:rsidR="000409F0" w:rsidRDefault="008C76BC">
                    <w:pPr>
                      <w:spacing w:before="17"/>
                      <w:ind w:left="20" w:right="18" w:firstLine="1973"/>
                      <w:jc w:val="right"/>
                      <w:rPr>
                        <w:rFonts w:ascii="Tahoma" w:hAnsi="Tahoma"/>
                        <w:sz w:val="18"/>
                      </w:rPr>
                    </w:pPr>
                    <w:hyperlink r:id="rId3">
                      <w:r w:rsidR="00D875B8">
                        <w:rPr>
                          <w:rFonts w:ascii="Tahoma" w:hAnsi="Tahoma"/>
                          <w:b/>
                          <w:color w:val="808080"/>
                          <w:w w:val="85"/>
                          <w:sz w:val="18"/>
                        </w:rPr>
                        <w:t>www.legislativoedomex.gob.mx</w:t>
                      </w:r>
                    </w:hyperlink>
                    <w:r w:rsidR="00D875B8">
                      <w:rPr>
                        <w:rFonts w:ascii="Tahoma" w:hAnsi="Tahoma"/>
                        <w:b/>
                        <w:color w:val="808080"/>
                        <w:spacing w:val="1"/>
                        <w:w w:val="85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b/>
                        <w:color w:val="808080"/>
                        <w:sz w:val="18"/>
                      </w:rPr>
                      <w:t xml:space="preserve">                    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Plaza Hidalgo s/n Col. Centro Toluca, México, C.P. 50000</w:t>
                    </w:r>
                    <w:r w:rsidR="00D875B8">
                      <w:rPr>
                        <w:rFonts w:ascii="Tahoma" w:hAnsi="Tahoma"/>
                        <w:color w:val="808080"/>
                        <w:spacing w:val="-54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Tels.</w:t>
                    </w:r>
                    <w:r w:rsidR="00D875B8">
                      <w:rPr>
                        <w:rFonts w:ascii="Tahoma" w:hAnsi="Tahoma"/>
                        <w:color w:val="808080"/>
                        <w:spacing w:val="-9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722</w:t>
                    </w:r>
                    <w:r w:rsidR="00D875B8">
                      <w:rPr>
                        <w:rFonts w:ascii="Tahoma" w:hAnsi="Tahoma"/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279</w:t>
                    </w:r>
                    <w:r w:rsidR="00D875B8">
                      <w:rPr>
                        <w:rFonts w:ascii="Tahoma" w:hAnsi="Tahoma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6468</w:t>
                    </w:r>
                    <w:r w:rsidR="00D875B8">
                      <w:rPr>
                        <w:rFonts w:ascii="Tahoma" w:hAnsi="Tahoma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dir.</w:t>
                    </w:r>
                    <w:r w:rsidR="00D875B8">
                      <w:rPr>
                        <w:rFonts w:ascii="Tahoma" w:hAnsi="Tahoma"/>
                        <w:color w:val="808080"/>
                        <w:spacing w:val="44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722</w:t>
                    </w:r>
                    <w:r w:rsidR="00D875B8">
                      <w:rPr>
                        <w:rFonts w:ascii="Tahoma" w:hAnsi="Tahoma"/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2796400</w:t>
                    </w:r>
                    <w:r w:rsidR="00D875B8">
                      <w:rPr>
                        <w:rFonts w:ascii="Tahoma" w:hAnsi="Tahoma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ext.</w:t>
                    </w:r>
                    <w:r w:rsidR="00D875B8">
                      <w:rPr>
                        <w:rFonts w:ascii="Tahoma" w:hAnsi="Tahoma"/>
                        <w:color w:val="808080"/>
                        <w:spacing w:val="-9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6468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9F0" w:rsidRDefault="00D875B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4416" behindDoc="1" locked="0" layoutInCell="1" allowOverlap="1">
          <wp:simplePos x="0" y="0"/>
          <wp:positionH relativeFrom="page">
            <wp:posOffset>6787030</wp:posOffset>
          </wp:positionH>
          <wp:positionV relativeFrom="page">
            <wp:posOffset>9002549</wp:posOffset>
          </wp:positionV>
          <wp:extent cx="390605" cy="38640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605" cy="38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F97"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8441055</wp:posOffset>
              </wp:positionV>
              <wp:extent cx="1828800" cy="8890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401C4C" id="Rectangle 5" o:spid="_x0000_s1026" style="position:absolute;margin-left:70.95pt;margin-top:664.65pt;width:2in;height:.7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d6dQIAAPo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 w:rsidR="009D6F97"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>
              <wp:simplePos x="0" y="0"/>
              <wp:positionH relativeFrom="page">
                <wp:posOffset>4313555</wp:posOffset>
              </wp:positionH>
              <wp:positionV relativeFrom="page">
                <wp:posOffset>9391650</wp:posOffset>
              </wp:positionV>
              <wp:extent cx="2903220" cy="43688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9F0" w:rsidRDefault="008C76BC">
                          <w:pPr>
                            <w:spacing w:before="17"/>
                            <w:ind w:left="20" w:right="18" w:firstLine="1973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hyperlink r:id="rId2">
                            <w:r w:rsidR="00D875B8">
                              <w:rPr>
                                <w:rFonts w:ascii="Tahoma" w:hAnsi="Tahoma"/>
                                <w:b/>
                                <w:color w:val="808080"/>
                                <w:w w:val="85"/>
                                <w:sz w:val="18"/>
                              </w:rPr>
                              <w:t>www.legislativoedomex.gob.mx</w:t>
                            </w:r>
                          </w:hyperlink>
                          <w:r w:rsidR="00D875B8">
                            <w:rPr>
                              <w:rFonts w:ascii="Tahoma" w:hAnsi="Tahoma"/>
                              <w:b/>
                              <w:color w:val="808080"/>
                              <w:spacing w:val="1"/>
                              <w:w w:val="85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b/>
                              <w:color w:val="808080"/>
                              <w:sz w:val="18"/>
                            </w:rPr>
                            <w:t xml:space="preserve">                    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Plaza Hidalgo s/n Col. Centro Toluca, México, C.P. 50000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54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Tels.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9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722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279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6468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dir.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44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722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2796400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ext.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9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6468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339.65pt;margin-top:739.5pt;width:228.6pt;height:34.4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UqsgIAALA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" filled="f" stroked="f">
              <v:textbox inset="0,0,0,0">
                <w:txbxContent>
                  <w:p w:rsidR="000409F0" w:rsidRDefault="008C76BC">
                    <w:pPr>
                      <w:spacing w:before="17"/>
                      <w:ind w:left="20" w:right="18" w:firstLine="1973"/>
                      <w:jc w:val="right"/>
                      <w:rPr>
                        <w:rFonts w:ascii="Tahoma" w:hAnsi="Tahoma"/>
                        <w:sz w:val="18"/>
                      </w:rPr>
                    </w:pPr>
                    <w:hyperlink r:id="rId3">
                      <w:r w:rsidR="00D875B8">
                        <w:rPr>
                          <w:rFonts w:ascii="Tahoma" w:hAnsi="Tahoma"/>
                          <w:b/>
                          <w:color w:val="808080"/>
                          <w:w w:val="85"/>
                          <w:sz w:val="18"/>
                        </w:rPr>
                        <w:t>www.legislativoedomex.gob.mx</w:t>
                      </w:r>
                    </w:hyperlink>
                    <w:r w:rsidR="00D875B8">
                      <w:rPr>
                        <w:rFonts w:ascii="Tahoma" w:hAnsi="Tahoma"/>
                        <w:b/>
                        <w:color w:val="808080"/>
                        <w:spacing w:val="1"/>
                        <w:w w:val="85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b/>
                        <w:color w:val="808080"/>
                        <w:sz w:val="18"/>
                      </w:rPr>
                      <w:t xml:space="preserve">                    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Plaza Hidalgo s/n Col. Centro Toluca, México, C.P. 50000</w:t>
                    </w:r>
                    <w:r w:rsidR="00D875B8">
                      <w:rPr>
                        <w:rFonts w:ascii="Tahoma" w:hAnsi="Tahoma"/>
                        <w:color w:val="808080"/>
                        <w:spacing w:val="-54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Tels.</w:t>
                    </w:r>
                    <w:r w:rsidR="00D875B8">
                      <w:rPr>
                        <w:rFonts w:ascii="Tahoma" w:hAnsi="Tahoma"/>
                        <w:color w:val="808080"/>
                        <w:spacing w:val="-9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722</w:t>
                    </w:r>
                    <w:r w:rsidR="00D875B8">
                      <w:rPr>
                        <w:rFonts w:ascii="Tahoma" w:hAnsi="Tahoma"/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279</w:t>
                    </w:r>
                    <w:r w:rsidR="00D875B8">
                      <w:rPr>
                        <w:rFonts w:ascii="Tahoma" w:hAnsi="Tahoma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6468</w:t>
                    </w:r>
                    <w:r w:rsidR="00D875B8">
                      <w:rPr>
                        <w:rFonts w:ascii="Tahoma" w:hAnsi="Tahoma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dir.</w:t>
                    </w:r>
                    <w:r w:rsidR="00D875B8">
                      <w:rPr>
                        <w:rFonts w:ascii="Tahoma" w:hAnsi="Tahoma"/>
                        <w:color w:val="808080"/>
                        <w:spacing w:val="44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722</w:t>
                    </w:r>
                    <w:r w:rsidR="00D875B8">
                      <w:rPr>
                        <w:rFonts w:ascii="Tahoma" w:hAnsi="Tahoma"/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2796400</w:t>
                    </w:r>
                    <w:r w:rsidR="00D875B8">
                      <w:rPr>
                        <w:rFonts w:ascii="Tahoma" w:hAnsi="Tahoma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ext.</w:t>
                    </w:r>
                    <w:r w:rsidR="00D875B8">
                      <w:rPr>
                        <w:rFonts w:ascii="Tahoma" w:hAnsi="Tahoma"/>
                        <w:color w:val="808080"/>
                        <w:spacing w:val="-9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6468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9F0" w:rsidRDefault="00D875B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7488" behindDoc="1" locked="0" layoutInCell="1" allowOverlap="1">
          <wp:simplePos x="0" y="0"/>
          <wp:positionH relativeFrom="page">
            <wp:posOffset>6787030</wp:posOffset>
          </wp:positionH>
          <wp:positionV relativeFrom="page">
            <wp:posOffset>9002549</wp:posOffset>
          </wp:positionV>
          <wp:extent cx="390605" cy="386404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605" cy="38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F97"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>
              <wp:simplePos x="0" y="0"/>
              <wp:positionH relativeFrom="page">
                <wp:posOffset>4313555</wp:posOffset>
              </wp:positionH>
              <wp:positionV relativeFrom="page">
                <wp:posOffset>9391650</wp:posOffset>
              </wp:positionV>
              <wp:extent cx="2903220" cy="436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9F0" w:rsidRDefault="008C76BC">
                          <w:pPr>
                            <w:spacing w:before="17"/>
                            <w:ind w:left="20" w:right="18" w:firstLine="1973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hyperlink r:id="rId2">
                            <w:r w:rsidR="00D875B8">
                              <w:rPr>
                                <w:rFonts w:ascii="Tahoma" w:hAnsi="Tahoma"/>
                                <w:b/>
                                <w:color w:val="808080"/>
                                <w:w w:val="85"/>
                                <w:sz w:val="18"/>
                              </w:rPr>
                              <w:t>www.legislativoedomex.gob.mx</w:t>
                            </w:r>
                          </w:hyperlink>
                          <w:r w:rsidR="00D875B8">
                            <w:rPr>
                              <w:rFonts w:ascii="Tahoma" w:hAnsi="Tahoma"/>
                              <w:b/>
                              <w:color w:val="808080"/>
                              <w:spacing w:val="1"/>
                              <w:w w:val="85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b/>
                              <w:color w:val="808080"/>
                              <w:sz w:val="18"/>
                            </w:rPr>
                            <w:t xml:space="preserve">                    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Plaza Hidalgo s/n Col. Centro Toluca, México, C.P. 50000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54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Tels.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9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722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279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6468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dir.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44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722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2796400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ext.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pacing w:val="-9"/>
                              <w:sz w:val="18"/>
                            </w:rPr>
                            <w:t xml:space="preserve"> </w:t>
                          </w:r>
                          <w:r w:rsidR="00D875B8">
                            <w:rPr>
                              <w:rFonts w:ascii="Tahoma" w:hAnsi="Tahoma"/>
                              <w:color w:val="808080"/>
                              <w:sz w:val="18"/>
                            </w:rPr>
                            <w:t>6468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39.65pt;margin-top:739.5pt;width:228.6pt;height:34.4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9p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" filled="f" stroked="f">
              <v:textbox inset="0,0,0,0">
                <w:txbxContent>
                  <w:p w:rsidR="000409F0" w:rsidRDefault="008C76BC">
                    <w:pPr>
                      <w:spacing w:before="17"/>
                      <w:ind w:left="20" w:right="18" w:firstLine="1973"/>
                      <w:jc w:val="right"/>
                      <w:rPr>
                        <w:rFonts w:ascii="Tahoma" w:hAnsi="Tahoma"/>
                        <w:sz w:val="18"/>
                      </w:rPr>
                    </w:pPr>
                    <w:hyperlink r:id="rId3">
                      <w:r w:rsidR="00D875B8">
                        <w:rPr>
                          <w:rFonts w:ascii="Tahoma" w:hAnsi="Tahoma"/>
                          <w:b/>
                          <w:color w:val="808080"/>
                          <w:w w:val="85"/>
                          <w:sz w:val="18"/>
                        </w:rPr>
                        <w:t>www.legislativoedomex.gob.mx</w:t>
                      </w:r>
                    </w:hyperlink>
                    <w:r w:rsidR="00D875B8">
                      <w:rPr>
                        <w:rFonts w:ascii="Tahoma" w:hAnsi="Tahoma"/>
                        <w:b/>
                        <w:color w:val="808080"/>
                        <w:spacing w:val="1"/>
                        <w:w w:val="85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b/>
                        <w:color w:val="808080"/>
                        <w:sz w:val="18"/>
                      </w:rPr>
                      <w:t xml:space="preserve">                    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Plaza Hidalgo s/n Col. Centro Toluca, México, C.P. 50000</w:t>
                    </w:r>
                    <w:r w:rsidR="00D875B8">
                      <w:rPr>
                        <w:rFonts w:ascii="Tahoma" w:hAnsi="Tahoma"/>
                        <w:color w:val="808080"/>
                        <w:spacing w:val="-54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Tels.</w:t>
                    </w:r>
                    <w:r w:rsidR="00D875B8">
                      <w:rPr>
                        <w:rFonts w:ascii="Tahoma" w:hAnsi="Tahoma"/>
                        <w:color w:val="808080"/>
                        <w:spacing w:val="-9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722</w:t>
                    </w:r>
                    <w:r w:rsidR="00D875B8">
                      <w:rPr>
                        <w:rFonts w:ascii="Tahoma" w:hAnsi="Tahoma"/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279</w:t>
                    </w:r>
                    <w:r w:rsidR="00D875B8">
                      <w:rPr>
                        <w:rFonts w:ascii="Tahoma" w:hAnsi="Tahoma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6468</w:t>
                    </w:r>
                    <w:r w:rsidR="00D875B8">
                      <w:rPr>
                        <w:rFonts w:ascii="Tahoma" w:hAnsi="Tahoma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dir.</w:t>
                    </w:r>
                    <w:r w:rsidR="00D875B8">
                      <w:rPr>
                        <w:rFonts w:ascii="Tahoma" w:hAnsi="Tahoma"/>
                        <w:color w:val="808080"/>
                        <w:spacing w:val="44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722</w:t>
                    </w:r>
                    <w:r w:rsidR="00D875B8">
                      <w:rPr>
                        <w:rFonts w:ascii="Tahoma" w:hAnsi="Tahoma"/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2796400</w:t>
                    </w:r>
                    <w:r w:rsidR="00D875B8">
                      <w:rPr>
                        <w:rFonts w:ascii="Tahoma" w:hAnsi="Tahoma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ext.</w:t>
                    </w:r>
                    <w:r w:rsidR="00D875B8">
                      <w:rPr>
                        <w:rFonts w:ascii="Tahoma" w:hAnsi="Tahoma"/>
                        <w:color w:val="808080"/>
                        <w:spacing w:val="-9"/>
                        <w:sz w:val="18"/>
                      </w:rPr>
                      <w:t xml:space="preserve"> </w:t>
                    </w:r>
                    <w:r w:rsidR="00D875B8">
                      <w:rPr>
                        <w:rFonts w:ascii="Tahoma" w:hAnsi="Tahoma"/>
                        <w:color w:val="808080"/>
                        <w:sz w:val="18"/>
                      </w:rPr>
                      <w:t>6468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6BC" w:rsidRDefault="008C76BC">
      <w:r>
        <w:separator/>
      </w:r>
    </w:p>
  </w:footnote>
  <w:footnote w:type="continuationSeparator" w:id="0">
    <w:p w:rsidR="008C76BC" w:rsidRDefault="008C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9F0" w:rsidRDefault="00D875B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0320" behindDoc="1" locked="0" layoutInCell="1" allowOverlap="1">
          <wp:simplePos x="0" y="0"/>
          <wp:positionH relativeFrom="page">
            <wp:posOffset>608668</wp:posOffset>
          </wp:positionH>
          <wp:positionV relativeFrom="page">
            <wp:posOffset>302895</wp:posOffset>
          </wp:positionV>
          <wp:extent cx="2812711" cy="8636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2711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F97"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>
              <wp:simplePos x="0" y="0"/>
              <wp:positionH relativeFrom="page">
                <wp:posOffset>4665345</wp:posOffset>
              </wp:positionH>
              <wp:positionV relativeFrom="page">
                <wp:posOffset>410845</wp:posOffset>
              </wp:positionV>
              <wp:extent cx="2553335" cy="554990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33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9F0" w:rsidRDefault="00D875B8">
                          <w:pPr>
                            <w:spacing w:line="222" w:lineRule="exact"/>
                            <w:ind w:left="1923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Grupo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Parlamentario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AF50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z w:val="20"/>
                            </w:rPr>
                            <w:t>I</w:t>
                          </w:r>
                        </w:p>
                        <w:p w:rsidR="000409F0" w:rsidRDefault="00D875B8">
                          <w:pPr>
                            <w:spacing w:line="389" w:lineRule="exact"/>
                            <w:ind w:left="20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Dip.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Iván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Jesús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Esquer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Cruz</w:t>
                          </w:r>
                        </w:p>
                        <w:p w:rsidR="000409F0" w:rsidRDefault="00D875B8">
                          <w:pPr>
                            <w:spacing w:before="2"/>
                            <w:ind w:left="146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DISTRITO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XIII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ATLACOMULCO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67.35pt;margin-top:32.35pt;width:201.05pt;height:43.7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7usQIAAKs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" filled="f" stroked="f">
              <v:textbox inset="0,0,0,0">
                <w:txbxContent>
                  <w:p w:rsidR="000409F0" w:rsidRDefault="00D875B8">
                    <w:pPr>
                      <w:spacing w:line="222" w:lineRule="exact"/>
                      <w:ind w:left="1923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Grupo</w:t>
                    </w:r>
                    <w:r>
                      <w:rPr>
                        <w:rFonts w:ascii="Calibri"/>
                        <w:b/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Parlamentario</w:t>
                    </w:r>
                    <w:r>
                      <w:rPr>
                        <w:rFonts w:ascii="Calibri"/>
                        <w:b/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AF50"/>
                        <w:sz w:val="20"/>
                      </w:rPr>
                      <w:t>P</w:t>
                    </w: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R</w:t>
                    </w:r>
                    <w:r>
                      <w:rPr>
                        <w:rFonts w:ascii="Calibri"/>
                        <w:b/>
                        <w:color w:val="FF0000"/>
                        <w:sz w:val="20"/>
                      </w:rPr>
                      <w:t>I</w:t>
                    </w:r>
                  </w:p>
                  <w:p w:rsidR="000409F0" w:rsidRDefault="00D875B8">
                    <w:pPr>
                      <w:spacing w:line="389" w:lineRule="exact"/>
                      <w:ind w:left="20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Dip.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Iván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Jesús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Esquer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Cruz</w:t>
                    </w:r>
                  </w:p>
                  <w:p w:rsidR="000409F0" w:rsidRDefault="00D875B8">
                    <w:pPr>
                      <w:spacing w:before="2"/>
                      <w:ind w:left="146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DISTRITO</w:t>
                    </w:r>
                    <w:r>
                      <w:rPr>
                        <w:rFonts w:ascii="Calibri"/>
                        <w:b/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XIII</w:t>
                    </w:r>
                    <w:r>
                      <w:rPr>
                        <w:rFonts w:ascii="Calibri"/>
                        <w:b/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-</w:t>
                    </w:r>
                    <w:r>
                      <w:rPr>
                        <w:rFonts w:ascii="Calibri"/>
                        <w:b/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ATLACOMULCO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6F97"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>
              <wp:simplePos x="0" y="0"/>
              <wp:positionH relativeFrom="page">
                <wp:posOffset>1392555</wp:posOffset>
              </wp:positionH>
              <wp:positionV relativeFrom="page">
                <wp:posOffset>1154430</wp:posOffset>
              </wp:positionV>
              <wp:extent cx="4990465" cy="14795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046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9F0" w:rsidRDefault="00D875B8">
                          <w:pPr>
                            <w:spacing w:before="18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6"/>
                            </w:rPr>
                            <w:t>“2023.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6"/>
                            </w:rPr>
                            <w:t>Año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6"/>
                            </w:rPr>
                            <w:t>Septuagésimo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6"/>
                            </w:rPr>
                            <w:t>Aniversario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Reconocimiento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Derecho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Voto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México”.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09.65pt;margin-top:90.9pt;width:392.95pt;height:11.6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" filled="f" stroked="f">
              <v:textbox inset="0,0,0,0">
                <w:txbxContent>
                  <w:p w:rsidR="000409F0" w:rsidRDefault="00D875B8">
                    <w:pPr>
                      <w:spacing w:before="18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6"/>
                      </w:rPr>
                      <w:t>“2023.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6"/>
                      </w:rPr>
                      <w:t>Año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6"/>
                      </w:rPr>
                      <w:t>Septuagésimo</w:t>
                    </w:r>
                    <w:r>
                      <w:rPr>
                        <w:rFonts w:ascii="Tahoma" w:hAnsi="Tahoma"/>
                        <w:b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6"/>
                      </w:rPr>
                      <w:t>Aniversario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Reconocimiento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Derecho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al</w:t>
                    </w:r>
                    <w:r>
                      <w:rPr>
                        <w:rFonts w:ascii="Tahoma" w:hAnsi="Tahoma"/>
                        <w:b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Voto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las</w:t>
                    </w:r>
                    <w:r>
                      <w:rPr>
                        <w:rFonts w:ascii="Tahoma" w:hAnsi="Tahoma"/>
                        <w:b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Mujeres</w:t>
                    </w:r>
                    <w:r>
                      <w:rPr>
                        <w:rFonts w:ascii="Tahoma" w:hAnsi="Tahoma"/>
                        <w:b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en</w:t>
                    </w:r>
                    <w:r>
                      <w:rPr>
                        <w:rFonts w:ascii="Tahoma" w:hAnsi="Tahoma"/>
                        <w:b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México”.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9F0" w:rsidRDefault="00D875B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2880" behindDoc="1" locked="0" layoutInCell="1" allowOverlap="1">
          <wp:simplePos x="0" y="0"/>
          <wp:positionH relativeFrom="page">
            <wp:posOffset>608668</wp:posOffset>
          </wp:positionH>
          <wp:positionV relativeFrom="page">
            <wp:posOffset>302895</wp:posOffset>
          </wp:positionV>
          <wp:extent cx="2812711" cy="8636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2711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F97"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>
              <wp:simplePos x="0" y="0"/>
              <wp:positionH relativeFrom="page">
                <wp:posOffset>4665345</wp:posOffset>
              </wp:positionH>
              <wp:positionV relativeFrom="page">
                <wp:posOffset>410845</wp:posOffset>
              </wp:positionV>
              <wp:extent cx="2553335" cy="55499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33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9F0" w:rsidRDefault="00D875B8">
                          <w:pPr>
                            <w:spacing w:line="222" w:lineRule="exact"/>
                            <w:ind w:left="1923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Grupo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Parlamentario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AF50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z w:val="20"/>
                            </w:rPr>
                            <w:t>I</w:t>
                          </w:r>
                        </w:p>
                        <w:p w:rsidR="000409F0" w:rsidRDefault="00D875B8">
                          <w:pPr>
                            <w:spacing w:line="389" w:lineRule="exact"/>
                            <w:ind w:left="20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Dip.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Iván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Jesús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Esquer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Cruz</w:t>
                          </w:r>
                        </w:p>
                        <w:p w:rsidR="000409F0" w:rsidRDefault="00D875B8">
                          <w:pPr>
                            <w:spacing w:before="2"/>
                            <w:ind w:left="146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DISTRITO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XIII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ATLACOMULCO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67.35pt;margin-top:32.35pt;width:201.05pt;height:43.7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HkQtAIAALE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" filled="f" stroked="f">
              <v:textbox inset="0,0,0,0">
                <w:txbxContent>
                  <w:p w:rsidR="000409F0" w:rsidRDefault="00D875B8">
                    <w:pPr>
                      <w:spacing w:line="222" w:lineRule="exact"/>
                      <w:ind w:left="1923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Grupo</w:t>
                    </w:r>
                    <w:r>
                      <w:rPr>
                        <w:rFonts w:ascii="Calibri"/>
                        <w:b/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Parlamentario</w:t>
                    </w:r>
                    <w:r>
                      <w:rPr>
                        <w:rFonts w:ascii="Calibri"/>
                        <w:b/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AF50"/>
                        <w:sz w:val="20"/>
                      </w:rPr>
                      <w:t>P</w:t>
                    </w: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R</w:t>
                    </w:r>
                    <w:r>
                      <w:rPr>
                        <w:rFonts w:ascii="Calibri"/>
                        <w:b/>
                        <w:color w:val="FF0000"/>
                        <w:sz w:val="20"/>
                      </w:rPr>
                      <w:t>I</w:t>
                    </w:r>
                  </w:p>
                  <w:p w:rsidR="000409F0" w:rsidRDefault="00D875B8">
                    <w:pPr>
                      <w:spacing w:line="389" w:lineRule="exact"/>
                      <w:ind w:left="20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Dip.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Iván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Jesús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Esquer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Cruz</w:t>
                    </w:r>
                  </w:p>
                  <w:p w:rsidR="000409F0" w:rsidRDefault="00D875B8">
                    <w:pPr>
                      <w:spacing w:before="2"/>
                      <w:ind w:left="146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DISTRITO</w:t>
                    </w:r>
                    <w:r>
                      <w:rPr>
                        <w:rFonts w:ascii="Calibri"/>
                        <w:b/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XIII</w:t>
                    </w:r>
                    <w:r>
                      <w:rPr>
                        <w:rFonts w:ascii="Calibri"/>
                        <w:b/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-</w:t>
                    </w:r>
                    <w:r>
                      <w:rPr>
                        <w:rFonts w:ascii="Calibri"/>
                        <w:b/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ATLACOMULCO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6F97"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>
              <wp:simplePos x="0" y="0"/>
              <wp:positionH relativeFrom="page">
                <wp:posOffset>1392555</wp:posOffset>
              </wp:positionH>
              <wp:positionV relativeFrom="page">
                <wp:posOffset>1154430</wp:posOffset>
              </wp:positionV>
              <wp:extent cx="4990465" cy="14795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046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9F0" w:rsidRDefault="00D875B8">
                          <w:pPr>
                            <w:spacing w:before="18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6"/>
                            </w:rPr>
                            <w:t>“2023.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6"/>
                            </w:rPr>
                            <w:t>Año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6"/>
                            </w:rPr>
                            <w:t>Septuagésimo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6"/>
                            </w:rPr>
                            <w:t>Aniversario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Reconocimiento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Derecho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Voto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México”.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109.65pt;margin-top:90.9pt;width:392.95pt;height:11.6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O3sAIAALE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" filled="f" stroked="f">
              <v:textbox inset="0,0,0,0">
                <w:txbxContent>
                  <w:p w:rsidR="000409F0" w:rsidRDefault="00D875B8">
                    <w:pPr>
                      <w:spacing w:before="18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6"/>
                      </w:rPr>
                      <w:t>“2023.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6"/>
                      </w:rPr>
                      <w:t>Año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6"/>
                      </w:rPr>
                      <w:t>Septuagésimo</w:t>
                    </w:r>
                    <w:r>
                      <w:rPr>
                        <w:rFonts w:ascii="Tahoma" w:hAnsi="Tahoma"/>
                        <w:b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6"/>
                      </w:rPr>
                      <w:t>Aniversario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Reconocimiento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Derecho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al</w:t>
                    </w:r>
                    <w:r>
                      <w:rPr>
                        <w:rFonts w:ascii="Tahoma" w:hAnsi="Tahoma"/>
                        <w:b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Voto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las</w:t>
                    </w:r>
                    <w:r>
                      <w:rPr>
                        <w:rFonts w:ascii="Tahoma" w:hAnsi="Tahoma"/>
                        <w:b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Mujeres</w:t>
                    </w:r>
                    <w:r>
                      <w:rPr>
                        <w:rFonts w:ascii="Tahoma" w:hAnsi="Tahoma"/>
                        <w:b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en</w:t>
                    </w:r>
                    <w:r>
                      <w:rPr>
                        <w:rFonts w:ascii="Tahoma" w:hAnsi="Tahoma"/>
                        <w:b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México”.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9F0" w:rsidRDefault="00D875B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5952" behindDoc="1" locked="0" layoutInCell="1" allowOverlap="1">
          <wp:simplePos x="0" y="0"/>
          <wp:positionH relativeFrom="page">
            <wp:posOffset>608668</wp:posOffset>
          </wp:positionH>
          <wp:positionV relativeFrom="page">
            <wp:posOffset>302895</wp:posOffset>
          </wp:positionV>
          <wp:extent cx="2812711" cy="8636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2711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F97"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>
              <wp:simplePos x="0" y="0"/>
              <wp:positionH relativeFrom="page">
                <wp:posOffset>4665345</wp:posOffset>
              </wp:positionH>
              <wp:positionV relativeFrom="page">
                <wp:posOffset>410845</wp:posOffset>
              </wp:positionV>
              <wp:extent cx="2553335" cy="5549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33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9F0" w:rsidRDefault="00D875B8">
                          <w:pPr>
                            <w:spacing w:line="222" w:lineRule="exact"/>
                            <w:ind w:left="1923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Grupo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Parlamentario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AF50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FF0000"/>
                              <w:sz w:val="20"/>
                            </w:rPr>
                            <w:t>I</w:t>
                          </w:r>
                        </w:p>
                        <w:p w:rsidR="000409F0" w:rsidRDefault="00D875B8">
                          <w:pPr>
                            <w:spacing w:line="389" w:lineRule="exact"/>
                            <w:ind w:left="20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Dip.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Iván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Jesús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Esquer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32"/>
                            </w:rPr>
                            <w:t>Cruz</w:t>
                          </w:r>
                        </w:p>
                        <w:p w:rsidR="000409F0" w:rsidRDefault="00D875B8">
                          <w:pPr>
                            <w:spacing w:before="2"/>
                            <w:ind w:left="146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DISTRITO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XIII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08080"/>
                              <w:sz w:val="20"/>
                            </w:rPr>
                            <w:t>ATLACOMULCO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367.35pt;margin-top:32.35pt;width:201.05pt;height:43.7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wFsgIAALA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" filled="f" stroked="f">
              <v:textbox inset="0,0,0,0">
                <w:txbxContent>
                  <w:p w:rsidR="000409F0" w:rsidRDefault="00D875B8">
                    <w:pPr>
                      <w:spacing w:line="222" w:lineRule="exact"/>
                      <w:ind w:left="1923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Grupo</w:t>
                    </w:r>
                    <w:r>
                      <w:rPr>
                        <w:rFonts w:ascii="Calibri"/>
                        <w:b/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Parlamentario</w:t>
                    </w:r>
                    <w:r>
                      <w:rPr>
                        <w:rFonts w:ascii="Calibri"/>
                        <w:b/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AF50"/>
                        <w:sz w:val="20"/>
                      </w:rPr>
                      <w:t>P</w:t>
                    </w: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R</w:t>
                    </w:r>
                    <w:r>
                      <w:rPr>
                        <w:rFonts w:ascii="Calibri"/>
                        <w:b/>
                        <w:color w:val="FF0000"/>
                        <w:sz w:val="20"/>
                      </w:rPr>
                      <w:t>I</w:t>
                    </w:r>
                  </w:p>
                  <w:p w:rsidR="000409F0" w:rsidRDefault="00D875B8">
                    <w:pPr>
                      <w:spacing w:line="389" w:lineRule="exact"/>
                      <w:ind w:left="20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Dip.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Iván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Jesús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Esquer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32"/>
                      </w:rPr>
                      <w:t>Cruz</w:t>
                    </w:r>
                  </w:p>
                  <w:p w:rsidR="000409F0" w:rsidRDefault="00D875B8">
                    <w:pPr>
                      <w:spacing w:before="2"/>
                      <w:ind w:left="146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DISTRITO</w:t>
                    </w:r>
                    <w:r>
                      <w:rPr>
                        <w:rFonts w:ascii="Calibri"/>
                        <w:b/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XIII</w:t>
                    </w:r>
                    <w:r>
                      <w:rPr>
                        <w:rFonts w:ascii="Calibri"/>
                        <w:b/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-</w:t>
                    </w:r>
                    <w:r>
                      <w:rPr>
                        <w:rFonts w:ascii="Calibri"/>
                        <w:b/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08080"/>
                        <w:sz w:val="20"/>
                      </w:rPr>
                      <w:t>ATLACOMULCO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6F97"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>
              <wp:simplePos x="0" y="0"/>
              <wp:positionH relativeFrom="page">
                <wp:posOffset>1392555</wp:posOffset>
              </wp:positionH>
              <wp:positionV relativeFrom="page">
                <wp:posOffset>1154430</wp:posOffset>
              </wp:positionV>
              <wp:extent cx="4990465" cy="1479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046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9F0" w:rsidRDefault="00D875B8">
                          <w:pPr>
                            <w:spacing w:before="18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6"/>
                            </w:rPr>
                            <w:t>“2023.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6"/>
                            </w:rPr>
                            <w:t>Año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6"/>
                            </w:rPr>
                            <w:t>Septuagésimo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90"/>
                              <w:sz w:val="16"/>
                            </w:rPr>
                            <w:t>Aniversario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Reconocimiento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Derecho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Voto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0"/>
                              <w:sz w:val="16"/>
                            </w:rPr>
                            <w:t>México”.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109.65pt;margin-top:90.9pt;width:392.95pt;height:11.6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U5sAIAALA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" filled="f" stroked="f">
              <v:textbox inset="0,0,0,0">
                <w:txbxContent>
                  <w:p w:rsidR="000409F0" w:rsidRDefault="00D875B8">
                    <w:pPr>
                      <w:spacing w:before="18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6"/>
                      </w:rPr>
                      <w:t>“2023.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6"/>
                      </w:rPr>
                      <w:t>Año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6"/>
                      </w:rPr>
                      <w:t>Septuagésimo</w:t>
                    </w:r>
                    <w:r>
                      <w:rPr>
                        <w:rFonts w:ascii="Tahoma" w:hAnsi="Tahoma"/>
                        <w:b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1"/>
                        <w:w w:val="90"/>
                        <w:sz w:val="16"/>
                      </w:rPr>
                      <w:t>Aniversario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Reconocimiento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del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Derecho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al</w:t>
                    </w:r>
                    <w:r>
                      <w:rPr>
                        <w:rFonts w:ascii="Tahoma" w:hAnsi="Tahoma"/>
                        <w:b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Voto</w:t>
                    </w:r>
                    <w:r>
                      <w:rPr>
                        <w:rFonts w:ascii="Tahoma" w:hAnsi="Tahoma"/>
                        <w:b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las</w:t>
                    </w:r>
                    <w:r>
                      <w:rPr>
                        <w:rFonts w:ascii="Tahoma" w:hAnsi="Tahoma"/>
                        <w:b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Mujeres</w:t>
                    </w:r>
                    <w:r>
                      <w:rPr>
                        <w:rFonts w:ascii="Tahoma" w:hAnsi="Tahoma"/>
                        <w:b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en</w:t>
                    </w:r>
                    <w:r>
                      <w:rPr>
                        <w:rFonts w:ascii="Tahoma" w:hAnsi="Tahoma"/>
                        <w:b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0"/>
                        <w:sz w:val="16"/>
                      </w:rPr>
                      <w:t>México”.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91E63"/>
    <w:multiLevelType w:val="hybridMultilevel"/>
    <w:tmpl w:val="EF58C8DC"/>
    <w:lvl w:ilvl="0" w:tplc="2BF0D9A2">
      <w:start w:val="1"/>
      <w:numFmt w:val="upperRoman"/>
      <w:lvlText w:val="%1."/>
      <w:lvlJc w:val="left"/>
      <w:pPr>
        <w:ind w:left="118" w:hanging="20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B5143084">
      <w:numFmt w:val="bullet"/>
      <w:lvlText w:val="•"/>
      <w:lvlJc w:val="left"/>
      <w:pPr>
        <w:ind w:left="1072" w:hanging="204"/>
      </w:pPr>
      <w:rPr>
        <w:rFonts w:hint="default"/>
        <w:lang w:val="es-ES" w:eastAsia="en-US" w:bidi="ar-SA"/>
      </w:rPr>
    </w:lvl>
    <w:lvl w:ilvl="2" w:tplc="8AEE6C70">
      <w:numFmt w:val="bullet"/>
      <w:lvlText w:val="•"/>
      <w:lvlJc w:val="left"/>
      <w:pPr>
        <w:ind w:left="2024" w:hanging="204"/>
      </w:pPr>
      <w:rPr>
        <w:rFonts w:hint="default"/>
        <w:lang w:val="es-ES" w:eastAsia="en-US" w:bidi="ar-SA"/>
      </w:rPr>
    </w:lvl>
    <w:lvl w:ilvl="3" w:tplc="67162118">
      <w:numFmt w:val="bullet"/>
      <w:lvlText w:val="•"/>
      <w:lvlJc w:val="left"/>
      <w:pPr>
        <w:ind w:left="2976" w:hanging="204"/>
      </w:pPr>
      <w:rPr>
        <w:rFonts w:hint="default"/>
        <w:lang w:val="es-ES" w:eastAsia="en-US" w:bidi="ar-SA"/>
      </w:rPr>
    </w:lvl>
    <w:lvl w:ilvl="4" w:tplc="EC64470E">
      <w:numFmt w:val="bullet"/>
      <w:lvlText w:val="•"/>
      <w:lvlJc w:val="left"/>
      <w:pPr>
        <w:ind w:left="3928" w:hanging="204"/>
      </w:pPr>
      <w:rPr>
        <w:rFonts w:hint="default"/>
        <w:lang w:val="es-ES" w:eastAsia="en-US" w:bidi="ar-SA"/>
      </w:rPr>
    </w:lvl>
    <w:lvl w:ilvl="5" w:tplc="6C3E2260">
      <w:numFmt w:val="bullet"/>
      <w:lvlText w:val="•"/>
      <w:lvlJc w:val="left"/>
      <w:pPr>
        <w:ind w:left="4880" w:hanging="204"/>
      </w:pPr>
      <w:rPr>
        <w:rFonts w:hint="default"/>
        <w:lang w:val="es-ES" w:eastAsia="en-US" w:bidi="ar-SA"/>
      </w:rPr>
    </w:lvl>
    <w:lvl w:ilvl="6" w:tplc="3B7A39AA">
      <w:numFmt w:val="bullet"/>
      <w:lvlText w:val="•"/>
      <w:lvlJc w:val="left"/>
      <w:pPr>
        <w:ind w:left="5832" w:hanging="204"/>
      </w:pPr>
      <w:rPr>
        <w:rFonts w:hint="default"/>
        <w:lang w:val="es-ES" w:eastAsia="en-US" w:bidi="ar-SA"/>
      </w:rPr>
    </w:lvl>
    <w:lvl w:ilvl="7" w:tplc="BDF00F7E">
      <w:numFmt w:val="bullet"/>
      <w:lvlText w:val="•"/>
      <w:lvlJc w:val="left"/>
      <w:pPr>
        <w:ind w:left="6784" w:hanging="204"/>
      </w:pPr>
      <w:rPr>
        <w:rFonts w:hint="default"/>
        <w:lang w:val="es-ES" w:eastAsia="en-US" w:bidi="ar-SA"/>
      </w:rPr>
    </w:lvl>
    <w:lvl w:ilvl="8" w:tplc="C6820B64">
      <w:numFmt w:val="bullet"/>
      <w:lvlText w:val="•"/>
      <w:lvlJc w:val="left"/>
      <w:pPr>
        <w:ind w:left="7736" w:hanging="204"/>
      </w:pPr>
      <w:rPr>
        <w:rFonts w:hint="default"/>
        <w:lang w:val="es-ES" w:eastAsia="en-US" w:bidi="ar-SA"/>
      </w:rPr>
    </w:lvl>
  </w:abstractNum>
  <w:abstractNum w:abstractNumId="1" w15:restartNumberingAfterBreak="0">
    <w:nsid w:val="52E9744B"/>
    <w:multiLevelType w:val="hybridMultilevel"/>
    <w:tmpl w:val="5150F7C2"/>
    <w:lvl w:ilvl="0" w:tplc="890C0112">
      <w:start w:val="1"/>
      <w:numFmt w:val="lowerLetter"/>
      <w:lvlText w:val="%1)"/>
      <w:lvlJc w:val="left"/>
      <w:pPr>
        <w:ind w:left="118" w:hanging="27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4898500C">
      <w:numFmt w:val="bullet"/>
      <w:lvlText w:val="•"/>
      <w:lvlJc w:val="left"/>
      <w:pPr>
        <w:ind w:left="1072" w:hanging="279"/>
      </w:pPr>
      <w:rPr>
        <w:rFonts w:hint="default"/>
        <w:lang w:val="es-ES" w:eastAsia="en-US" w:bidi="ar-SA"/>
      </w:rPr>
    </w:lvl>
    <w:lvl w:ilvl="2" w:tplc="2D58FF18">
      <w:numFmt w:val="bullet"/>
      <w:lvlText w:val="•"/>
      <w:lvlJc w:val="left"/>
      <w:pPr>
        <w:ind w:left="2024" w:hanging="279"/>
      </w:pPr>
      <w:rPr>
        <w:rFonts w:hint="default"/>
        <w:lang w:val="es-ES" w:eastAsia="en-US" w:bidi="ar-SA"/>
      </w:rPr>
    </w:lvl>
    <w:lvl w:ilvl="3" w:tplc="CEA88A16">
      <w:numFmt w:val="bullet"/>
      <w:lvlText w:val="•"/>
      <w:lvlJc w:val="left"/>
      <w:pPr>
        <w:ind w:left="2976" w:hanging="279"/>
      </w:pPr>
      <w:rPr>
        <w:rFonts w:hint="default"/>
        <w:lang w:val="es-ES" w:eastAsia="en-US" w:bidi="ar-SA"/>
      </w:rPr>
    </w:lvl>
    <w:lvl w:ilvl="4" w:tplc="023AC620">
      <w:numFmt w:val="bullet"/>
      <w:lvlText w:val="•"/>
      <w:lvlJc w:val="left"/>
      <w:pPr>
        <w:ind w:left="3928" w:hanging="279"/>
      </w:pPr>
      <w:rPr>
        <w:rFonts w:hint="default"/>
        <w:lang w:val="es-ES" w:eastAsia="en-US" w:bidi="ar-SA"/>
      </w:rPr>
    </w:lvl>
    <w:lvl w:ilvl="5" w:tplc="6D749704">
      <w:numFmt w:val="bullet"/>
      <w:lvlText w:val="•"/>
      <w:lvlJc w:val="left"/>
      <w:pPr>
        <w:ind w:left="4880" w:hanging="279"/>
      </w:pPr>
      <w:rPr>
        <w:rFonts w:hint="default"/>
        <w:lang w:val="es-ES" w:eastAsia="en-US" w:bidi="ar-SA"/>
      </w:rPr>
    </w:lvl>
    <w:lvl w:ilvl="6" w:tplc="FB24345A">
      <w:numFmt w:val="bullet"/>
      <w:lvlText w:val="•"/>
      <w:lvlJc w:val="left"/>
      <w:pPr>
        <w:ind w:left="5832" w:hanging="279"/>
      </w:pPr>
      <w:rPr>
        <w:rFonts w:hint="default"/>
        <w:lang w:val="es-ES" w:eastAsia="en-US" w:bidi="ar-SA"/>
      </w:rPr>
    </w:lvl>
    <w:lvl w:ilvl="7" w:tplc="D6AC42B8">
      <w:numFmt w:val="bullet"/>
      <w:lvlText w:val="•"/>
      <w:lvlJc w:val="left"/>
      <w:pPr>
        <w:ind w:left="6784" w:hanging="279"/>
      </w:pPr>
      <w:rPr>
        <w:rFonts w:hint="default"/>
        <w:lang w:val="es-ES" w:eastAsia="en-US" w:bidi="ar-SA"/>
      </w:rPr>
    </w:lvl>
    <w:lvl w:ilvl="8" w:tplc="014C12E6">
      <w:numFmt w:val="bullet"/>
      <w:lvlText w:val="•"/>
      <w:lvlJc w:val="left"/>
      <w:pPr>
        <w:ind w:left="7736" w:hanging="27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F0"/>
    <w:rsid w:val="000409F0"/>
    <w:rsid w:val="00182849"/>
    <w:rsid w:val="008C76BC"/>
    <w:rsid w:val="009D6F97"/>
    <w:rsid w:val="00D8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B4807A-B08D-4834-9AE2-02C7FC43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 w:right="326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es/instruments-mechanisms/instruments/convention-elimination-all-forms-" TargetMode="External"/><Relationship Id="rId13" Type="http://schemas.openxmlformats.org/officeDocument/2006/relationships/hyperlink" Target="http://www.ohchr.org/sites/default/files/Documents/ProfessionalInterest/cedaw_S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hchr.org/es/instruments-mechanisms/instruments/convention-elimination-all-forms-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islativoedomex.gob.mx/" TargetMode="External"/><Relationship Id="rId2" Type="http://schemas.openxmlformats.org/officeDocument/2006/relationships/hyperlink" Target="http://www.legislativoedomex.gob.mx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islativoedomex.gob.mx/" TargetMode="External"/><Relationship Id="rId2" Type="http://schemas.openxmlformats.org/officeDocument/2006/relationships/hyperlink" Target="http://www.legislativoedomex.gob.mx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islativoedomex.gob.mx/" TargetMode="External"/><Relationship Id="rId2" Type="http://schemas.openxmlformats.org/officeDocument/2006/relationships/hyperlink" Target="http://www.legislativoedomex.gob.mx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1549</Words>
  <Characters>8525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LEGISLATURA</dc:creator>
  <cp:lastModifiedBy>PRODESK HP</cp:lastModifiedBy>
  <cp:revision>2</cp:revision>
  <dcterms:created xsi:type="dcterms:W3CDTF">2023-02-14T22:39:00Z</dcterms:created>
  <dcterms:modified xsi:type="dcterms:W3CDTF">2023-02-14T22:39:00Z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2023-02-14T00:00:00Z</vt:filetime>
  </property>
</Properties>
</file>