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6EBF" w14:textId="6C1FEEC4" w:rsidR="003C6ED1" w:rsidRPr="00365EFE" w:rsidRDefault="003C6ED1" w:rsidP="00EA3E6D">
      <w:pPr>
        <w:tabs>
          <w:tab w:val="left" w:pos="720"/>
          <w:tab w:val="right" w:pos="8838"/>
        </w:tabs>
        <w:spacing w:after="0" w:line="360" w:lineRule="auto"/>
        <w:jc w:val="right"/>
        <w:rPr>
          <w:rFonts w:ascii="Arial" w:hAnsi="Arial" w:cs="Arial"/>
          <w:color w:val="000000" w:themeColor="text1"/>
          <w:sz w:val="24"/>
          <w:szCs w:val="24"/>
        </w:rPr>
      </w:pPr>
      <w:bookmarkStart w:id="0" w:name="_GoBack"/>
      <w:bookmarkEnd w:id="0"/>
      <w:r w:rsidRPr="00365EFE">
        <w:rPr>
          <w:rFonts w:ascii="Arial" w:hAnsi="Arial" w:cs="Arial"/>
          <w:color w:val="000000" w:themeColor="text1"/>
          <w:sz w:val="24"/>
          <w:szCs w:val="24"/>
        </w:rPr>
        <w:t>Toluca de Lerdo, México</w:t>
      </w:r>
      <w:r w:rsidR="00734C59" w:rsidRPr="00365EFE">
        <w:rPr>
          <w:rFonts w:ascii="Arial" w:hAnsi="Arial" w:cs="Arial"/>
          <w:color w:val="000000" w:themeColor="text1"/>
          <w:sz w:val="24"/>
          <w:szCs w:val="24"/>
        </w:rPr>
        <w:t>,</w:t>
      </w:r>
      <w:r w:rsidRPr="00365EFE">
        <w:rPr>
          <w:rFonts w:ascii="Arial" w:hAnsi="Arial" w:cs="Arial"/>
          <w:color w:val="000000" w:themeColor="text1"/>
          <w:sz w:val="24"/>
          <w:szCs w:val="24"/>
        </w:rPr>
        <w:t xml:space="preserve"> a</w:t>
      </w:r>
      <w:r w:rsidR="00687CAA">
        <w:rPr>
          <w:rFonts w:ascii="Arial" w:hAnsi="Arial" w:cs="Arial"/>
          <w:color w:val="000000" w:themeColor="text1"/>
          <w:sz w:val="24"/>
          <w:szCs w:val="24"/>
        </w:rPr>
        <w:t xml:space="preserve"> 07 </w:t>
      </w:r>
      <w:r w:rsidR="00734C59" w:rsidRPr="00365EFE">
        <w:rPr>
          <w:rFonts w:ascii="Arial" w:hAnsi="Arial" w:cs="Arial"/>
          <w:color w:val="000000" w:themeColor="text1"/>
          <w:sz w:val="24"/>
          <w:szCs w:val="24"/>
        </w:rPr>
        <w:t xml:space="preserve">de </w:t>
      </w:r>
      <w:r w:rsidR="00687CAA">
        <w:rPr>
          <w:rFonts w:ascii="Arial" w:hAnsi="Arial" w:cs="Arial"/>
          <w:color w:val="000000" w:themeColor="text1"/>
          <w:sz w:val="24"/>
          <w:szCs w:val="24"/>
        </w:rPr>
        <w:t>marzo</w:t>
      </w:r>
      <w:r w:rsidR="00734C59" w:rsidRPr="00365EFE">
        <w:rPr>
          <w:rFonts w:ascii="Arial" w:hAnsi="Arial" w:cs="Arial"/>
          <w:color w:val="000000" w:themeColor="text1"/>
          <w:sz w:val="24"/>
          <w:szCs w:val="24"/>
        </w:rPr>
        <w:t xml:space="preserve"> de 202</w:t>
      </w:r>
      <w:r w:rsidR="00FA67EA" w:rsidRPr="00365EFE">
        <w:rPr>
          <w:rFonts w:ascii="Arial" w:hAnsi="Arial" w:cs="Arial"/>
          <w:color w:val="000000" w:themeColor="text1"/>
          <w:sz w:val="24"/>
          <w:szCs w:val="24"/>
        </w:rPr>
        <w:t>3</w:t>
      </w:r>
      <w:r w:rsidR="00FE1235" w:rsidRPr="00365EFE">
        <w:rPr>
          <w:rFonts w:ascii="Arial" w:hAnsi="Arial" w:cs="Arial"/>
          <w:color w:val="000000" w:themeColor="text1"/>
          <w:sz w:val="24"/>
          <w:szCs w:val="24"/>
        </w:rPr>
        <w:t>.</w:t>
      </w:r>
    </w:p>
    <w:p w14:paraId="7F5868B4" w14:textId="77777777" w:rsidR="003C6ED1" w:rsidRPr="00365EFE" w:rsidRDefault="003C6ED1" w:rsidP="00365EFE">
      <w:pPr>
        <w:spacing w:after="0" w:line="360" w:lineRule="auto"/>
        <w:jc w:val="both"/>
        <w:rPr>
          <w:rFonts w:ascii="Arial" w:hAnsi="Arial" w:cs="Arial"/>
          <w:color w:val="000000" w:themeColor="text1"/>
          <w:sz w:val="24"/>
          <w:szCs w:val="24"/>
        </w:rPr>
      </w:pPr>
    </w:p>
    <w:p w14:paraId="4CFC4C6C" w14:textId="64A07902" w:rsidR="00C060F4" w:rsidRPr="00365EFE" w:rsidRDefault="00C060F4" w:rsidP="00365EFE">
      <w:pPr>
        <w:spacing w:after="0" w:line="360" w:lineRule="auto"/>
        <w:jc w:val="both"/>
        <w:rPr>
          <w:rFonts w:ascii="Arial" w:hAnsi="Arial" w:cs="Arial"/>
          <w:b/>
          <w:color w:val="000000" w:themeColor="text1"/>
          <w:sz w:val="24"/>
          <w:szCs w:val="24"/>
        </w:rPr>
      </w:pPr>
      <w:r w:rsidRPr="00365EFE">
        <w:rPr>
          <w:rFonts w:ascii="Arial" w:hAnsi="Arial" w:cs="Arial"/>
          <w:b/>
          <w:color w:val="000000" w:themeColor="text1"/>
          <w:sz w:val="24"/>
          <w:szCs w:val="24"/>
        </w:rPr>
        <w:t>DIP</w:t>
      </w:r>
      <w:r w:rsidR="00B642AC">
        <w:rPr>
          <w:rFonts w:ascii="Arial" w:hAnsi="Arial" w:cs="Arial"/>
          <w:b/>
          <w:color w:val="000000" w:themeColor="text1"/>
          <w:sz w:val="24"/>
          <w:szCs w:val="24"/>
        </w:rPr>
        <w:t xml:space="preserve">. </w:t>
      </w:r>
      <w:r w:rsidR="009E6FF1" w:rsidRPr="009E6FF1">
        <w:rPr>
          <w:rFonts w:ascii="Arial" w:hAnsi="Arial" w:cs="Arial"/>
          <w:b/>
          <w:color w:val="000000" w:themeColor="text1"/>
          <w:sz w:val="24"/>
          <w:szCs w:val="24"/>
        </w:rPr>
        <w:t xml:space="preserve">MARCO ANTONIO CRUZ </w:t>
      </w:r>
      <w:proofErr w:type="spellStart"/>
      <w:r w:rsidR="009E6FF1" w:rsidRPr="009E6FF1">
        <w:rPr>
          <w:rFonts w:ascii="Arial" w:hAnsi="Arial" w:cs="Arial"/>
          <w:b/>
          <w:color w:val="000000" w:themeColor="text1"/>
          <w:sz w:val="24"/>
          <w:szCs w:val="24"/>
        </w:rPr>
        <w:t>CRUZ</w:t>
      </w:r>
      <w:proofErr w:type="spellEnd"/>
    </w:p>
    <w:p w14:paraId="6B162F37" w14:textId="0A7FDCA0" w:rsidR="00B642AC" w:rsidRDefault="003C6ED1" w:rsidP="00365EFE">
      <w:pPr>
        <w:spacing w:after="0" w:line="360" w:lineRule="auto"/>
        <w:jc w:val="both"/>
        <w:rPr>
          <w:rFonts w:ascii="Arial" w:hAnsi="Arial" w:cs="Arial"/>
          <w:b/>
          <w:color w:val="000000" w:themeColor="text1"/>
          <w:sz w:val="24"/>
          <w:szCs w:val="24"/>
        </w:rPr>
      </w:pPr>
      <w:r w:rsidRPr="00365EFE">
        <w:rPr>
          <w:rFonts w:ascii="Arial" w:hAnsi="Arial" w:cs="Arial"/>
          <w:b/>
          <w:color w:val="000000" w:themeColor="text1"/>
          <w:sz w:val="24"/>
          <w:szCs w:val="24"/>
        </w:rPr>
        <w:t>PRESIDENT</w:t>
      </w:r>
      <w:r w:rsidR="00FD24DA">
        <w:rPr>
          <w:rFonts w:ascii="Arial" w:hAnsi="Arial" w:cs="Arial"/>
          <w:b/>
          <w:color w:val="000000" w:themeColor="text1"/>
          <w:sz w:val="24"/>
          <w:szCs w:val="24"/>
        </w:rPr>
        <w:t>E</w:t>
      </w:r>
      <w:r w:rsidRPr="00365EFE">
        <w:rPr>
          <w:rFonts w:ascii="Arial" w:hAnsi="Arial" w:cs="Arial"/>
          <w:b/>
          <w:color w:val="000000" w:themeColor="text1"/>
          <w:sz w:val="24"/>
          <w:szCs w:val="24"/>
        </w:rPr>
        <w:t xml:space="preserve"> DE LA </w:t>
      </w:r>
      <w:r w:rsidR="00B642AC">
        <w:rPr>
          <w:rFonts w:ascii="Arial" w:hAnsi="Arial" w:cs="Arial"/>
          <w:b/>
          <w:color w:val="000000" w:themeColor="text1"/>
          <w:sz w:val="24"/>
          <w:szCs w:val="24"/>
        </w:rPr>
        <w:t>DIPUTACIÓN PERMANENTE</w:t>
      </w:r>
    </w:p>
    <w:p w14:paraId="2FAE560A" w14:textId="3CEAD8AA" w:rsidR="003C6ED1" w:rsidRPr="00365EFE" w:rsidRDefault="003C6ED1" w:rsidP="00365EFE">
      <w:pPr>
        <w:spacing w:after="0" w:line="360" w:lineRule="auto"/>
        <w:jc w:val="both"/>
        <w:rPr>
          <w:rFonts w:ascii="Arial" w:hAnsi="Arial" w:cs="Arial"/>
          <w:b/>
          <w:color w:val="000000" w:themeColor="text1"/>
          <w:sz w:val="24"/>
          <w:szCs w:val="24"/>
        </w:rPr>
      </w:pPr>
      <w:r w:rsidRPr="00365EFE">
        <w:rPr>
          <w:rFonts w:ascii="Arial" w:hAnsi="Arial" w:cs="Arial"/>
          <w:b/>
          <w:color w:val="000000" w:themeColor="text1"/>
          <w:sz w:val="24"/>
          <w:szCs w:val="24"/>
        </w:rPr>
        <w:t>DE LA LX</w:t>
      </w:r>
      <w:r w:rsidR="00C76676" w:rsidRPr="00365EFE">
        <w:rPr>
          <w:rFonts w:ascii="Arial" w:hAnsi="Arial" w:cs="Arial"/>
          <w:b/>
          <w:color w:val="000000" w:themeColor="text1"/>
          <w:sz w:val="24"/>
          <w:szCs w:val="24"/>
        </w:rPr>
        <w:t>I</w:t>
      </w:r>
      <w:r w:rsidRPr="00365EFE">
        <w:rPr>
          <w:rFonts w:ascii="Arial" w:hAnsi="Arial" w:cs="Arial"/>
          <w:b/>
          <w:color w:val="000000" w:themeColor="text1"/>
          <w:sz w:val="24"/>
          <w:szCs w:val="24"/>
        </w:rPr>
        <w:t xml:space="preserve"> LEGISLATURA DEL ESTADO DE MÉXICO</w:t>
      </w:r>
    </w:p>
    <w:p w14:paraId="4E278BB5" w14:textId="1C5E98FD" w:rsidR="003C6ED1" w:rsidRPr="00365EFE" w:rsidRDefault="003C6ED1" w:rsidP="00365EFE">
      <w:pPr>
        <w:tabs>
          <w:tab w:val="left" w:pos="6867"/>
        </w:tabs>
        <w:spacing w:after="0" w:line="360" w:lineRule="auto"/>
        <w:jc w:val="both"/>
        <w:rPr>
          <w:rFonts w:ascii="Arial" w:hAnsi="Arial" w:cs="Arial"/>
          <w:b/>
          <w:color w:val="000000" w:themeColor="text1"/>
          <w:sz w:val="24"/>
          <w:szCs w:val="24"/>
        </w:rPr>
      </w:pPr>
      <w:r w:rsidRPr="00365EFE">
        <w:rPr>
          <w:rFonts w:ascii="Arial" w:hAnsi="Arial" w:cs="Arial"/>
          <w:b/>
          <w:color w:val="000000" w:themeColor="text1"/>
          <w:sz w:val="24"/>
          <w:szCs w:val="24"/>
        </w:rPr>
        <w:t>P</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R</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E</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S</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E</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N</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T</w:t>
      </w:r>
      <w:r w:rsidR="000155BC" w:rsidRPr="00365EFE">
        <w:rPr>
          <w:rFonts w:ascii="Arial" w:hAnsi="Arial" w:cs="Arial"/>
          <w:b/>
          <w:color w:val="000000" w:themeColor="text1"/>
          <w:sz w:val="24"/>
          <w:szCs w:val="24"/>
        </w:rPr>
        <w:t xml:space="preserve"> </w:t>
      </w:r>
      <w:r w:rsidRPr="00365EFE">
        <w:rPr>
          <w:rFonts w:ascii="Arial" w:hAnsi="Arial" w:cs="Arial"/>
          <w:b/>
          <w:color w:val="000000" w:themeColor="text1"/>
          <w:sz w:val="24"/>
          <w:szCs w:val="24"/>
        </w:rPr>
        <w:t>E</w:t>
      </w:r>
      <w:r w:rsidR="000155BC" w:rsidRPr="00365EFE">
        <w:rPr>
          <w:rFonts w:ascii="Arial" w:hAnsi="Arial" w:cs="Arial"/>
          <w:b/>
          <w:color w:val="000000" w:themeColor="text1"/>
          <w:sz w:val="24"/>
          <w:szCs w:val="24"/>
        </w:rPr>
        <w:t>.</w:t>
      </w:r>
    </w:p>
    <w:p w14:paraId="5E2782EE" w14:textId="77777777" w:rsidR="003C6ED1" w:rsidRPr="00365EFE" w:rsidRDefault="003C6ED1" w:rsidP="00365EFE">
      <w:pPr>
        <w:spacing w:after="0" w:line="360" w:lineRule="auto"/>
        <w:jc w:val="both"/>
        <w:rPr>
          <w:rFonts w:ascii="Arial" w:hAnsi="Arial" w:cs="Arial"/>
          <w:b/>
          <w:color w:val="000000" w:themeColor="text1"/>
          <w:sz w:val="24"/>
          <w:szCs w:val="24"/>
        </w:rPr>
      </w:pPr>
    </w:p>
    <w:p w14:paraId="1CAFCD4C" w14:textId="02D4A075" w:rsidR="00DE153F" w:rsidRPr="002E0A0D" w:rsidRDefault="00FF2BDF" w:rsidP="00365EFE">
      <w:pPr>
        <w:spacing w:after="0" w:line="360" w:lineRule="auto"/>
        <w:jc w:val="both"/>
        <w:rPr>
          <w:rFonts w:ascii="Arial" w:eastAsia="Calibri" w:hAnsi="Arial" w:cs="Arial"/>
          <w:color w:val="000000" w:themeColor="text1"/>
          <w:sz w:val="24"/>
          <w:szCs w:val="24"/>
        </w:rPr>
      </w:pPr>
      <w:r w:rsidRPr="00FF2BDF">
        <w:rPr>
          <w:rFonts w:ascii="Arial" w:hAnsi="Arial" w:cs="Arial"/>
          <w:sz w:val="24"/>
          <w:szCs w:val="24"/>
        </w:rPr>
        <w:t xml:space="preserve">Los Diputados </w:t>
      </w:r>
      <w:r w:rsidRPr="00FF2BDF">
        <w:rPr>
          <w:rFonts w:ascii="Arial" w:hAnsi="Arial" w:cs="Arial"/>
          <w:b/>
          <w:bCs/>
          <w:sz w:val="24"/>
          <w:szCs w:val="24"/>
        </w:rPr>
        <w:t>Daniel Andrés Sibaja González, Faustino de la Cruz Pérez, Azucena Cisneros Coss, Elba Aldana Duarte, Camilo Murillo Zavala y Luz Ma. Hernández Bermúdez</w:t>
      </w:r>
      <w:r>
        <w:rPr>
          <w:rFonts w:ascii="Arial" w:hAnsi="Arial" w:cs="Arial"/>
          <w:sz w:val="24"/>
          <w:szCs w:val="24"/>
        </w:rPr>
        <w:t>,</w:t>
      </w:r>
      <w:r w:rsidR="00FA67EA" w:rsidRPr="00FF2BDF">
        <w:rPr>
          <w:rFonts w:ascii="Arial" w:eastAsia="Calibri" w:hAnsi="Arial" w:cs="Arial"/>
          <w:b/>
          <w:bCs/>
          <w:color w:val="000000" w:themeColor="text1"/>
          <w:sz w:val="24"/>
          <w:szCs w:val="24"/>
        </w:rPr>
        <w:t xml:space="preserve"> </w:t>
      </w:r>
      <w:r w:rsidR="00FA67EA" w:rsidRPr="00FF2BDF">
        <w:rPr>
          <w:rFonts w:ascii="Arial" w:eastAsia="Calibri" w:hAnsi="Arial" w:cs="Arial"/>
          <w:color w:val="000000" w:themeColor="text1"/>
          <w:sz w:val="24"/>
          <w:szCs w:val="24"/>
        </w:rPr>
        <w:t>integrante</w:t>
      </w:r>
      <w:r>
        <w:rPr>
          <w:rFonts w:ascii="Arial" w:eastAsia="Calibri" w:hAnsi="Arial" w:cs="Arial"/>
          <w:color w:val="000000" w:themeColor="text1"/>
          <w:sz w:val="24"/>
          <w:szCs w:val="24"/>
        </w:rPr>
        <w:t>s</w:t>
      </w:r>
      <w:r w:rsidR="00FA67EA" w:rsidRPr="00FF2BDF">
        <w:rPr>
          <w:rFonts w:ascii="Arial" w:eastAsia="Calibri" w:hAnsi="Arial" w:cs="Arial"/>
          <w:color w:val="000000" w:themeColor="text1"/>
          <w:sz w:val="24"/>
          <w:szCs w:val="24"/>
        </w:rPr>
        <w:t xml:space="preserve"> del Grupo Parlamentario de Morena y en su nombre, con fundamento en los</w:t>
      </w:r>
      <w:r w:rsidR="00FA67EA" w:rsidRPr="00365EFE">
        <w:rPr>
          <w:rFonts w:ascii="Arial" w:eastAsia="Calibri" w:hAnsi="Arial" w:cs="Arial"/>
          <w:color w:val="000000" w:themeColor="text1"/>
          <w:sz w:val="24"/>
          <w:szCs w:val="24"/>
        </w:rPr>
        <w:t xml:space="preserve"> artículos </w:t>
      </w:r>
      <w:bookmarkStart w:id="1" w:name="_Hlk128486543"/>
      <w:r w:rsidR="00EC2D60" w:rsidRPr="00EC2D60">
        <w:rPr>
          <w:rFonts w:ascii="Arial" w:eastAsia="Calibri" w:hAnsi="Arial" w:cs="Arial"/>
          <w:color w:val="000000" w:themeColor="text1"/>
          <w:sz w:val="24"/>
          <w:szCs w:val="24"/>
        </w:rPr>
        <w:t xml:space="preserve">6 y 71 fracción III de la Constitución Política de los Estados Unidos Mexicanos, 51 fracción II , 57 y 61 fracción I de la Constitución Política del Estado Libre y Soberano de México; 28 fracción I, 38 fracción II, 79 y 81 de la Ley Orgánica del Poder Legislativo del Estado Libre y Soberano de México; y 68 del Reglamento del Poder Legislativo del Estado Libre y Soberano de México, </w:t>
      </w:r>
      <w:bookmarkEnd w:id="1"/>
      <w:r w:rsidR="00FA67EA" w:rsidRPr="00365EFE">
        <w:rPr>
          <w:rFonts w:ascii="Arial" w:eastAsia="Calibri" w:hAnsi="Arial" w:cs="Arial"/>
          <w:color w:val="000000" w:themeColor="text1"/>
          <w:sz w:val="24"/>
          <w:szCs w:val="24"/>
        </w:rPr>
        <w:t>someto a la consideración de esta H. Asamblea</w:t>
      </w:r>
      <w:r w:rsidR="00DE153F" w:rsidRPr="00AA640C">
        <w:rPr>
          <w:rFonts w:ascii="Arial" w:eastAsia="Calibri" w:hAnsi="Arial" w:cs="Arial"/>
          <w:b/>
          <w:bCs/>
          <w:color w:val="000000" w:themeColor="text1"/>
          <w:sz w:val="24"/>
          <w:szCs w:val="24"/>
        </w:rPr>
        <w:t xml:space="preserve">, </w:t>
      </w:r>
      <w:r w:rsidR="00992183" w:rsidRPr="00AA640C">
        <w:rPr>
          <w:rFonts w:ascii="Arial" w:eastAsia="Calibri" w:hAnsi="Arial" w:cs="Arial"/>
          <w:b/>
          <w:bCs/>
          <w:color w:val="000000" w:themeColor="text1"/>
          <w:sz w:val="24"/>
          <w:szCs w:val="24"/>
          <w:lang w:val="es-ES"/>
        </w:rPr>
        <w:t>Iniciativa</w:t>
      </w:r>
      <w:r w:rsidR="00E03565" w:rsidRPr="00AA640C">
        <w:rPr>
          <w:rFonts w:ascii="Arial" w:eastAsia="Calibri" w:hAnsi="Arial" w:cs="Arial"/>
          <w:b/>
          <w:bCs/>
          <w:color w:val="000000" w:themeColor="text1"/>
          <w:sz w:val="24"/>
          <w:szCs w:val="24"/>
          <w:lang w:val="es-ES"/>
        </w:rPr>
        <w:t xml:space="preserve"> </w:t>
      </w:r>
      <w:r w:rsidRPr="00AA640C">
        <w:rPr>
          <w:rFonts w:ascii="Arial" w:eastAsia="Calibri" w:hAnsi="Arial" w:cs="Arial"/>
          <w:b/>
          <w:bCs/>
          <w:color w:val="000000" w:themeColor="text1"/>
          <w:sz w:val="24"/>
          <w:szCs w:val="24"/>
          <w:lang w:val="es-ES"/>
        </w:rPr>
        <w:t xml:space="preserve">con Proyecto de Decreto por el que </w:t>
      </w:r>
      <w:r w:rsidR="00E03565" w:rsidRPr="00714C65">
        <w:rPr>
          <w:rFonts w:ascii="Arial" w:eastAsia="Calibri" w:hAnsi="Arial" w:cs="Arial"/>
          <w:b/>
          <w:bCs/>
          <w:sz w:val="24"/>
          <w:szCs w:val="24"/>
          <w:lang w:val="es-ES"/>
        </w:rPr>
        <w:t>s</w:t>
      </w:r>
      <w:r w:rsidR="00E03565" w:rsidRPr="00714C65">
        <w:rPr>
          <w:rFonts w:ascii="Arial" w:eastAsia="Times New Roman" w:hAnsi="Arial" w:cs="Arial"/>
          <w:b/>
          <w:bCs/>
          <w:sz w:val="24"/>
          <w:szCs w:val="24"/>
          <w:lang w:val="es-ES" w:eastAsia="es-ES"/>
        </w:rPr>
        <w:t>e</w:t>
      </w:r>
      <w:r w:rsidR="00AA640C" w:rsidRPr="00714C65">
        <w:rPr>
          <w:rFonts w:ascii="Arial" w:eastAsia="Times New Roman" w:hAnsi="Arial" w:cs="Arial"/>
          <w:b/>
          <w:bCs/>
          <w:sz w:val="24"/>
          <w:szCs w:val="24"/>
          <w:lang w:val="es-ES" w:eastAsia="es-ES"/>
        </w:rPr>
        <w:t xml:space="preserve"> </w:t>
      </w:r>
      <w:r w:rsidR="002A53DA" w:rsidRPr="00714C65">
        <w:rPr>
          <w:rFonts w:ascii="Arial" w:eastAsia="Times New Roman" w:hAnsi="Arial" w:cs="Arial"/>
          <w:b/>
          <w:bCs/>
          <w:sz w:val="24"/>
          <w:szCs w:val="24"/>
          <w:lang w:val="es-ES" w:eastAsia="es-ES"/>
        </w:rPr>
        <w:t xml:space="preserve">reforma el Capítulo IX del </w:t>
      </w:r>
      <w:r w:rsidR="002A53DA" w:rsidRPr="00714C65">
        <w:rPr>
          <w:rFonts w:ascii="Arial" w:eastAsia="Times New Roman" w:hAnsi="Arial" w:cs="Arial"/>
          <w:b/>
          <w:bCs/>
          <w:sz w:val="24"/>
          <w:szCs w:val="24"/>
          <w:lang w:eastAsia="es-ES"/>
        </w:rPr>
        <w:t>Subtitulo Quinto Delitos Contra la Familia y</w:t>
      </w:r>
      <w:r w:rsidR="002A53DA" w:rsidRPr="00714C65">
        <w:rPr>
          <w:rFonts w:ascii="Arial" w:eastAsia="Times New Roman" w:hAnsi="Arial" w:cs="Arial"/>
          <w:b/>
          <w:bCs/>
          <w:sz w:val="24"/>
          <w:szCs w:val="24"/>
          <w:lang w:val="es-ES" w:eastAsia="es-ES"/>
        </w:rPr>
        <w:t xml:space="preserve"> los artículos 222 y 223; se adiciona </w:t>
      </w:r>
      <w:r w:rsidR="002A53DA" w:rsidRPr="00714C65">
        <w:rPr>
          <w:rFonts w:ascii="Arial" w:eastAsia="Times New Roman" w:hAnsi="Arial" w:cs="Arial"/>
          <w:b/>
          <w:bCs/>
          <w:sz w:val="24"/>
          <w:szCs w:val="24"/>
          <w:lang w:eastAsia="es-ES"/>
        </w:rPr>
        <w:t>Subtitulo Quinto Bis</w:t>
      </w:r>
      <w:r w:rsidR="002A53DA" w:rsidRPr="00714C65">
        <w:rPr>
          <w:rFonts w:ascii="Arial" w:eastAsia="Times New Roman" w:hAnsi="Arial" w:cs="Arial"/>
          <w:b/>
          <w:bCs/>
          <w:sz w:val="24"/>
          <w:szCs w:val="24"/>
          <w:lang w:val="es-ES" w:eastAsia="es-ES"/>
        </w:rPr>
        <w:t xml:space="preserve"> y el artículo 223 Bis al Código Penal del Estado de México</w:t>
      </w:r>
      <w:r w:rsidR="00DE153F" w:rsidRPr="00714C65">
        <w:rPr>
          <w:rFonts w:ascii="Arial" w:eastAsia="Times New Roman" w:hAnsi="Arial" w:cs="Arial"/>
          <w:b/>
          <w:bCs/>
          <w:sz w:val="24"/>
          <w:szCs w:val="24"/>
          <w:lang w:eastAsia="es-ES"/>
        </w:rPr>
        <w:t>,</w:t>
      </w:r>
      <w:r w:rsidR="00DE153F" w:rsidRPr="00714C65">
        <w:rPr>
          <w:rFonts w:ascii="Arial" w:eastAsia="Calibri" w:hAnsi="Arial" w:cs="Arial"/>
          <w:sz w:val="24"/>
          <w:szCs w:val="24"/>
        </w:rPr>
        <w:t xml:space="preserve"> </w:t>
      </w:r>
      <w:r w:rsidR="00DE153F" w:rsidRPr="002E0A0D">
        <w:rPr>
          <w:rFonts w:ascii="Arial" w:eastAsia="Calibri" w:hAnsi="Arial" w:cs="Arial"/>
          <w:color w:val="000000" w:themeColor="text1"/>
          <w:sz w:val="24"/>
          <w:szCs w:val="24"/>
        </w:rPr>
        <w:t xml:space="preserve">conforme a la siguiente: </w:t>
      </w:r>
    </w:p>
    <w:p w14:paraId="7F281D57" w14:textId="77777777" w:rsidR="00DB2592" w:rsidRPr="002E0A0D" w:rsidRDefault="00DB2592" w:rsidP="00365EFE">
      <w:pPr>
        <w:spacing w:after="0" w:line="360" w:lineRule="auto"/>
        <w:jc w:val="both"/>
        <w:rPr>
          <w:rFonts w:ascii="Arial" w:eastAsia="Calibri" w:hAnsi="Arial" w:cs="Arial"/>
          <w:b/>
          <w:color w:val="000000" w:themeColor="text1"/>
          <w:sz w:val="24"/>
          <w:szCs w:val="24"/>
        </w:rPr>
      </w:pPr>
    </w:p>
    <w:p w14:paraId="4F5DCC08" w14:textId="5C4BBA31" w:rsidR="007A769A" w:rsidRPr="002E0A0D" w:rsidRDefault="007A769A" w:rsidP="0004438D">
      <w:pPr>
        <w:spacing w:after="0" w:line="360" w:lineRule="auto"/>
        <w:jc w:val="center"/>
        <w:rPr>
          <w:rFonts w:ascii="Arial" w:eastAsia="Calibri" w:hAnsi="Arial" w:cs="Arial"/>
          <w:b/>
          <w:color w:val="000000" w:themeColor="text1"/>
          <w:sz w:val="24"/>
          <w:szCs w:val="24"/>
        </w:rPr>
      </w:pPr>
      <w:r w:rsidRPr="002E0A0D">
        <w:rPr>
          <w:rFonts w:ascii="Arial" w:eastAsia="Calibri" w:hAnsi="Arial" w:cs="Arial"/>
          <w:b/>
          <w:color w:val="000000" w:themeColor="text1"/>
          <w:sz w:val="24"/>
          <w:szCs w:val="24"/>
        </w:rPr>
        <w:t>EXPOSICIÓN DE MOTIVOS</w:t>
      </w:r>
    </w:p>
    <w:p w14:paraId="005FB8C3"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733FC942" w14:textId="77777777" w:rsidR="002E0A0D" w:rsidRPr="002E0A0D" w:rsidRDefault="002E0A0D" w:rsidP="0004438D">
      <w:pPr>
        <w:spacing w:after="0" w:line="360" w:lineRule="auto"/>
        <w:jc w:val="both"/>
        <w:rPr>
          <w:rFonts w:ascii="Arial" w:hAnsi="Arial" w:cs="Arial"/>
          <w:bCs/>
          <w:sz w:val="24"/>
          <w:szCs w:val="24"/>
        </w:rPr>
      </w:pPr>
      <w:r w:rsidRPr="002E0A0D">
        <w:rPr>
          <w:rFonts w:ascii="Arial" w:hAnsi="Arial" w:cs="Arial"/>
          <w:bCs/>
          <w:sz w:val="24"/>
          <w:szCs w:val="24"/>
        </w:rPr>
        <w:t xml:space="preserve">Amenaza, de acuerdo con la Real Academia Española, es el hecho de dar a entender con actos o palabras que se quiere hacer algún mal a alguien. En su </w:t>
      </w:r>
      <w:r w:rsidRPr="002E0A0D">
        <w:rPr>
          <w:rFonts w:ascii="Arial" w:hAnsi="Arial" w:cs="Arial"/>
          <w:bCs/>
          <w:sz w:val="24"/>
          <w:szCs w:val="24"/>
        </w:rPr>
        <w:lastRenderedPageBreak/>
        <w:t>acepción jurídica, se define como un delito contra la seguridad y la libertad, por el cual una persona expresa a otra mediante actuaciones o palabras que le causará un daño a esta o a su familia, su honra o propiedad.</w:t>
      </w:r>
    </w:p>
    <w:p w14:paraId="626BD8A4" w14:textId="0400356D" w:rsidR="002E0A0D" w:rsidRPr="002E0A0D" w:rsidRDefault="002E0A0D" w:rsidP="0004438D">
      <w:pPr>
        <w:tabs>
          <w:tab w:val="left" w:pos="1425"/>
        </w:tabs>
        <w:spacing w:after="0" w:line="360" w:lineRule="auto"/>
        <w:rPr>
          <w:rFonts w:ascii="Arial" w:hAnsi="Arial" w:cs="Arial"/>
          <w:sz w:val="24"/>
          <w:szCs w:val="24"/>
        </w:rPr>
      </w:pPr>
    </w:p>
    <w:p w14:paraId="5E62EDCF" w14:textId="77777777" w:rsidR="002E0A0D" w:rsidRPr="002E0A0D" w:rsidRDefault="002E0A0D" w:rsidP="0004438D">
      <w:pPr>
        <w:spacing w:after="0" w:line="360" w:lineRule="auto"/>
        <w:jc w:val="both"/>
        <w:rPr>
          <w:rFonts w:ascii="Arial" w:hAnsi="Arial" w:cs="Arial"/>
          <w:bCs/>
          <w:sz w:val="24"/>
          <w:szCs w:val="24"/>
        </w:rPr>
      </w:pPr>
      <w:r w:rsidRPr="002E0A0D">
        <w:rPr>
          <w:rFonts w:ascii="Arial" w:hAnsi="Arial" w:cs="Arial"/>
          <w:bCs/>
          <w:sz w:val="24"/>
          <w:szCs w:val="24"/>
        </w:rPr>
        <w:t>Para comprender mejor el delito antes mencionado, es importante tomar en cuenta que este se configura a partir del cumplimiento de, al menos, los siguientes dos requisitos. El primero, que la amenaza debe realizarse sobre un mal futuro, como se menciona a continuación:</w:t>
      </w:r>
    </w:p>
    <w:p w14:paraId="1449FD10" w14:textId="77777777" w:rsidR="002E0A0D" w:rsidRPr="002E0A0D" w:rsidRDefault="002E0A0D" w:rsidP="0004438D">
      <w:pPr>
        <w:spacing w:after="0" w:line="360" w:lineRule="auto"/>
        <w:jc w:val="both"/>
        <w:rPr>
          <w:rFonts w:ascii="Arial" w:hAnsi="Arial" w:cs="Arial"/>
          <w:bCs/>
          <w:sz w:val="24"/>
          <w:szCs w:val="24"/>
        </w:rPr>
      </w:pPr>
    </w:p>
    <w:p w14:paraId="757E00A3" w14:textId="77777777" w:rsidR="002E0A0D" w:rsidRPr="002E0A0D" w:rsidRDefault="002E0A0D" w:rsidP="00B260FC">
      <w:pPr>
        <w:spacing w:after="0" w:line="360" w:lineRule="auto"/>
        <w:ind w:left="284" w:right="333"/>
        <w:jc w:val="both"/>
        <w:rPr>
          <w:rFonts w:ascii="Arial" w:hAnsi="Arial" w:cs="Arial"/>
          <w:bCs/>
          <w:sz w:val="24"/>
          <w:szCs w:val="24"/>
        </w:rPr>
      </w:pPr>
      <w:r w:rsidRPr="002E0A0D">
        <w:rPr>
          <w:rFonts w:ascii="Arial" w:hAnsi="Arial" w:cs="Arial"/>
          <w:bCs/>
          <w:sz w:val="24"/>
          <w:szCs w:val="24"/>
        </w:rPr>
        <w:t>“AMENAZAS. PARA QUE SE INTEGRE ESE DELITO SE REQUIERE QUE EL AMAGO NO SEA MOMENTÁNEO. Si los amagos que se denunciaron fueron momentáneos, no pueden calificarse como constitutivos del delito de amenazas, ya que su realización fue actual y momentánea, pues para que se configure tal ilícito es necesario que las amenazas sean encaminadas a causar un mal futuro, y así constreñir al ofendido a vivir un tiempo más menos prolongado en la inquietud y la zozobra de que el activo cumpla con el amago”.</w:t>
      </w:r>
      <w:r w:rsidRPr="002E0A0D">
        <w:rPr>
          <w:rStyle w:val="Refdenotaalpie"/>
          <w:rFonts w:ascii="Arial" w:hAnsi="Arial" w:cs="Arial"/>
          <w:bCs/>
          <w:sz w:val="24"/>
          <w:szCs w:val="24"/>
        </w:rPr>
        <w:footnoteReference w:id="1"/>
      </w:r>
    </w:p>
    <w:p w14:paraId="7DEB6565" w14:textId="77777777" w:rsidR="002E0A0D" w:rsidRPr="002E0A0D" w:rsidRDefault="002E0A0D" w:rsidP="0004438D">
      <w:pPr>
        <w:spacing w:after="0" w:line="360" w:lineRule="auto"/>
        <w:jc w:val="both"/>
        <w:rPr>
          <w:rFonts w:ascii="Arial" w:hAnsi="Arial" w:cs="Arial"/>
          <w:bCs/>
          <w:sz w:val="24"/>
          <w:szCs w:val="24"/>
        </w:rPr>
      </w:pPr>
    </w:p>
    <w:p w14:paraId="4A9DE161" w14:textId="77777777" w:rsidR="002E0A0D" w:rsidRPr="002E0A0D" w:rsidRDefault="002E0A0D" w:rsidP="0004438D">
      <w:pPr>
        <w:spacing w:after="0" w:line="360" w:lineRule="auto"/>
        <w:jc w:val="both"/>
        <w:rPr>
          <w:rFonts w:ascii="Arial" w:hAnsi="Arial" w:cs="Arial"/>
          <w:bCs/>
          <w:sz w:val="24"/>
          <w:szCs w:val="24"/>
        </w:rPr>
      </w:pPr>
      <w:r w:rsidRPr="002E0A0D">
        <w:rPr>
          <w:rFonts w:ascii="Arial" w:hAnsi="Arial" w:cs="Arial"/>
          <w:bCs/>
          <w:sz w:val="24"/>
          <w:szCs w:val="24"/>
        </w:rPr>
        <w:t>El segundo, que la amenaza debe perturbar tanto el ánimo como la tranquilidad de la víctima, por temor a un mal futuro que se le pretende causar a esta o a personas cercanas a ella, a saber:</w:t>
      </w:r>
    </w:p>
    <w:p w14:paraId="25DC32A9" w14:textId="77777777" w:rsidR="002E0A0D" w:rsidRPr="002E0A0D" w:rsidRDefault="002E0A0D" w:rsidP="0004438D">
      <w:pPr>
        <w:spacing w:after="0" w:line="360" w:lineRule="auto"/>
        <w:jc w:val="both"/>
        <w:rPr>
          <w:rFonts w:ascii="Arial" w:hAnsi="Arial" w:cs="Arial"/>
          <w:bCs/>
          <w:sz w:val="24"/>
          <w:szCs w:val="24"/>
        </w:rPr>
      </w:pPr>
    </w:p>
    <w:p w14:paraId="0B9050DE" w14:textId="77777777" w:rsidR="002E0A0D" w:rsidRPr="002E0A0D" w:rsidRDefault="002E0A0D" w:rsidP="00B260FC">
      <w:pPr>
        <w:spacing w:after="0" w:line="360" w:lineRule="auto"/>
        <w:ind w:left="284" w:right="333"/>
        <w:jc w:val="both"/>
        <w:rPr>
          <w:rFonts w:ascii="Arial" w:hAnsi="Arial" w:cs="Arial"/>
          <w:bCs/>
          <w:sz w:val="24"/>
          <w:szCs w:val="24"/>
        </w:rPr>
      </w:pPr>
      <w:r w:rsidRPr="002E0A0D">
        <w:rPr>
          <w:rFonts w:ascii="Arial" w:hAnsi="Arial" w:cs="Arial"/>
          <w:bCs/>
          <w:sz w:val="24"/>
          <w:szCs w:val="24"/>
        </w:rPr>
        <w:lastRenderedPageBreak/>
        <w:t>“AMENAZAS, LA CONFIGURACIÓN DEL DELITO DE, NO REQUIERE QUE EL SUJETO PASIVO PERMANEZCA EN UN ESTADO DE ZOZOBRA DURANTE UN LAPSO DETERMINADO. De la interpretación sistemática del artículo 290 del Código de Defensa Social para el Estado de Puebla, se deduce que para la configuración del delito de amenazas no es necesario que el sujeto pasivo permanezca en un estado de zozobra, incertidumbre, inquietud o sobresalto por un lapso determinado desde la comisión del ilícito, pues es suficiente que exista una perturbación en la tranquilidad y ánimo del ofendido con motivo de la acción desplegada por el sujeto activo, consistente en hacer de su conocimiento que tiene la intención de causarle un mal.”</w:t>
      </w:r>
      <w:r w:rsidRPr="002E0A0D">
        <w:rPr>
          <w:rStyle w:val="Refdenotaalpie"/>
          <w:rFonts w:ascii="Arial" w:hAnsi="Arial" w:cs="Arial"/>
          <w:bCs/>
          <w:sz w:val="24"/>
          <w:szCs w:val="24"/>
        </w:rPr>
        <w:footnoteReference w:id="2"/>
      </w:r>
    </w:p>
    <w:p w14:paraId="3A7B1576" w14:textId="77777777" w:rsidR="002E0A0D" w:rsidRPr="002E0A0D" w:rsidRDefault="002E0A0D" w:rsidP="0004438D">
      <w:pPr>
        <w:spacing w:after="0" w:line="360" w:lineRule="auto"/>
        <w:jc w:val="both"/>
        <w:rPr>
          <w:rFonts w:ascii="Arial" w:hAnsi="Arial" w:cs="Arial"/>
          <w:b/>
          <w:bCs/>
          <w:sz w:val="24"/>
          <w:szCs w:val="24"/>
        </w:rPr>
      </w:pPr>
    </w:p>
    <w:p w14:paraId="1EF32E47" w14:textId="77777777" w:rsidR="002E0A0D" w:rsidRPr="002E0A0D" w:rsidRDefault="002E0A0D" w:rsidP="0004438D">
      <w:pPr>
        <w:spacing w:after="0" w:line="360" w:lineRule="auto"/>
        <w:jc w:val="both"/>
        <w:rPr>
          <w:rFonts w:ascii="Arial" w:hAnsi="Arial" w:cs="Arial"/>
          <w:b/>
          <w:bCs/>
          <w:sz w:val="24"/>
          <w:szCs w:val="24"/>
        </w:rPr>
      </w:pPr>
      <w:r w:rsidRPr="002E0A0D">
        <w:rPr>
          <w:rFonts w:ascii="Arial" w:hAnsi="Arial" w:cs="Arial"/>
          <w:bCs/>
          <w:sz w:val="24"/>
          <w:szCs w:val="24"/>
        </w:rPr>
        <w:t>En la actualidad, el delito de amenazas se puede consumar a través de diversos modos: de forma verbal, por escrito y a través de los diversos medios electrónicos como teléfonos móviles, mensajes, redes sociales, entre otros; mismos que facilitan su consumación desde el anonimato.</w:t>
      </w:r>
    </w:p>
    <w:p w14:paraId="72432E89" w14:textId="77777777" w:rsidR="002E0A0D" w:rsidRPr="002E0A0D" w:rsidRDefault="002E0A0D" w:rsidP="0004438D">
      <w:pPr>
        <w:spacing w:after="0" w:line="360" w:lineRule="auto"/>
        <w:jc w:val="both"/>
        <w:rPr>
          <w:rFonts w:ascii="Arial" w:hAnsi="Arial" w:cs="Arial"/>
          <w:b/>
          <w:bCs/>
          <w:sz w:val="24"/>
          <w:szCs w:val="24"/>
        </w:rPr>
      </w:pPr>
    </w:p>
    <w:p w14:paraId="165D2852" w14:textId="77777777" w:rsidR="002E0A0D" w:rsidRPr="002E0A0D" w:rsidRDefault="002E0A0D" w:rsidP="0004438D">
      <w:pPr>
        <w:spacing w:after="0" w:line="360" w:lineRule="auto"/>
        <w:jc w:val="both"/>
        <w:rPr>
          <w:rFonts w:ascii="Arial" w:hAnsi="Arial" w:cs="Arial"/>
          <w:b/>
          <w:bCs/>
          <w:sz w:val="24"/>
          <w:szCs w:val="24"/>
        </w:rPr>
      </w:pPr>
      <w:r w:rsidRPr="002E0A0D">
        <w:rPr>
          <w:rFonts w:ascii="Arial" w:hAnsi="Arial" w:cs="Arial"/>
          <w:bCs/>
          <w:sz w:val="24"/>
          <w:szCs w:val="24"/>
        </w:rPr>
        <w:t xml:space="preserve">Las amenazas constituyen un delito que hoy en día está en auge como resultado de su correlación directa con los niveles de violencia a los que toda la sociedad mexicana se encuentra expuesta. Al respecto, la Encuesta Nacional de Victimización y Percepción sobre Seguridad (ENVIPE) en su edición 2022, desarrollada por el Instituto Nacional de Estadística y Geografía (INEGI), demuestra que en 2021 se generaron 28.1 millones de delitos asociados con más de 22.1 millones de víctimas. De estos, el 9.2 % se identificaron como amenazas verbales, </w:t>
      </w:r>
      <w:r w:rsidRPr="002E0A0D">
        <w:rPr>
          <w:rFonts w:ascii="Arial" w:hAnsi="Arial" w:cs="Arial"/>
          <w:bCs/>
          <w:sz w:val="24"/>
          <w:szCs w:val="24"/>
        </w:rPr>
        <w:lastRenderedPageBreak/>
        <w:t>con un total de 2 mil 823 casos, posicionándose así, como el quinto delito con mayor incidencia a nivel nacional.</w:t>
      </w:r>
      <w:r w:rsidRPr="002E0A0D">
        <w:rPr>
          <w:rStyle w:val="Refdenotaalpie"/>
          <w:rFonts w:ascii="Arial" w:hAnsi="Arial" w:cs="Arial"/>
          <w:bCs/>
          <w:sz w:val="24"/>
          <w:szCs w:val="24"/>
        </w:rPr>
        <w:footnoteReference w:id="3"/>
      </w:r>
    </w:p>
    <w:p w14:paraId="0EE090A8" w14:textId="77777777" w:rsidR="002E0A0D" w:rsidRPr="002E0A0D" w:rsidRDefault="002E0A0D" w:rsidP="0004438D">
      <w:pPr>
        <w:spacing w:after="0" w:line="360" w:lineRule="auto"/>
        <w:jc w:val="both"/>
        <w:rPr>
          <w:rFonts w:ascii="Arial" w:hAnsi="Arial" w:cs="Arial"/>
          <w:bCs/>
          <w:sz w:val="24"/>
          <w:szCs w:val="24"/>
        </w:rPr>
      </w:pPr>
    </w:p>
    <w:p w14:paraId="581A3FB7" w14:textId="48ED6649" w:rsidR="002E0A0D" w:rsidRPr="002E0A0D" w:rsidRDefault="002E0A0D" w:rsidP="0004438D">
      <w:pPr>
        <w:spacing w:after="0" w:line="360" w:lineRule="auto"/>
        <w:jc w:val="both"/>
        <w:rPr>
          <w:rFonts w:ascii="Arial" w:hAnsi="Arial" w:cs="Arial"/>
          <w:sz w:val="24"/>
          <w:szCs w:val="24"/>
        </w:rPr>
      </w:pPr>
      <w:r w:rsidRPr="002E0A0D">
        <w:rPr>
          <w:rFonts w:ascii="Arial" w:hAnsi="Arial" w:cs="Arial"/>
          <w:sz w:val="24"/>
          <w:szCs w:val="24"/>
        </w:rPr>
        <w:t>Adicionalmente, en el Censo Nacional de Procuración de Justicia Estatal y Federal, el INEGI reportó que entre 2020 y 2021 las amenazas fueron uno de los principales delitos registrados en las averiguaciones previas y carpetas de investigación abiertas por las fiscalías estatales, presentando un incremento relevante, al pasar de 105 mil 464 a 120 mil 864 casos, es decir, 15 mil 40</w:t>
      </w:r>
      <w:r w:rsidR="00B260FC">
        <w:rPr>
          <w:rFonts w:ascii="Arial" w:hAnsi="Arial" w:cs="Arial"/>
          <w:sz w:val="24"/>
          <w:szCs w:val="24"/>
        </w:rPr>
        <w:t>0</w:t>
      </w:r>
      <w:r w:rsidRPr="002E0A0D">
        <w:rPr>
          <w:rFonts w:ascii="Arial" w:hAnsi="Arial" w:cs="Arial"/>
          <w:sz w:val="24"/>
          <w:szCs w:val="24"/>
        </w:rPr>
        <w:t xml:space="preserve"> casos que equivalen a un aumento de </w:t>
      </w:r>
      <w:r w:rsidR="00B260FC">
        <w:rPr>
          <w:rFonts w:ascii="Arial" w:hAnsi="Arial" w:cs="Arial"/>
          <w:sz w:val="24"/>
          <w:szCs w:val="24"/>
        </w:rPr>
        <w:t>1</w:t>
      </w:r>
      <w:r w:rsidRPr="002E0A0D">
        <w:rPr>
          <w:rFonts w:ascii="Arial" w:hAnsi="Arial" w:cs="Arial"/>
          <w:sz w:val="24"/>
          <w:szCs w:val="24"/>
        </w:rPr>
        <w:t>4.</w:t>
      </w:r>
      <w:r w:rsidR="00B260FC">
        <w:rPr>
          <w:rFonts w:ascii="Arial" w:hAnsi="Arial" w:cs="Arial"/>
          <w:sz w:val="24"/>
          <w:szCs w:val="24"/>
        </w:rPr>
        <w:t>6</w:t>
      </w:r>
      <w:r w:rsidRPr="002E0A0D">
        <w:rPr>
          <w:rFonts w:ascii="Arial" w:hAnsi="Arial" w:cs="Arial"/>
          <w:sz w:val="24"/>
          <w:szCs w:val="24"/>
        </w:rPr>
        <w:t xml:space="preserve"> % con respecto al ejercicio anterior. Del mencionado total, se obtuvo que </w:t>
      </w:r>
      <w:r w:rsidR="00DE5B0B">
        <w:rPr>
          <w:rFonts w:ascii="Arial" w:hAnsi="Arial" w:cs="Arial"/>
          <w:sz w:val="24"/>
          <w:szCs w:val="24"/>
        </w:rPr>
        <w:t xml:space="preserve">en el año 2021 </w:t>
      </w:r>
      <w:r w:rsidRPr="002E0A0D">
        <w:rPr>
          <w:rFonts w:ascii="Arial" w:hAnsi="Arial" w:cs="Arial"/>
          <w:sz w:val="24"/>
          <w:szCs w:val="24"/>
        </w:rPr>
        <w:t>el 57.7% se produjeron con violencia, 32.2% sin violencia, 9% no se tiene identificado y 1.1% como no especificado.</w:t>
      </w:r>
    </w:p>
    <w:p w14:paraId="020B42A6" w14:textId="77777777" w:rsidR="002E0A0D" w:rsidRPr="002E0A0D" w:rsidRDefault="002E0A0D" w:rsidP="0004438D">
      <w:pPr>
        <w:spacing w:after="0" w:line="360" w:lineRule="auto"/>
        <w:jc w:val="both"/>
        <w:rPr>
          <w:rFonts w:ascii="Arial" w:hAnsi="Arial" w:cs="Arial"/>
          <w:sz w:val="24"/>
          <w:szCs w:val="24"/>
        </w:rPr>
      </w:pPr>
    </w:p>
    <w:p w14:paraId="050894C1" w14:textId="02C63B72" w:rsidR="002E0A0D" w:rsidRPr="002E0A0D" w:rsidRDefault="002E0A0D" w:rsidP="0004438D">
      <w:pPr>
        <w:spacing w:after="0" w:line="360" w:lineRule="auto"/>
        <w:jc w:val="both"/>
        <w:rPr>
          <w:rFonts w:ascii="Arial" w:hAnsi="Arial" w:cs="Arial"/>
          <w:sz w:val="24"/>
          <w:szCs w:val="24"/>
        </w:rPr>
      </w:pPr>
      <w:r w:rsidRPr="002E0A0D">
        <w:rPr>
          <w:rFonts w:ascii="Arial" w:hAnsi="Arial" w:cs="Arial"/>
          <w:sz w:val="24"/>
          <w:szCs w:val="24"/>
        </w:rPr>
        <w:t xml:space="preserve">A su vez, se reportó que las amenazas fueron el segundo delito registrado en los expedientes abiertos por los órganos o unidades administrativas encargadas de los mecanismos alternativos de solución de controversias de las fiscalías de las entidades federativas. Enfatizando también, que en el periodo comprendido entre 2020 y 2021, el mencionado ilícito pasó de 51 mil 140 casos a 66 mil 951, siendo superior </w:t>
      </w:r>
      <w:r w:rsidR="00DE5B0B">
        <w:rPr>
          <w:rFonts w:ascii="Arial" w:hAnsi="Arial" w:cs="Arial"/>
          <w:sz w:val="24"/>
          <w:szCs w:val="24"/>
        </w:rPr>
        <w:t>por</w:t>
      </w:r>
      <w:r w:rsidRPr="002E0A0D">
        <w:rPr>
          <w:rFonts w:ascii="Arial" w:hAnsi="Arial" w:cs="Arial"/>
          <w:sz w:val="24"/>
          <w:szCs w:val="24"/>
        </w:rPr>
        <w:t xml:space="preserve"> 15 mil 811 casos</w:t>
      </w:r>
      <w:r w:rsidR="00DE5B0B">
        <w:rPr>
          <w:rFonts w:ascii="Arial" w:hAnsi="Arial" w:cs="Arial"/>
          <w:sz w:val="24"/>
          <w:szCs w:val="24"/>
        </w:rPr>
        <w:t xml:space="preserve"> y con un incremento de hasta un</w:t>
      </w:r>
      <w:r w:rsidRPr="002E0A0D">
        <w:rPr>
          <w:rFonts w:ascii="Arial" w:hAnsi="Arial" w:cs="Arial"/>
          <w:sz w:val="24"/>
          <w:szCs w:val="24"/>
        </w:rPr>
        <w:t xml:space="preserve"> 30.9 %.</w:t>
      </w:r>
      <w:r w:rsidRPr="002E0A0D">
        <w:rPr>
          <w:rStyle w:val="Refdenotaalpie"/>
          <w:rFonts w:ascii="Arial" w:hAnsi="Arial" w:cs="Arial"/>
          <w:sz w:val="24"/>
          <w:szCs w:val="24"/>
        </w:rPr>
        <w:footnoteReference w:id="4"/>
      </w:r>
    </w:p>
    <w:p w14:paraId="353F574E" w14:textId="77777777" w:rsidR="002E0A0D" w:rsidRPr="002E0A0D" w:rsidRDefault="002E0A0D" w:rsidP="0004438D">
      <w:pPr>
        <w:spacing w:after="0" w:line="360" w:lineRule="auto"/>
        <w:jc w:val="both"/>
        <w:rPr>
          <w:rFonts w:ascii="Arial" w:hAnsi="Arial" w:cs="Arial"/>
          <w:sz w:val="24"/>
          <w:szCs w:val="24"/>
        </w:rPr>
      </w:pPr>
    </w:p>
    <w:p w14:paraId="5A0515BB" w14:textId="77777777" w:rsidR="002E0A0D" w:rsidRPr="002E0A0D"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t xml:space="preserve">Lo anterior es de llamar la atención, pues tanto a nivel nacional como local, existen disposiciones jurídicas claras y específicas acerca de las condiciones en las que se </w:t>
      </w:r>
      <w:r w:rsidRPr="002E0A0D">
        <w:rPr>
          <w:rFonts w:ascii="Arial" w:eastAsia="Calibri" w:hAnsi="Arial" w:cs="Arial"/>
          <w:color w:val="000000" w:themeColor="text1"/>
          <w:sz w:val="24"/>
          <w:szCs w:val="24"/>
        </w:rPr>
        <w:lastRenderedPageBreak/>
        <w:t>configura y debe sancionar el mencionado ilícito. No obstante, a que en los Códigos Penales locales y de la Federación se regula respecto a la comisión de este ilícito, la tipificación y punibilidad es totalmente heterogénea. Por mencionar un ejemplo, basta mencionar que se le puede considerar como delito en sí, o como agravante de cualquier otro.</w:t>
      </w:r>
    </w:p>
    <w:p w14:paraId="101F7FB0"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23724F84"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t>En dicho tenor, el párrafo noveno del artículo 21 de la Constitución Política de los Estados Unidos Mexicanos establece que la seguridad pública es una función del Estado a cargo de la Federación, las entidades federativas y los Municipios, con el fin de salvaguardar la vida, las libertades, la integridad y el patrimonio de las personas, contribuyendo a la generación y preservación del orden público y la paz social.</w:t>
      </w:r>
    </w:p>
    <w:p w14:paraId="736146DA"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75E81978"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t>Por su parte, el Código Penal Federal, en su artículo 282 establece que:</w:t>
      </w:r>
    </w:p>
    <w:p w14:paraId="64260F98"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233135ED"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r w:rsidRPr="002E0A0D">
        <w:rPr>
          <w:rFonts w:ascii="Arial" w:eastAsia="Calibri" w:hAnsi="Arial" w:cs="Arial"/>
          <w:b/>
          <w:i/>
          <w:color w:val="000000" w:themeColor="text1"/>
          <w:sz w:val="24"/>
          <w:szCs w:val="24"/>
        </w:rPr>
        <w:t>Artículo 282.</w:t>
      </w:r>
      <w:r w:rsidRPr="002E0A0D">
        <w:rPr>
          <w:rFonts w:ascii="Arial" w:eastAsia="Calibri" w:hAnsi="Arial" w:cs="Arial"/>
          <w:i/>
          <w:color w:val="000000" w:themeColor="text1"/>
          <w:sz w:val="24"/>
          <w:szCs w:val="24"/>
        </w:rPr>
        <w:t xml:space="preserve"> Se aplicará sanción de tres días a un año de prisión o de 180 a 360 días multa: </w:t>
      </w:r>
    </w:p>
    <w:p w14:paraId="31EE9AAB"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r w:rsidRPr="002E0A0D">
        <w:rPr>
          <w:rFonts w:ascii="Arial" w:eastAsia="Calibri" w:hAnsi="Arial" w:cs="Arial"/>
          <w:i/>
          <w:color w:val="000000" w:themeColor="text1"/>
          <w:sz w:val="24"/>
          <w:szCs w:val="24"/>
        </w:rPr>
        <w:t xml:space="preserve">I. Al que de cualquier modo </w:t>
      </w:r>
      <w:r w:rsidRPr="002E0A0D">
        <w:rPr>
          <w:rFonts w:ascii="Arial" w:eastAsia="Calibri" w:hAnsi="Arial" w:cs="Arial"/>
          <w:b/>
          <w:i/>
          <w:color w:val="000000" w:themeColor="text1"/>
          <w:sz w:val="24"/>
          <w:szCs w:val="24"/>
        </w:rPr>
        <w:t>amenace</w:t>
      </w:r>
      <w:r w:rsidRPr="002E0A0D">
        <w:rPr>
          <w:rFonts w:ascii="Arial" w:eastAsia="Calibri" w:hAnsi="Arial" w:cs="Arial"/>
          <w:i/>
          <w:color w:val="000000" w:themeColor="text1"/>
          <w:sz w:val="24"/>
          <w:szCs w:val="24"/>
        </w:rPr>
        <w:t xml:space="preserve"> a otro con causarle un mal en su persona, en sus bienes, en su honor o en sus derechos, o en la persona, honor, bienes o derechos de alguien con quien esté ligado con algún vínculo, y</w:t>
      </w:r>
    </w:p>
    <w:p w14:paraId="29B0563C"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r w:rsidRPr="002E0A0D">
        <w:rPr>
          <w:rFonts w:ascii="Arial" w:eastAsia="Calibri" w:hAnsi="Arial" w:cs="Arial"/>
          <w:i/>
          <w:color w:val="000000" w:themeColor="text1"/>
          <w:sz w:val="24"/>
          <w:szCs w:val="24"/>
        </w:rPr>
        <w:t xml:space="preserve">II. Al que por medio de </w:t>
      </w:r>
      <w:r w:rsidRPr="002E0A0D">
        <w:rPr>
          <w:rFonts w:ascii="Arial" w:eastAsia="Calibri" w:hAnsi="Arial" w:cs="Arial"/>
          <w:b/>
          <w:i/>
          <w:color w:val="000000" w:themeColor="text1"/>
          <w:sz w:val="24"/>
          <w:szCs w:val="24"/>
        </w:rPr>
        <w:t>amenazas</w:t>
      </w:r>
      <w:r w:rsidRPr="002E0A0D">
        <w:rPr>
          <w:rFonts w:ascii="Arial" w:eastAsia="Calibri" w:hAnsi="Arial" w:cs="Arial"/>
          <w:i/>
          <w:color w:val="000000" w:themeColor="text1"/>
          <w:sz w:val="24"/>
          <w:szCs w:val="24"/>
        </w:rPr>
        <w:t xml:space="preserve"> de cualquier género trate de impedir que otro ejecute lo que tiene derecho a hacer. </w:t>
      </w:r>
    </w:p>
    <w:p w14:paraId="6CE8F38B"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p>
    <w:p w14:paraId="3FD3FABB"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r w:rsidRPr="002E0A0D">
        <w:rPr>
          <w:rFonts w:ascii="Arial" w:eastAsia="Calibri" w:hAnsi="Arial" w:cs="Arial"/>
          <w:i/>
          <w:color w:val="000000" w:themeColor="text1"/>
          <w:sz w:val="24"/>
          <w:szCs w:val="24"/>
        </w:rPr>
        <w:lastRenderedPageBreak/>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14:paraId="4246ACAD"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p>
    <w:p w14:paraId="2C5B5366"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r w:rsidRPr="002E0A0D">
        <w:rPr>
          <w:rFonts w:ascii="Arial" w:eastAsia="Calibri" w:hAnsi="Arial" w:cs="Arial"/>
          <w:i/>
          <w:color w:val="000000" w:themeColor="text1"/>
          <w:sz w:val="24"/>
          <w:szCs w:val="24"/>
        </w:rPr>
        <w:t xml:space="preserve">Si el ofendido por la </w:t>
      </w:r>
      <w:r w:rsidRPr="002E0A0D">
        <w:rPr>
          <w:rFonts w:ascii="Arial" w:eastAsia="Calibri" w:hAnsi="Arial" w:cs="Arial"/>
          <w:b/>
          <w:i/>
          <w:color w:val="000000" w:themeColor="text1"/>
          <w:sz w:val="24"/>
          <w:szCs w:val="24"/>
        </w:rPr>
        <w:t>amenaza</w:t>
      </w:r>
      <w:r w:rsidRPr="002E0A0D">
        <w:rPr>
          <w:rFonts w:ascii="Arial" w:eastAsia="Calibri" w:hAnsi="Arial" w:cs="Arial"/>
          <w:i/>
          <w:color w:val="000000" w:themeColor="text1"/>
          <w:sz w:val="24"/>
          <w:szCs w:val="24"/>
        </w:rPr>
        <w:t xml:space="preserve"> fuere víctima u ofendido o testigo en un procedimiento penal, la pena será de cuatro a ocho años de prisión y de cien a trescientos días multa. </w:t>
      </w:r>
    </w:p>
    <w:p w14:paraId="469B2EC5" w14:textId="77777777" w:rsidR="002E0A0D" w:rsidRPr="002E0A0D" w:rsidRDefault="002E0A0D" w:rsidP="0004438D">
      <w:pPr>
        <w:spacing w:after="0" w:line="360" w:lineRule="auto"/>
        <w:ind w:left="708"/>
        <w:jc w:val="both"/>
        <w:rPr>
          <w:rFonts w:ascii="Arial" w:eastAsia="Calibri" w:hAnsi="Arial" w:cs="Arial"/>
          <w:b/>
          <w:i/>
          <w:color w:val="000000" w:themeColor="text1"/>
          <w:sz w:val="24"/>
          <w:szCs w:val="24"/>
        </w:rPr>
      </w:pPr>
    </w:p>
    <w:p w14:paraId="4A5E16AE" w14:textId="77777777" w:rsidR="002E0A0D" w:rsidRPr="002E0A0D" w:rsidRDefault="002E0A0D" w:rsidP="0004438D">
      <w:pPr>
        <w:spacing w:after="0" w:line="360" w:lineRule="auto"/>
        <w:ind w:left="708"/>
        <w:jc w:val="both"/>
        <w:rPr>
          <w:rFonts w:ascii="Arial" w:eastAsia="Calibri" w:hAnsi="Arial" w:cs="Arial"/>
          <w:b/>
          <w:color w:val="000000" w:themeColor="text1"/>
          <w:sz w:val="24"/>
          <w:szCs w:val="24"/>
        </w:rPr>
      </w:pPr>
      <w:r w:rsidRPr="002E0A0D">
        <w:rPr>
          <w:rFonts w:ascii="Arial" w:eastAsia="Calibri" w:hAnsi="Arial" w:cs="Arial"/>
          <w:i/>
          <w:color w:val="000000" w:themeColor="text1"/>
          <w:sz w:val="24"/>
          <w:szCs w:val="24"/>
        </w:rPr>
        <w:t>Los delitos previstos en este artículo se perseguirán por querella, con excepción del establecido en el párrafo anterior que se perseguirá de oficio. (Énfasis añadido)</w:t>
      </w:r>
    </w:p>
    <w:p w14:paraId="1698E642"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02C62BAD"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t>De manera complementaria, el artículo 284 del citado Código, establece que, si el amenazador cumple con su amenaza, la sanción a la que se haga acreedor será equivalente a la acumulación de la sanción por la amenaza y por el delito que de esta se derive, igualmente se procederá en caso de que el amenazador exija la comisión de un delito a su víctima.</w:t>
      </w:r>
    </w:p>
    <w:p w14:paraId="07863A15"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436EEDE1"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t>Por lo que hace a la legislación local, la Constitución Política del Estado Libre y Soberano de México en su artículo 86 Bis, coincide plenamente con la Carta Magna respecto a la facultad de los diferentes niveles de gobierno de tutelar la seguridad de la población para la preservación del orden público y la paz social.</w:t>
      </w:r>
    </w:p>
    <w:p w14:paraId="11A8AEB1"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0F427E51"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lastRenderedPageBreak/>
        <w:t>Adicionalmente, contempla que la prevención, investigación y persecución de los delitos y las sanciones de las infracciones administrativas deberá regirse bajo los principios de autonomía, eficiencia, imparcialidad, legalidad, objetividad, profesionalismo, honradez, responsabilidad y respeto a los derechos humanos reconocidos en la Constitución Política de los Estados Unidos Mexicanos y en los tratados internacionales en materia de derechos humanos de los que el Estado Mexicano sea parte.</w:t>
      </w:r>
    </w:p>
    <w:p w14:paraId="04F49DE1"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375979E9"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r w:rsidRPr="002E0A0D">
        <w:rPr>
          <w:rFonts w:ascii="Arial" w:eastAsia="Calibri" w:hAnsi="Arial" w:cs="Arial"/>
          <w:color w:val="000000" w:themeColor="text1"/>
          <w:sz w:val="24"/>
          <w:szCs w:val="24"/>
        </w:rPr>
        <w:t>No obstante, el Código Penal del Estado de México no contempla en su cuerpo legal al delito de amenazas, sino que únicamente le considera como una agravante de otros delitos como: resistencia; violencia ejercida a través de las tecnologías de la información y la comunicación; violencia familiar y de género; extorsión; feminicidio, y delitos cometidos por servidores públicos de la procuración y administración de justicia.</w:t>
      </w:r>
    </w:p>
    <w:p w14:paraId="7EA6A9D2"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5ACDD6BF" w14:textId="77777777" w:rsidR="002E0A0D" w:rsidRPr="002E0A0D"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t>Al respecto, es importante señalar que la entidad mexiquense es la única entidad en dicha situación. En consecuencia, no se tienen registros de denuncias de amenazas, pero tampoco existen políticas públicas para su prevención, atención y erradicación.</w:t>
      </w:r>
    </w:p>
    <w:p w14:paraId="25B44829" w14:textId="77777777" w:rsidR="002E0A0D" w:rsidRPr="002E0A0D" w:rsidRDefault="002E0A0D" w:rsidP="0004438D">
      <w:pPr>
        <w:spacing w:after="0" w:line="360" w:lineRule="auto"/>
        <w:jc w:val="both"/>
        <w:rPr>
          <w:rFonts w:ascii="Arial" w:eastAsia="Calibri" w:hAnsi="Arial" w:cs="Arial"/>
          <w:b/>
          <w:color w:val="000000" w:themeColor="text1"/>
          <w:sz w:val="24"/>
          <w:szCs w:val="24"/>
        </w:rPr>
      </w:pPr>
    </w:p>
    <w:p w14:paraId="10412085" w14:textId="77777777" w:rsidR="002E0A0D" w:rsidRPr="002E0A0D"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t>Con base en lo anterior, resulta más que necesario legislar de manera urgente en la materia, con la intención de eliminar este rezago y el vacío legal que representa, mismo que deja en total estado de indefensión a la población que es víctima de este ilícito.</w:t>
      </w:r>
    </w:p>
    <w:p w14:paraId="2D8936B4"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04046D90" w14:textId="77777777" w:rsidR="002E0A0D" w:rsidRPr="002E0A0D"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lastRenderedPageBreak/>
        <w:t>La presente iniciativa con Proyecto de Decreto tiene como propósito adicionar al Código Penal del Estado de México diversas disposiciones que tipifiquen el delito de amenazas y definan las sanciones correspondientes, homologándolas con las establecidas por el Código Penal Federal.</w:t>
      </w:r>
    </w:p>
    <w:p w14:paraId="38EBDC71"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4B74BE8E" w14:textId="25ABCEC0" w:rsidR="002E0A0D" w:rsidRPr="002E0A0D"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t>Por e</w:t>
      </w:r>
      <w:r w:rsidR="009E6BF2">
        <w:rPr>
          <w:rFonts w:ascii="Arial" w:eastAsia="Calibri" w:hAnsi="Arial" w:cs="Arial"/>
          <w:color w:val="000000" w:themeColor="text1"/>
          <w:sz w:val="24"/>
          <w:szCs w:val="24"/>
        </w:rPr>
        <w:t xml:space="preserve">llo, se adiciona el </w:t>
      </w:r>
      <w:r w:rsidR="009E6BF2" w:rsidRPr="00714C65">
        <w:rPr>
          <w:rFonts w:ascii="Arial" w:eastAsia="Calibri" w:hAnsi="Arial" w:cs="Arial"/>
          <w:sz w:val="24"/>
          <w:szCs w:val="24"/>
        </w:rPr>
        <w:t>artículo 222</w:t>
      </w:r>
      <w:r w:rsidRPr="00714C65">
        <w:rPr>
          <w:rFonts w:ascii="Arial" w:eastAsia="Calibri" w:hAnsi="Arial" w:cs="Arial"/>
          <w:sz w:val="24"/>
          <w:szCs w:val="24"/>
        </w:rPr>
        <w:t xml:space="preserve"> </w:t>
      </w:r>
      <w:r w:rsidRPr="002E0A0D">
        <w:rPr>
          <w:rFonts w:ascii="Arial" w:eastAsia="Calibri" w:hAnsi="Arial" w:cs="Arial"/>
          <w:color w:val="000000" w:themeColor="text1"/>
          <w:sz w:val="24"/>
          <w:szCs w:val="24"/>
        </w:rPr>
        <w:t xml:space="preserve">al mencionado Código, con el propósito de definir las modalidades, las agravantes del delito de amenaza y las sanciones a las que se harán acreedores quienes incurran en su comisión, mismas que irán, en primera instancia, de dos meses a un año de prisión, o de ciento a </w:t>
      </w:r>
      <w:r w:rsidR="00990E41">
        <w:rPr>
          <w:rFonts w:ascii="Arial" w:eastAsia="Calibri" w:hAnsi="Arial" w:cs="Arial"/>
          <w:color w:val="000000" w:themeColor="text1"/>
          <w:sz w:val="24"/>
          <w:szCs w:val="24"/>
        </w:rPr>
        <w:t>ciento ochenta</w:t>
      </w:r>
      <w:r w:rsidRPr="002E0A0D">
        <w:rPr>
          <w:rFonts w:ascii="Arial" w:eastAsia="Calibri" w:hAnsi="Arial" w:cs="Arial"/>
          <w:color w:val="000000" w:themeColor="text1"/>
          <w:sz w:val="24"/>
          <w:szCs w:val="24"/>
        </w:rPr>
        <w:t xml:space="preserve"> veces el valor diario de la Unidad de Medida y Actualización.</w:t>
      </w:r>
    </w:p>
    <w:p w14:paraId="58BF2FD1"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1E4873D4" w14:textId="77777777" w:rsidR="009E6BF2" w:rsidRPr="002E0A0D" w:rsidRDefault="002E0A0D" w:rsidP="009E6BF2">
      <w:pPr>
        <w:spacing w:after="0" w:line="360" w:lineRule="auto"/>
        <w:jc w:val="both"/>
        <w:rPr>
          <w:rFonts w:ascii="Arial" w:eastAsia="Times New Roman" w:hAnsi="Arial" w:cs="Arial"/>
          <w:color w:val="000000" w:themeColor="text1"/>
          <w:sz w:val="24"/>
          <w:szCs w:val="24"/>
          <w:lang w:eastAsia="es-ES"/>
        </w:rPr>
      </w:pPr>
      <w:r w:rsidRPr="002E0A0D">
        <w:rPr>
          <w:rFonts w:ascii="Arial" w:eastAsia="Calibri" w:hAnsi="Arial" w:cs="Arial"/>
          <w:color w:val="000000" w:themeColor="text1"/>
          <w:sz w:val="24"/>
          <w:szCs w:val="24"/>
        </w:rPr>
        <w:t>A su vez, se adiciona el</w:t>
      </w:r>
      <w:r w:rsidR="009E6BF2">
        <w:rPr>
          <w:rFonts w:ascii="Arial" w:eastAsia="Calibri" w:hAnsi="Arial" w:cs="Arial"/>
          <w:color w:val="000000" w:themeColor="text1"/>
          <w:sz w:val="24"/>
          <w:szCs w:val="24"/>
        </w:rPr>
        <w:t xml:space="preserve"> </w:t>
      </w:r>
      <w:r w:rsidR="009E6BF2" w:rsidRPr="00714C65">
        <w:rPr>
          <w:rFonts w:ascii="Arial" w:eastAsia="Calibri" w:hAnsi="Arial" w:cs="Arial"/>
          <w:sz w:val="24"/>
          <w:szCs w:val="24"/>
        </w:rPr>
        <w:t xml:space="preserve">artículo </w:t>
      </w:r>
      <w:r w:rsidR="009E6BF2" w:rsidRPr="00714C65">
        <w:rPr>
          <w:rFonts w:ascii="Arial" w:eastAsia="Times New Roman" w:hAnsi="Arial" w:cs="Arial"/>
          <w:sz w:val="24"/>
          <w:szCs w:val="24"/>
          <w:lang w:eastAsia="es-ES"/>
        </w:rPr>
        <w:t xml:space="preserve">223 </w:t>
      </w:r>
      <w:r w:rsidR="009E6BF2" w:rsidRPr="002E0A0D">
        <w:rPr>
          <w:rFonts w:ascii="Arial" w:eastAsia="Times New Roman" w:hAnsi="Arial" w:cs="Arial"/>
          <w:color w:val="000000" w:themeColor="text1"/>
          <w:sz w:val="24"/>
          <w:szCs w:val="24"/>
          <w:lang w:eastAsia="es-ES"/>
        </w:rPr>
        <w:t>se establece que en caso de que por medio de las amenazas se obligue a la víctima a la comisión de un delito, la sanción para el sujeto activo será la que resulte de acumular las penas correspondientes a las amenazas, más las propias del delito cometido bajo su influencia.</w:t>
      </w:r>
    </w:p>
    <w:p w14:paraId="6E274E35"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2BE9A31E" w14:textId="77777777" w:rsidR="009E6BF2" w:rsidRPr="002E0A0D" w:rsidRDefault="009E6BF2" w:rsidP="009E6BF2">
      <w:pPr>
        <w:spacing w:after="0" w:line="360" w:lineRule="auto"/>
        <w:jc w:val="both"/>
        <w:rPr>
          <w:rFonts w:ascii="Arial" w:eastAsia="Calibri" w:hAnsi="Arial" w:cs="Arial"/>
          <w:color w:val="000000" w:themeColor="text1"/>
          <w:sz w:val="24"/>
          <w:szCs w:val="24"/>
        </w:rPr>
      </w:pPr>
      <w:r>
        <w:rPr>
          <w:rFonts w:ascii="Arial" w:eastAsia="Times New Roman" w:hAnsi="Arial" w:cs="Arial"/>
          <w:color w:val="000000" w:themeColor="text1"/>
          <w:sz w:val="24"/>
          <w:szCs w:val="24"/>
          <w:lang w:eastAsia="es-ES"/>
        </w:rPr>
        <w:t xml:space="preserve">Finalmente, en el artículo </w:t>
      </w:r>
      <w:r w:rsidRPr="00714C65">
        <w:rPr>
          <w:rFonts w:ascii="Arial" w:eastAsia="Calibri" w:hAnsi="Arial" w:cs="Arial"/>
          <w:sz w:val="24"/>
          <w:szCs w:val="24"/>
        </w:rPr>
        <w:t>223bis</w:t>
      </w:r>
      <w:r>
        <w:rPr>
          <w:rFonts w:ascii="Arial" w:eastAsia="Calibri" w:hAnsi="Arial" w:cs="Arial"/>
          <w:color w:val="000000" w:themeColor="text1"/>
          <w:sz w:val="24"/>
          <w:szCs w:val="24"/>
        </w:rPr>
        <w:t xml:space="preserve"> </w:t>
      </w:r>
      <w:r w:rsidRPr="002E0A0D">
        <w:rPr>
          <w:rFonts w:ascii="Arial" w:eastAsia="Calibri" w:hAnsi="Arial" w:cs="Arial"/>
          <w:color w:val="000000" w:themeColor="text1"/>
          <w:sz w:val="24"/>
          <w:szCs w:val="24"/>
        </w:rPr>
        <w:t>con la finalidad de establecer los casos en los que se podrá ejercer la caución de no ofender, como aquellos casos en los que se trate de amenazas que podrían ocasionar repercusiones leves o evitables; si se realizan por medio de emblemas o señas, jeroglíficos o frases de doble sentido, o si tienen por condición que el amenazado no ejecute un hecho ilícito.</w:t>
      </w:r>
    </w:p>
    <w:p w14:paraId="3FBE9304"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0D1AC684" w14:textId="654A1F74" w:rsidR="002E0A0D" w:rsidRPr="002E0A0D" w:rsidRDefault="002E0A0D" w:rsidP="0004438D">
      <w:pPr>
        <w:spacing w:after="0" w:line="360" w:lineRule="auto"/>
        <w:jc w:val="both"/>
        <w:rPr>
          <w:rFonts w:ascii="Arial" w:eastAsia="Calibri" w:hAnsi="Arial" w:cs="Arial"/>
          <w:bCs/>
          <w:color w:val="000000" w:themeColor="text1"/>
          <w:sz w:val="24"/>
          <w:szCs w:val="24"/>
        </w:rPr>
      </w:pPr>
      <w:r w:rsidRPr="002E0A0D">
        <w:rPr>
          <w:rFonts w:ascii="Arial" w:eastAsia="Calibri" w:hAnsi="Arial" w:cs="Arial"/>
          <w:color w:val="000000" w:themeColor="text1"/>
          <w:sz w:val="24"/>
          <w:szCs w:val="24"/>
        </w:rPr>
        <w:t xml:space="preserve">En conclusión, se debe considerar que </w:t>
      </w:r>
      <w:r w:rsidRPr="002E0A0D">
        <w:rPr>
          <w:rFonts w:ascii="Arial" w:eastAsia="Calibri" w:hAnsi="Arial" w:cs="Arial"/>
          <w:bCs/>
          <w:color w:val="000000" w:themeColor="text1"/>
          <w:sz w:val="24"/>
          <w:szCs w:val="24"/>
        </w:rPr>
        <w:t xml:space="preserve">no es necesario que se ejecute el daño que el infractor anuncia a la víctima, sino que basta con afectar el ánimo de </w:t>
      </w:r>
      <w:r w:rsidR="005C04C7">
        <w:rPr>
          <w:rFonts w:ascii="Arial" w:eastAsia="Calibri" w:hAnsi="Arial" w:cs="Arial"/>
          <w:bCs/>
          <w:color w:val="000000" w:themeColor="text1"/>
          <w:sz w:val="24"/>
          <w:szCs w:val="24"/>
        </w:rPr>
        <w:t>é</w:t>
      </w:r>
      <w:r w:rsidRPr="002E0A0D">
        <w:rPr>
          <w:rFonts w:ascii="Arial" w:eastAsia="Calibri" w:hAnsi="Arial" w:cs="Arial"/>
          <w:bCs/>
          <w:color w:val="000000" w:themeColor="text1"/>
          <w:sz w:val="24"/>
          <w:szCs w:val="24"/>
        </w:rPr>
        <w:t xml:space="preserve">sta, </w:t>
      </w:r>
      <w:r w:rsidRPr="002E0A0D">
        <w:rPr>
          <w:rFonts w:ascii="Arial" w:eastAsia="Calibri" w:hAnsi="Arial" w:cs="Arial"/>
          <w:bCs/>
          <w:color w:val="000000" w:themeColor="text1"/>
          <w:sz w:val="24"/>
          <w:szCs w:val="24"/>
        </w:rPr>
        <w:lastRenderedPageBreak/>
        <w:t>impidiéndole la tranquilidad y libertad de acción necesarias, para que se esté en presencia de este delito.</w:t>
      </w:r>
    </w:p>
    <w:p w14:paraId="573E630F" w14:textId="77777777" w:rsidR="002E0A0D" w:rsidRPr="002E0A0D" w:rsidRDefault="002E0A0D" w:rsidP="0004438D">
      <w:pPr>
        <w:spacing w:after="0" w:line="360" w:lineRule="auto"/>
        <w:jc w:val="both"/>
        <w:rPr>
          <w:rFonts w:ascii="Arial" w:eastAsia="Calibri" w:hAnsi="Arial" w:cs="Arial"/>
          <w:color w:val="000000" w:themeColor="text1"/>
          <w:sz w:val="24"/>
          <w:szCs w:val="24"/>
        </w:rPr>
      </w:pPr>
    </w:p>
    <w:p w14:paraId="45A25DE1" w14:textId="2BCC24D6" w:rsidR="00FA67EA" w:rsidRDefault="002E0A0D" w:rsidP="0004438D">
      <w:pPr>
        <w:spacing w:after="0" w:line="360" w:lineRule="auto"/>
        <w:jc w:val="both"/>
        <w:rPr>
          <w:rFonts w:ascii="Arial" w:eastAsia="Calibri" w:hAnsi="Arial" w:cs="Arial"/>
          <w:color w:val="000000" w:themeColor="text1"/>
          <w:sz w:val="24"/>
          <w:szCs w:val="24"/>
        </w:rPr>
      </w:pPr>
      <w:r w:rsidRPr="002E0A0D">
        <w:rPr>
          <w:rFonts w:ascii="Arial" w:eastAsia="Calibri" w:hAnsi="Arial" w:cs="Arial"/>
          <w:color w:val="000000" w:themeColor="text1"/>
          <w:sz w:val="24"/>
          <w:szCs w:val="24"/>
        </w:rPr>
        <w:t>Así pues, en el Grupo Parlamentario del partido Morena, velamos por contar con un marco legal sólido y robusto que cumpla con la finalidad de garantizar la seguridad de la población mexiquense ante aquellas situaciones que a diario le aquejan, afectando así su libertad y seguridad.</w:t>
      </w:r>
    </w:p>
    <w:p w14:paraId="51ADEE1F" w14:textId="77777777" w:rsidR="0004438D" w:rsidRPr="002E0A0D" w:rsidRDefault="0004438D" w:rsidP="0004438D">
      <w:pPr>
        <w:spacing w:after="0" w:line="360" w:lineRule="auto"/>
        <w:jc w:val="both"/>
        <w:rPr>
          <w:rFonts w:ascii="Arial" w:eastAsia="Calibri" w:hAnsi="Arial" w:cs="Arial"/>
          <w:color w:val="000000" w:themeColor="text1"/>
          <w:sz w:val="24"/>
          <w:szCs w:val="24"/>
        </w:rPr>
      </w:pPr>
    </w:p>
    <w:p w14:paraId="2F9D3C44" w14:textId="5CC0962B" w:rsidR="00CE37CD" w:rsidRPr="002E0A0D" w:rsidRDefault="00CE37CD" w:rsidP="0004438D">
      <w:pPr>
        <w:spacing w:after="0" w:line="360" w:lineRule="auto"/>
        <w:jc w:val="both"/>
        <w:rPr>
          <w:rFonts w:ascii="Arial" w:hAnsi="Arial" w:cs="Arial"/>
          <w:color w:val="000000" w:themeColor="text1"/>
          <w:sz w:val="24"/>
          <w:szCs w:val="24"/>
        </w:rPr>
      </w:pPr>
      <w:r w:rsidRPr="002E0A0D">
        <w:rPr>
          <w:rFonts w:ascii="Arial" w:eastAsia="Times New Roman" w:hAnsi="Arial" w:cs="Arial"/>
          <w:color w:val="000000" w:themeColor="text1"/>
          <w:sz w:val="24"/>
          <w:szCs w:val="24"/>
          <w:lang w:eastAsia="es-MX"/>
        </w:rPr>
        <w:t>Es por lo anterior que, respetuosamente, pongo a consideración de esta H. Soberanía la presente Iniciativa con proyecto de Decreto para que, de considerarlo procedente, se apruebe en sus términos.</w:t>
      </w:r>
    </w:p>
    <w:p w14:paraId="00E889F5" w14:textId="77777777" w:rsidR="008A2F91" w:rsidRDefault="008A2F91" w:rsidP="0004438D">
      <w:pPr>
        <w:spacing w:after="0" w:line="360" w:lineRule="auto"/>
        <w:jc w:val="center"/>
        <w:rPr>
          <w:rFonts w:ascii="Arial" w:eastAsia="Calibri" w:hAnsi="Arial" w:cs="Arial"/>
          <w:b/>
          <w:color w:val="000000" w:themeColor="text1"/>
          <w:sz w:val="24"/>
          <w:szCs w:val="24"/>
        </w:rPr>
      </w:pPr>
    </w:p>
    <w:p w14:paraId="740123A3" w14:textId="77777777" w:rsidR="008A2F91" w:rsidRDefault="008A2F91" w:rsidP="008A2F91">
      <w:pPr>
        <w:spacing w:after="0"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P R E S E N T A N T E</w:t>
      </w:r>
      <w:r>
        <w:rPr>
          <w:rFonts w:ascii="Arial" w:eastAsia="Calibri" w:hAnsi="Arial" w:cs="Arial"/>
          <w:b/>
          <w:color w:val="000000" w:themeColor="text1"/>
          <w:sz w:val="24"/>
          <w:szCs w:val="24"/>
        </w:rPr>
        <w:t xml:space="preserve"> S</w:t>
      </w:r>
    </w:p>
    <w:p w14:paraId="664D6D0C" w14:textId="77777777" w:rsidR="008A2F91" w:rsidRDefault="008A2F91" w:rsidP="008A2F91">
      <w:pPr>
        <w:spacing w:after="0" w:line="360" w:lineRule="auto"/>
        <w:rPr>
          <w:rFonts w:ascii="Arial" w:eastAsia="Calibri" w:hAnsi="Arial" w:cs="Arial"/>
          <w:b/>
          <w:color w:val="000000" w:themeColor="text1"/>
          <w:sz w:val="24"/>
          <w:szCs w:val="24"/>
        </w:rPr>
      </w:pPr>
    </w:p>
    <w:p w14:paraId="435D55FA" w14:textId="77777777" w:rsidR="008A2F91" w:rsidRPr="00574E1F" w:rsidRDefault="008A2F91" w:rsidP="008A2F91">
      <w:pPr>
        <w:spacing w:after="0" w:line="360" w:lineRule="auto"/>
        <w:rPr>
          <w:rFonts w:ascii="Arial" w:eastAsia="Calibri"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13"/>
      </w:tblGrid>
      <w:tr w:rsidR="008A2F91" w:rsidRPr="00574E1F" w14:paraId="66078D4F" w14:textId="77777777" w:rsidTr="0031459A">
        <w:tc>
          <w:tcPr>
            <w:tcW w:w="4525" w:type="dxa"/>
          </w:tcPr>
          <w:p w14:paraId="6EB831E2" w14:textId="77777777" w:rsidR="008A2F91" w:rsidRPr="00574E1F" w:rsidRDefault="008A2F91" w:rsidP="0031459A">
            <w:pPr>
              <w:spacing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DIP. DANIEL ANDRÉS SIBAJA GONZÁLEZ</w:t>
            </w:r>
          </w:p>
        </w:tc>
        <w:tc>
          <w:tcPr>
            <w:tcW w:w="4313" w:type="dxa"/>
          </w:tcPr>
          <w:p w14:paraId="2B5E91AE" w14:textId="77777777" w:rsidR="008A2F91" w:rsidRPr="00574E1F" w:rsidRDefault="008A2F91" w:rsidP="0031459A">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AZUCENA CISNEROS COSS</w:t>
            </w:r>
          </w:p>
        </w:tc>
      </w:tr>
      <w:tr w:rsidR="008A2F91" w:rsidRPr="00574E1F" w14:paraId="5574B0F2" w14:textId="77777777" w:rsidTr="0031459A">
        <w:tc>
          <w:tcPr>
            <w:tcW w:w="4525" w:type="dxa"/>
          </w:tcPr>
          <w:p w14:paraId="4AC50C61" w14:textId="77777777" w:rsidR="008A2F91" w:rsidRDefault="008A2F91" w:rsidP="0031459A">
            <w:pPr>
              <w:spacing w:line="360" w:lineRule="auto"/>
              <w:jc w:val="center"/>
              <w:rPr>
                <w:rFonts w:ascii="Arial" w:eastAsia="Calibri" w:hAnsi="Arial" w:cs="Arial"/>
                <w:b/>
                <w:color w:val="000000" w:themeColor="text1"/>
                <w:sz w:val="24"/>
                <w:szCs w:val="24"/>
              </w:rPr>
            </w:pPr>
          </w:p>
          <w:p w14:paraId="28B72363" w14:textId="77777777" w:rsidR="008A2F91" w:rsidRPr="00574E1F" w:rsidRDefault="008A2F91" w:rsidP="009520C2">
            <w:pPr>
              <w:spacing w:line="360" w:lineRule="auto"/>
              <w:rPr>
                <w:rFonts w:ascii="Arial" w:eastAsia="Calibri" w:hAnsi="Arial" w:cs="Arial"/>
                <w:b/>
                <w:color w:val="000000" w:themeColor="text1"/>
                <w:sz w:val="24"/>
                <w:szCs w:val="24"/>
              </w:rPr>
            </w:pPr>
          </w:p>
        </w:tc>
        <w:tc>
          <w:tcPr>
            <w:tcW w:w="4313" w:type="dxa"/>
          </w:tcPr>
          <w:p w14:paraId="14D54996" w14:textId="77777777" w:rsidR="008A2F91" w:rsidRDefault="008A2F91" w:rsidP="0031459A">
            <w:pPr>
              <w:spacing w:line="360" w:lineRule="auto"/>
              <w:jc w:val="center"/>
              <w:rPr>
                <w:rFonts w:ascii="Arial" w:eastAsia="Calibri" w:hAnsi="Arial" w:cs="Arial"/>
                <w:b/>
                <w:color w:val="000000" w:themeColor="text1"/>
                <w:sz w:val="24"/>
                <w:szCs w:val="24"/>
              </w:rPr>
            </w:pPr>
          </w:p>
        </w:tc>
      </w:tr>
      <w:tr w:rsidR="008A2F91" w:rsidRPr="00574E1F" w14:paraId="40AB3BF2" w14:textId="77777777" w:rsidTr="0031459A">
        <w:tc>
          <w:tcPr>
            <w:tcW w:w="4525" w:type="dxa"/>
          </w:tcPr>
          <w:p w14:paraId="78B50941" w14:textId="77777777" w:rsidR="008A2F91" w:rsidRPr="00574E1F" w:rsidRDefault="008A2F91" w:rsidP="0031459A">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FAUSTINO DE LA CRUZ PÉREZ</w:t>
            </w:r>
          </w:p>
        </w:tc>
        <w:tc>
          <w:tcPr>
            <w:tcW w:w="4313" w:type="dxa"/>
          </w:tcPr>
          <w:p w14:paraId="5430FE8B" w14:textId="77777777" w:rsidR="008A2F91" w:rsidRDefault="008A2F91" w:rsidP="0031459A">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ELBA ALDANA DUARTE</w:t>
            </w:r>
          </w:p>
          <w:p w14:paraId="76A2051E" w14:textId="77777777" w:rsidR="008A2F91" w:rsidRDefault="008A2F91" w:rsidP="0031459A">
            <w:pPr>
              <w:spacing w:line="360" w:lineRule="auto"/>
              <w:jc w:val="center"/>
              <w:rPr>
                <w:rFonts w:ascii="Arial" w:eastAsia="Calibri" w:hAnsi="Arial" w:cs="Arial"/>
                <w:b/>
                <w:color w:val="000000" w:themeColor="text1"/>
                <w:sz w:val="24"/>
                <w:szCs w:val="24"/>
              </w:rPr>
            </w:pPr>
          </w:p>
        </w:tc>
      </w:tr>
      <w:tr w:rsidR="008A2F91" w:rsidRPr="00574E1F" w14:paraId="104475DB" w14:textId="77777777" w:rsidTr="0031459A">
        <w:tc>
          <w:tcPr>
            <w:tcW w:w="4525" w:type="dxa"/>
          </w:tcPr>
          <w:p w14:paraId="04278A0F" w14:textId="77777777" w:rsidR="008A2F91" w:rsidRDefault="008A2F91" w:rsidP="0031459A">
            <w:pPr>
              <w:spacing w:line="360" w:lineRule="auto"/>
              <w:jc w:val="center"/>
              <w:rPr>
                <w:rFonts w:ascii="Arial" w:eastAsia="Calibri" w:hAnsi="Arial" w:cs="Arial"/>
                <w:b/>
                <w:color w:val="000000" w:themeColor="text1"/>
                <w:sz w:val="24"/>
                <w:szCs w:val="24"/>
              </w:rPr>
            </w:pPr>
          </w:p>
          <w:p w14:paraId="12E4A959" w14:textId="77777777" w:rsidR="008A2F91" w:rsidRDefault="008A2F91" w:rsidP="009520C2">
            <w:pPr>
              <w:spacing w:line="360" w:lineRule="auto"/>
              <w:rPr>
                <w:rFonts w:ascii="Arial" w:eastAsia="Calibri" w:hAnsi="Arial" w:cs="Arial"/>
                <w:b/>
                <w:color w:val="000000" w:themeColor="text1"/>
                <w:sz w:val="24"/>
                <w:szCs w:val="24"/>
              </w:rPr>
            </w:pPr>
          </w:p>
        </w:tc>
        <w:tc>
          <w:tcPr>
            <w:tcW w:w="4313" w:type="dxa"/>
          </w:tcPr>
          <w:p w14:paraId="69417C25" w14:textId="77777777" w:rsidR="008A2F91" w:rsidRDefault="008A2F91" w:rsidP="0031459A">
            <w:pPr>
              <w:spacing w:line="360" w:lineRule="auto"/>
              <w:jc w:val="center"/>
              <w:rPr>
                <w:rFonts w:ascii="Arial" w:eastAsia="Calibri" w:hAnsi="Arial" w:cs="Arial"/>
                <w:b/>
                <w:color w:val="000000" w:themeColor="text1"/>
                <w:sz w:val="24"/>
                <w:szCs w:val="24"/>
              </w:rPr>
            </w:pPr>
          </w:p>
        </w:tc>
      </w:tr>
      <w:tr w:rsidR="008A2F91" w:rsidRPr="00574E1F" w14:paraId="278ACE61" w14:textId="77777777" w:rsidTr="0031459A">
        <w:tc>
          <w:tcPr>
            <w:tcW w:w="4525" w:type="dxa"/>
          </w:tcPr>
          <w:p w14:paraId="2D6A00F1" w14:textId="77777777" w:rsidR="008A2F91" w:rsidRDefault="008A2F91" w:rsidP="0031459A">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CAMILO MURILLO ZAVALA</w:t>
            </w:r>
          </w:p>
        </w:tc>
        <w:tc>
          <w:tcPr>
            <w:tcW w:w="4313" w:type="dxa"/>
          </w:tcPr>
          <w:p w14:paraId="56B2E1BC" w14:textId="77777777" w:rsidR="008A2F91" w:rsidRDefault="008A2F91" w:rsidP="0031459A">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LUZ MARÍA HERNÁNDEZ BERMÚDEZ</w:t>
            </w:r>
          </w:p>
        </w:tc>
      </w:tr>
    </w:tbl>
    <w:p w14:paraId="51D725CD" w14:textId="65EF22C6" w:rsidR="00CE37CD" w:rsidRPr="002E0A0D" w:rsidRDefault="00CE37CD" w:rsidP="002C4618">
      <w:pPr>
        <w:spacing w:after="0" w:line="360" w:lineRule="auto"/>
        <w:jc w:val="center"/>
        <w:rPr>
          <w:rFonts w:ascii="Arial" w:eastAsia="Times New Roman" w:hAnsi="Arial" w:cs="Arial"/>
          <w:b/>
          <w:bCs/>
          <w:color w:val="000000" w:themeColor="text1"/>
          <w:sz w:val="24"/>
          <w:szCs w:val="24"/>
          <w:lang w:eastAsia="es-ES"/>
        </w:rPr>
      </w:pPr>
      <w:r w:rsidRPr="002E0A0D">
        <w:rPr>
          <w:rFonts w:ascii="Arial" w:eastAsia="Times New Roman" w:hAnsi="Arial" w:cs="Arial"/>
          <w:b/>
          <w:bCs/>
          <w:color w:val="000000" w:themeColor="text1"/>
          <w:sz w:val="24"/>
          <w:szCs w:val="24"/>
          <w:lang w:eastAsia="es-ES"/>
        </w:rPr>
        <w:lastRenderedPageBreak/>
        <w:t>PROYECTO DE DECRETO</w:t>
      </w:r>
    </w:p>
    <w:p w14:paraId="2215F161" w14:textId="77777777" w:rsidR="002C4618" w:rsidRPr="002E0A0D" w:rsidRDefault="002C4618" w:rsidP="00365EFE">
      <w:pPr>
        <w:spacing w:after="0" w:line="360" w:lineRule="auto"/>
        <w:jc w:val="both"/>
        <w:rPr>
          <w:rFonts w:ascii="Arial" w:eastAsia="Times New Roman" w:hAnsi="Arial" w:cs="Arial"/>
          <w:b/>
          <w:bCs/>
          <w:color w:val="000000" w:themeColor="text1"/>
          <w:sz w:val="24"/>
          <w:szCs w:val="24"/>
          <w:lang w:eastAsia="es-ES"/>
        </w:rPr>
      </w:pPr>
    </w:p>
    <w:p w14:paraId="7DAD7001" w14:textId="1CD8BAC3"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r w:rsidRPr="002E0A0D">
        <w:rPr>
          <w:rFonts w:ascii="Arial" w:eastAsia="Times New Roman" w:hAnsi="Arial" w:cs="Arial"/>
          <w:b/>
          <w:color w:val="000000" w:themeColor="text1"/>
          <w:sz w:val="24"/>
          <w:szCs w:val="24"/>
          <w:lang w:val="es-ES" w:eastAsia="es-ES"/>
        </w:rPr>
        <w:t xml:space="preserve">ARTÍCULO ÚNICO. </w:t>
      </w:r>
      <w:r w:rsidR="00730F47">
        <w:rPr>
          <w:rFonts w:ascii="Arial" w:eastAsia="Times New Roman" w:hAnsi="Arial" w:cs="Arial"/>
          <w:bCs/>
          <w:color w:val="000000" w:themeColor="text1"/>
          <w:sz w:val="24"/>
          <w:szCs w:val="24"/>
          <w:lang w:val="es-ES" w:eastAsia="es-ES"/>
        </w:rPr>
        <w:t xml:space="preserve">Se reforma el </w:t>
      </w:r>
      <w:r w:rsidRPr="002E0A0D">
        <w:rPr>
          <w:rFonts w:ascii="Arial" w:eastAsia="Times New Roman" w:hAnsi="Arial" w:cs="Arial"/>
          <w:bCs/>
          <w:color w:val="000000" w:themeColor="text1"/>
          <w:sz w:val="24"/>
          <w:szCs w:val="24"/>
          <w:lang w:val="es-ES" w:eastAsia="es-ES"/>
        </w:rPr>
        <w:t xml:space="preserve">Capítulo </w:t>
      </w:r>
      <w:r w:rsidR="00730F47">
        <w:rPr>
          <w:rFonts w:ascii="Arial" w:eastAsia="Times New Roman" w:hAnsi="Arial" w:cs="Arial"/>
          <w:bCs/>
          <w:color w:val="000000" w:themeColor="text1"/>
          <w:sz w:val="24"/>
          <w:szCs w:val="24"/>
          <w:lang w:val="es-ES" w:eastAsia="es-ES"/>
        </w:rPr>
        <w:t>IX</w:t>
      </w:r>
      <w:r w:rsidRPr="002E0A0D">
        <w:rPr>
          <w:rFonts w:ascii="Arial" w:eastAsia="Times New Roman" w:hAnsi="Arial" w:cs="Arial"/>
          <w:bCs/>
          <w:color w:val="000000" w:themeColor="text1"/>
          <w:sz w:val="24"/>
          <w:szCs w:val="24"/>
          <w:lang w:val="es-ES" w:eastAsia="es-ES"/>
        </w:rPr>
        <w:t xml:space="preserve"> </w:t>
      </w:r>
      <w:r w:rsidR="00730F47">
        <w:rPr>
          <w:rFonts w:ascii="Arial" w:eastAsia="Times New Roman" w:hAnsi="Arial" w:cs="Arial"/>
          <w:bCs/>
          <w:color w:val="000000" w:themeColor="text1"/>
          <w:sz w:val="24"/>
          <w:szCs w:val="24"/>
          <w:lang w:val="es-ES" w:eastAsia="es-ES"/>
        </w:rPr>
        <w:t xml:space="preserve">del </w:t>
      </w:r>
      <w:r w:rsidR="00730F47">
        <w:rPr>
          <w:rFonts w:ascii="Arial" w:eastAsia="Times New Roman" w:hAnsi="Arial" w:cs="Arial"/>
          <w:bCs/>
          <w:color w:val="000000" w:themeColor="text1"/>
          <w:sz w:val="24"/>
          <w:szCs w:val="24"/>
          <w:lang w:eastAsia="es-ES"/>
        </w:rPr>
        <w:t>Subtitulo Quinto Delitos Contra la F</w:t>
      </w:r>
      <w:r w:rsidR="00730F47" w:rsidRPr="00730F47">
        <w:rPr>
          <w:rFonts w:ascii="Arial" w:eastAsia="Times New Roman" w:hAnsi="Arial" w:cs="Arial"/>
          <w:bCs/>
          <w:color w:val="000000" w:themeColor="text1"/>
          <w:sz w:val="24"/>
          <w:szCs w:val="24"/>
          <w:lang w:eastAsia="es-ES"/>
        </w:rPr>
        <w:t>amilia</w:t>
      </w:r>
      <w:r w:rsidR="00730F47">
        <w:rPr>
          <w:rFonts w:ascii="Arial" w:eastAsia="Times New Roman" w:hAnsi="Arial" w:cs="Arial"/>
          <w:bCs/>
          <w:color w:val="000000" w:themeColor="text1"/>
          <w:sz w:val="24"/>
          <w:szCs w:val="24"/>
          <w:lang w:eastAsia="es-ES"/>
        </w:rPr>
        <w:t xml:space="preserve"> y</w:t>
      </w:r>
      <w:r w:rsidRPr="002E0A0D">
        <w:rPr>
          <w:rFonts w:ascii="Arial" w:eastAsia="Times New Roman" w:hAnsi="Arial" w:cs="Arial"/>
          <w:bCs/>
          <w:color w:val="000000" w:themeColor="text1"/>
          <w:sz w:val="24"/>
          <w:szCs w:val="24"/>
          <w:lang w:val="es-ES" w:eastAsia="es-ES"/>
        </w:rPr>
        <w:t xml:space="preserve"> </w:t>
      </w:r>
      <w:r w:rsidR="00730F47">
        <w:rPr>
          <w:rFonts w:ascii="Arial" w:eastAsia="Times New Roman" w:hAnsi="Arial" w:cs="Arial"/>
          <w:bCs/>
          <w:color w:val="000000" w:themeColor="text1"/>
          <w:sz w:val="24"/>
          <w:szCs w:val="24"/>
          <w:lang w:val="es-ES" w:eastAsia="es-ES"/>
        </w:rPr>
        <w:t>los artículos 222 y 223; se adiciona</w:t>
      </w:r>
      <w:r w:rsidR="00D55C67">
        <w:rPr>
          <w:rFonts w:ascii="Arial" w:eastAsia="Times New Roman" w:hAnsi="Arial" w:cs="Arial"/>
          <w:bCs/>
          <w:color w:val="000000" w:themeColor="text1"/>
          <w:sz w:val="24"/>
          <w:szCs w:val="24"/>
          <w:lang w:val="es-ES" w:eastAsia="es-ES"/>
        </w:rPr>
        <w:t xml:space="preserve"> </w:t>
      </w:r>
      <w:r w:rsidR="00D55C67" w:rsidRPr="00D55C67">
        <w:rPr>
          <w:rFonts w:ascii="Arial" w:eastAsia="Times New Roman" w:hAnsi="Arial" w:cs="Arial"/>
          <w:bCs/>
          <w:color w:val="000000" w:themeColor="text1"/>
          <w:sz w:val="24"/>
          <w:szCs w:val="24"/>
          <w:lang w:eastAsia="es-ES"/>
        </w:rPr>
        <w:t>Subtitulo Quinto</w:t>
      </w:r>
      <w:r w:rsidR="00D55C67">
        <w:rPr>
          <w:rFonts w:ascii="Arial" w:eastAsia="Times New Roman" w:hAnsi="Arial" w:cs="Arial"/>
          <w:bCs/>
          <w:color w:val="000000" w:themeColor="text1"/>
          <w:sz w:val="24"/>
          <w:szCs w:val="24"/>
          <w:lang w:eastAsia="es-ES"/>
        </w:rPr>
        <w:t xml:space="preserve"> Bis</w:t>
      </w:r>
      <w:r w:rsidR="00730F47">
        <w:rPr>
          <w:rFonts w:ascii="Arial" w:eastAsia="Times New Roman" w:hAnsi="Arial" w:cs="Arial"/>
          <w:bCs/>
          <w:color w:val="000000" w:themeColor="text1"/>
          <w:sz w:val="24"/>
          <w:szCs w:val="24"/>
          <w:lang w:val="es-ES" w:eastAsia="es-ES"/>
        </w:rPr>
        <w:t xml:space="preserve"> </w:t>
      </w:r>
      <w:r w:rsidR="00D55C67">
        <w:rPr>
          <w:rFonts w:ascii="Arial" w:eastAsia="Times New Roman" w:hAnsi="Arial" w:cs="Arial"/>
          <w:bCs/>
          <w:color w:val="000000" w:themeColor="text1"/>
          <w:sz w:val="24"/>
          <w:szCs w:val="24"/>
          <w:lang w:val="es-ES" w:eastAsia="es-ES"/>
        </w:rPr>
        <w:t xml:space="preserve">y </w:t>
      </w:r>
      <w:r w:rsidR="00730F47">
        <w:rPr>
          <w:rFonts w:ascii="Arial" w:eastAsia="Times New Roman" w:hAnsi="Arial" w:cs="Arial"/>
          <w:bCs/>
          <w:color w:val="000000" w:themeColor="text1"/>
          <w:sz w:val="24"/>
          <w:szCs w:val="24"/>
          <w:lang w:val="es-ES" w:eastAsia="es-ES"/>
        </w:rPr>
        <w:t>el artículo 223 Bis</w:t>
      </w:r>
      <w:r w:rsidRPr="002E0A0D">
        <w:rPr>
          <w:rFonts w:ascii="Arial" w:eastAsia="Times New Roman" w:hAnsi="Arial" w:cs="Arial"/>
          <w:bCs/>
          <w:color w:val="000000" w:themeColor="text1"/>
          <w:sz w:val="24"/>
          <w:szCs w:val="24"/>
          <w:lang w:val="es-ES" w:eastAsia="es-ES"/>
        </w:rPr>
        <w:t xml:space="preserve"> al Código Penal del Estado de México para quedar como sigue:</w:t>
      </w:r>
    </w:p>
    <w:p w14:paraId="73C63454" w14:textId="77777777" w:rsidR="00A609C2" w:rsidRDefault="00A609C2" w:rsidP="00627980">
      <w:pPr>
        <w:spacing w:after="0" w:line="360" w:lineRule="auto"/>
        <w:jc w:val="center"/>
        <w:rPr>
          <w:rFonts w:ascii="Arial" w:eastAsia="Times New Roman" w:hAnsi="Arial" w:cs="Arial"/>
          <w:color w:val="000000" w:themeColor="text1"/>
          <w:sz w:val="24"/>
          <w:szCs w:val="24"/>
          <w:lang w:eastAsia="es-ES"/>
        </w:rPr>
      </w:pPr>
    </w:p>
    <w:p w14:paraId="35AEEA4D" w14:textId="3A308E0C" w:rsidR="00A82683" w:rsidRPr="008E278B" w:rsidRDefault="00627980" w:rsidP="00627980">
      <w:pPr>
        <w:spacing w:after="0" w:line="360" w:lineRule="auto"/>
        <w:jc w:val="center"/>
        <w:rPr>
          <w:rFonts w:ascii="Arial" w:eastAsia="Times New Roman" w:hAnsi="Arial" w:cs="Arial"/>
          <w:b/>
          <w:color w:val="000000" w:themeColor="text1"/>
          <w:sz w:val="24"/>
          <w:szCs w:val="24"/>
          <w:lang w:eastAsia="es-ES"/>
        </w:rPr>
      </w:pPr>
      <w:r w:rsidRPr="008E278B">
        <w:rPr>
          <w:rFonts w:ascii="Arial" w:eastAsia="Times New Roman" w:hAnsi="Arial" w:cs="Arial"/>
          <w:b/>
          <w:color w:val="000000" w:themeColor="text1"/>
          <w:sz w:val="24"/>
          <w:szCs w:val="24"/>
          <w:lang w:eastAsia="es-ES"/>
        </w:rPr>
        <w:t>SUBTITULO QUINTO BIS</w:t>
      </w:r>
    </w:p>
    <w:p w14:paraId="6438414C" w14:textId="77777777" w:rsidR="00724B21" w:rsidRPr="00724B21" w:rsidRDefault="00724B21" w:rsidP="00627980">
      <w:pPr>
        <w:spacing w:after="0" w:line="360" w:lineRule="auto"/>
        <w:jc w:val="center"/>
        <w:rPr>
          <w:rFonts w:ascii="Arial" w:eastAsia="Times New Roman" w:hAnsi="Arial" w:cs="Arial"/>
          <w:b/>
          <w:color w:val="000000" w:themeColor="text1"/>
          <w:sz w:val="24"/>
          <w:szCs w:val="24"/>
          <w:lang w:eastAsia="es-ES"/>
        </w:rPr>
      </w:pPr>
      <w:r w:rsidRPr="00724B21">
        <w:rPr>
          <w:rFonts w:ascii="Arial" w:eastAsia="Times New Roman" w:hAnsi="Arial" w:cs="Arial"/>
          <w:b/>
          <w:color w:val="000000" w:themeColor="text1"/>
          <w:sz w:val="24"/>
          <w:szCs w:val="24"/>
          <w:lang w:eastAsia="es-ES"/>
        </w:rPr>
        <w:t>DE LOS DELITOS CONTRA LA PAZ, SEGURIDAD Y PRIVACIDAD DE LAS PERSONAS</w:t>
      </w:r>
    </w:p>
    <w:p w14:paraId="1985779C" w14:textId="77777777" w:rsidR="008E278B" w:rsidRDefault="008E278B" w:rsidP="00627980">
      <w:pPr>
        <w:spacing w:after="0" w:line="360" w:lineRule="auto"/>
        <w:jc w:val="center"/>
        <w:rPr>
          <w:rFonts w:ascii="Arial" w:eastAsia="Times New Roman" w:hAnsi="Arial" w:cs="Arial"/>
          <w:b/>
          <w:color w:val="000000" w:themeColor="text1"/>
          <w:sz w:val="24"/>
          <w:szCs w:val="24"/>
          <w:lang w:eastAsia="es-ES"/>
        </w:rPr>
      </w:pPr>
    </w:p>
    <w:p w14:paraId="11545A13" w14:textId="4D88F0AA" w:rsidR="00627980" w:rsidRPr="008E278B" w:rsidRDefault="00627980" w:rsidP="00627980">
      <w:pPr>
        <w:spacing w:after="0" w:line="360" w:lineRule="auto"/>
        <w:jc w:val="center"/>
        <w:rPr>
          <w:rFonts w:ascii="Arial" w:eastAsia="Times New Roman" w:hAnsi="Arial" w:cs="Arial"/>
          <w:b/>
          <w:color w:val="000000" w:themeColor="text1"/>
          <w:sz w:val="24"/>
          <w:szCs w:val="24"/>
          <w:lang w:eastAsia="es-ES"/>
        </w:rPr>
      </w:pPr>
      <w:r w:rsidRPr="008E278B">
        <w:rPr>
          <w:rFonts w:ascii="Arial" w:eastAsia="Times New Roman" w:hAnsi="Arial" w:cs="Arial"/>
          <w:b/>
          <w:color w:val="000000" w:themeColor="text1"/>
          <w:sz w:val="24"/>
          <w:szCs w:val="24"/>
          <w:lang w:eastAsia="es-ES"/>
        </w:rPr>
        <w:t>CAPITULO ÚNICO</w:t>
      </w:r>
    </w:p>
    <w:p w14:paraId="52BB010B" w14:textId="79C23790" w:rsidR="00627980" w:rsidRPr="00627980" w:rsidRDefault="00627980" w:rsidP="00627980">
      <w:pPr>
        <w:spacing w:after="0" w:line="360" w:lineRule="auto"/>
        <w:jc w:val="center"/>
        <w:rPr>
          <w:rFonts w:ascii="Arial" w:eastAsia="Times New Roman" w:hAnsi="Arial" w:cs="Arial"/>
          <w:b/>
          <w:color w:val="000000" w:themeColor="text1"/>
          <w:sz w:val="24"/>
          <w:szCs w:val="24"/>
          <w:lang w:val="es-ES" w:eastAsia="es-ES"/>
        </w:rPr>
      </w:pPr>
      <w:r w:rsidRPr="00627980">
        <w:rPr>
          <w:rFonts w:ascii="Arial" w:eastAsia="Times New Roman" w:hAnsi="Arial" w:cs="Arial"/>
          <w:b/>
          <w:color w:val="000000" w:themeColor="text1"/>
          <w:sz w:val="24"/>
          <w:szCs w:val="24"/>
          <w:lang w:eastAsia="es-ES"/>
        </w:rPr>
        <w:t>AMENAZAS</w:t>
      </w:r>
    </w:p>
    <w:p w14:paraId="2072D698" w14:textId="77777777" w:rsidR="00724B21" w:rsidRDefault="00724B21" w:rsidP="00724B21">
      <w:pPr>
        <w:spacing w:after="0" w:line="360" w:lineRule="auto"/>
        <w:jc w:val="both"/>
        <w:rPr>
          <w:rFonts w:ascii="Arial" w:eastAsia="Times New Roman" w:hAnsi="Arial" w:cs="Arial"/>
          <w:color w:val="000000" w:themeColor="text1"/>
          <w:sz w:val="24"/>
          <w:szCs w:val="24"/>
          <w:lang w:val="es-ES" w:eastAsia="es-ES"/>
        </w:rPr>
      </w:pPr>
    </w:p>
    <w:p w14:paraId="5417E629" w14:textId="68467DF2" w:rsidR="00724B21" w:rsidRPr="00714C65" w:rsidRDefault="003F280C" w:rsidP="00724B21">
      <w:pPr>
        <w:spacing w:after="0" w:line="360" w:lineRule="auto"/>
        <w:jc w:val="both"/>
        <w:rPr>
          <w:rFonts w:ascii="Arial" w:eastAsia="Times New Roman" w:hAnsi="Arial" w:cs="Arial"/>
          <w:b/>
          <w:sz w:val="24"/>
          <w:szCs w:val="24"/>
          <w:lang w:val="es-ES" w:eastAsia="es-ES"/>
        </w:rPr>
      </w:pPr>
      <w:r>
        <w:rPr>
          <w:rFonts w:ascii="Arial" w:eastAsia="Times New Roman" w:hAnsi="Arial" w:cs="Arial"/>
          <w:color w:val="000000" w:themeColor="text1"/>
          <w:sz w:val="24"/>
          <w:szCs w:val="24"/>
          <w:lang w:val="es-ES" w:eastAsia="es-ES"/>
        </w:rPr>
        <w:t>Artículo</w:t>
      </w:r>
      <w:r w:rsidR="00D55C67">
        <w:rPr>
          <w:rFonts w:ascii="Arial" w:eastAsia="Times New Roman" w:hAnsi="Arial" w:cs="Arial"/>
          <w:color w:val="000000" w:themeColor="text1"/>
          <w:sz w:val="24"/>
          <w:szCs w:val="24"/>
          <w:lang w:val="es-ES" w:eastAsia="es-ES"/>
        </w:rPr>
        <w:t xml:space="preserve"> 222</w:t>
      </w:r>
      <w:r w:rsidRPr="00724B21">
        <w:rPr>
          <w:rFonts w:ascii="Arial" w:eastAsia="Times New Roman" w:hAnsi="Arial" w:cs="Arial"/>
          <w:color w:val="000000" w:themeColor="text1"/>
          <w:sz w:val="24"/>
          <w:szCs w:val="24"/>
          <w:lang w:val="es-ES" w:eastAsia="es-ES"/>
        </w:rPr>
        <w:t>. -</w:t>
      </w:r>
      <w:r w:rsidR="00724B21" w:rsidRPr="00724B21">
        <w:rPr>
          <w:rFonts w:ascii="Arial" w:eastAsia="Times New Roman" w:hAnsi="Arial" w:cs="Arial"/>
          <w:color w:val="000000" w:themeColor="text1"/>
          <w:sz w:val="24"/>
          <w:szCs w:val="24"/>
          <w:lang w:val="es-ES" w:eastAsia="es-ES"/>
        </w:rPr>
        <w:t xml:space="preserve"> </w:t>
      </w:r>
      <w:r w:rsidR="00724B21" w:rsidRPr="00724B21">
        <w:rPr>
          <w:rFonts w:ascii="Arial" w:eastAsia="Times New Roman" w:hAnsi="Arial" w:cs="Arial"/>
          <w:b/>
          <w:color w:val="000000" w:themeColor="text1"/>
          <w:sz w:val="24"/>
          <w:szCs w:val="24"/>
          <w:lang w:val="es-ES" w:eastAsia="es-ES"/>
        </w:rPr>
        <w:t>Se aplicará sanción de cinco días a un año de prisión o de cien a ciento ochenta veces el valor diario de la Unidad de Medida y Actualización</w:t>
      </w:r>
      <w:r w:rsidR="00A6728C">
        <w:rPr>
          <w:rFonts w:ascii="Arial" w:eastAsia="Times New Roman" w:hAnsi="Arial" w:cs="Arial"/>
          <w:b/>
          <w:color w:val="000000" w:themeColor="text1"/>
          <w:sz w:val="24"/>
          <w:szCs w:val="24"/>
          <w:lang w:val="es-ES" w:eastAsia="es-ES"/>
        </w:rPr>
        <w:t xml:space="preserve"> </w:t>
      </w:r>
      <w:r w:rsidR="00A6728C" w:rsidRPr="00714C65">
        <w:rPr>
          <w:rFonts w:ascii="Arial" w:eastAsia="Times New Roman" w:hAnsi="Arial" w:cs="Arial"/>
          <w:b/>
          <w:sz w:val="24"/>
          <w:szCs w:val="24"/>
          <w:lang w:val="es-ES" w:eastAsia="es-ES"/>
        </w:rPr>
        <w:t>a quien</w:t>
      </w:r>
      <w:r w:rsidR="00B13CA0" w:rsidRPr="00714C65">
        <w:rPr>
          <w:rFonts w:ascii="Arial" w:eastAsia="Times New Roman" w:hAnsi="Arial" w:cs="Arial"/>
          <w:b/>
          <w:sz w:val="24"/>
          <w:szCs w:val="24"/>
          <w:lang w:val="es-ES" w:eastAsia="es-ES"/>
        </w:rPr>
        <w:t xml:space="preserve">/ </w:t>
      </w:r>
      <w:r w:rsidR="004A0A3D" w:rsidRPr="00714C65">
        <w:rPr>
          <w:rFonts w:ascii="Arial" w:eastAsia="Times New Roman" w:hAnsi="Arial" w:cs="Arial"/>
          <w:b/>
          <w:sz w:val="24"/>
          <w:szCs w:val="24"/>
          <w:lang w:val="es-ES" w:eastAsia="es-ES"/>
        </w:rPr>
        <w:t>al que</w:t>
      </w:r>
      <w:r w:rsidR="00724B21" w:rsidRPr="00714C65">
        <w:rPr>
          <w:rFonts w:ascii="Arial" w:eastAsia="Times New Roman" w:hAnsi="Arial" w:cs="Arial"/>
          <w:b/>
          <w:sz w:val="24"/>
          <w:szCs w:val="24"/>
          <w:lang w:val="es-ES" w:eastAsia="es-ES"/>
        </w:rPr>
        <w:t>:</w:t>
      </w:r>
    </w:p>
    <w:p w14:paraId="5AE043EC" w14:textId="77777777" w:rsidR="003F280C" w:rsidRPr="00714C65" w:rsidRDefault="003F280C" w:rsidP="00724B21">
      <w:pPr>
        <w:spacing w:after="0" w:line="360" w:lineRule="auto"/>
        <w:jc w:val="both"/>
        <w:rPr>
          <w:rFonts w:ascii="Arial" w:eastAsia="Times New Roman" w:hAnsi="Arial" w:cs="Arial"/>
          <w:b/>
          <w:sz w:val="24"/>
          <w:szCs w:val="24"/>
          <w:lang w:val="es-ES" w:eastAsia="es-ES"/>
        </w:rPr>
      </w:pPr>
    </w:p>
    <w:p w14:paraId="2E858D2F" w14:textId="0BB4CD82" w:rsidR="00EE5DF6" w:rsidRPr="00714C65" w:rsidRDefault="00966BD7" w:rsidP="00724B21">
      <w:pPr>
        <w:spacing w:after="0" w:line="360" w:lineRule="auto"/>
        <w:jc w:val="both"/>
        <w:rPr>
          <w:rFonts w:ascii="Arial" w:eastAsia="Times New Roman" w:hAnsi="Arial" w:cs="Arial"/>
          <w:b/>
          <w:sz w:val="24"/>
          <w:szCs w:val="24"/>
          <w:lang w:val="es-ES" w:eastAsia="es-ES"/>
        </w:rPr>
      </w:pPr>
      <w:r w:rsidRPr="00714C65">
        <w:rPr>
          <w:rFonts w:ascii="Arial" w:eastAsia="Times New Roman" w:hAnsi="Arial" w:cs="Arial"/>
          <w:b/>
          <w:iCs/>
          <w:sz w:val="24"/>
          <w:szCs w:val="24"/>
          <w:lang w:eastAsia="es-ES"/>
        </w:rPr>
        <w:t>I.         Amenace a otro con causar u originar a él, a su familia o a otras personas con las que esté íntimamente vinculado, algún tipo de daño o perjuicio en su persona, honor, bienes y derechos, y</w:t>
      </w:r>
    </w:p>
    <w:p w14:paraId="0D2FA6B5" w14:textId="77777777" w:rsidR="00D23EF3" w:rsidRPr="00714C65" w:rsidRDefault="00D23EF3" w:rsidP="00724B21">
      <w:pPr>
        <w:spacing w:after="0" w:line="360" w:lineRule="auto"/>
        <w:jc w:val="both"/>
        <w:rPr>
          <w:rFonts w:ascii="Arial" w:eastAsia="Times New Roman" w:hAnsi="Arial" w:cs="Arial"/>
          <w:b/>
          <w:sz w:val="24"/>
          <w:szCs w:val="24"/>
          <w:lang w:val="es-ES" w:eastAsia="es-ES"/>
        </w:rPr>
      </w:pPr>
    </w:p>
    <w:p w14:paraId="2C76EB84" w14:textId="5ECE76E7" w:rsidR="00952346" w:rsidRPr="00714C65" w:rsidRDefault="00A8200C" w:rsidP="00724B21">
      <w:pPr>
        <w:spacing w:after="0" w:line="360" w:lineRule="auto"/>
        <w:jc w:val="both"/>
        <w:rPr>
          <w:rFonts w:ascii="Arial" w:eastAsia="Times New Roman" w:hAnsi="Arial" w:cs="Arial"/>
          <w:b/>
          <w:sz w:val="24"/>
          <w:szCs w:val="24"/>
          <w:lang w:val="es-ES" w:eastAsia="es-ES"/>
        </w:rPr>
      </w:pPr>
      <w:r w:rsidRPr="00714C65">
        <w:rPr>
          <w:rFonts w:ascii="Arial" w:eastAsia="Times New Roman" w:hAnsi="Arial" w:cs="Arial"/>
          <w:b/>
          <w:sz w:val="24"/>
          <w:szCs w:val="24"/>
          <w:lang w:val="es-ES" w:eastAsia="es-ES"/>
        </w:rPr>
        <w:t>II.</w:t>
      </w:r>
      <w:r w:rsidRPr="00714C65">
        <w:rPr>
          <w:rFonts w:ascii="Arial" w:eastAsia="Times New Roman" w:hAnsi="Arial" w:cs="Arial"/>
          <w:b/>
          <w:sz w:val="24"/>
          <w:szCs w:val="24"/>
          <w:lang w:val="es-ES" w:eastAsia="es-ES"/>
        </w:rPr>
        <w:tab/>
        <w:t>Por medio de amenazas de cualquier género, trate de impedir que otro ejecute lo que tiene derecho a hacer.</w:t>
      </w:r>
    </w:p>
    <w:p w14:paraId="31B46B7D" w14:textId="77777777" w:rsidR="00B13CA0" w:rsidRPr="00B13CA0" w:rsidRDefault="00B13CA0" w:rsidP="00724B21">
      <w:pPr>
        <w:spacing w:after="0" w:line="360" w:lineRule="auto"/>
        <w:jc w:val="both"/>
        <w:rPr>
          <w:rFonts w:ascii="Arial" w:eastAsia="Times New Roman" w:hAnsi="Arial" w:cs="Arial"/>
          <w:b/>
          <w:color w:val="5B9BD5" w:themeColor="accent5"/>
          <w:sz w:val="24"/>
          <w:szCs w:val="24"/>
          <w:lang w:val="es-ES" w:eastAsia="es-ES"/>
        </w:rPr>
      </w:pPr>
    </w:p>
    <w:p w14:paraId="229F048B" w14:textId="52EFCC07" w:rsidR="00952346" w:rsidRPr="00714C65" w:rsidRDefault="00952346" w:rsidP="00724B21">
      <w:pPr>
        <w:spacing w:after="0" w:line="360" w:lineRule="auto"/>
        <w:jc w:val="both"/>
        <w:rPr>
          <w:rFonts w:ascii="Arial" w:eastAsia="Times New Roman" w:hAnsi="Arial" w:cs="Arial"/>
          <w:b/>
          <w:sz w:val="24"/>
          <w:szCs w:val="24"/>
          <w:lang w:val="es-ES" w:eastAsia="es-ES"/>
        </w:rPr>
      </w:pPr>
      <w:r w:rsidRPr="00714C65">
        <w:rPr>
          <w:rFonts w:ascii="Arial" w:eastAsia="Times New Roman" w:hAnsi="Arial" w:cs="Arial"/>
          <w:b/>
          <w:sz w:val="24"/>
          <w:szCs w:val="24"/>
          <w:lang w:val="es-ES" w:eastAsia="es-ES"/>
        </w:rPr>
        <w:lastRenderedPageBreak/>
        <w:t xml:space="preserve">Si el ofendido fuere </w:t>
      </w:r>
      <w:r w:rsidR="001F268C" w:rsidRPr="00714C65">
        <w:rPr>
          <w:rFonts w:ascii="Arial" w:eastAsia="Times New Roman" w:hAnsi="Arial" w:cs="Arial"/>
          <w:b/>
          <w:sz w:val="24"/>
          <w:szCs w:val="24"/>
          <w:lang w:val="es-ES" w:eastAsia="es-ES"/>
        </w:rPr>
        <w:t xml:space="preserve">alguna </w:t>
      </w:r>
      <w:r w:rsidRPr="00714C65">
        <w:rPr>
          <w:rFonts w:ascii="Arial" w:eastAsia="Times New Roman" w:hAnsi="Arial" w:cs="Arial"/>
          <w:b/>
          <w:sz w:val="24"/>
          <w:szCs w:val="24"/>
          <w:lang w:val="es-ES" w:eastAsia="es-ES"/>
        </w:rPr>
        <w:t xml:space="preserve">persona </w:t>
      </w:r>
      <w:r w:rsidR="001F268C" w:rsidRPr="00714C65">
        <w:rPr>
          <w:rFonts w:ascii="Arial" w:eastAsia="Times New Roman" w:hAnsi="Arial" w:cs="Arial"/>
          <w:b/>
          <w:sz w:val="24"/>
          <w:szCs w:val="24"/>
          <w:lang w:val="es-ES" w:eastAsia="es-ES"/>
        </w:rPr>
        <w:t xml:space="preserve">o pariente </w:t>
      </w:r>
      <w:r w:rsidRPr="00714C65">
        <w:rPr>
          <w:rFonts w:ascii="Arial" w:eastAsia="Times New Roman" w:hAnsi="Arial" w:cs="Arial"/>
          <w:b/>
          <w:sz w:val="24"/>
          <w:szCs w:val="24"/>
          <w:lang w:val="es-ES" w:eastAsia="es-ES"/>
        </w:rPr>
        <w:t>a lo que se refi</w:t>
      </w:r>
      <w:r w:rsidR="000A6A81" w:rsidRPr="00714C65">
        <w:rPr>
          <w:rFonts w:ascii="Arial" w:eastAsia="Times New Roman" w:hAnsi="Arial" w:cs="Arial"/>
          <w:b/>
          <w:sz w:val="24"/>
          <w:szCs w:val="24"/>
          <w:lang w:val="es-ES" w:eastAsia="es-ES"/>
        </w:rPr>
        <w:t>e</w:t>
      </w:r>
      <w:r w:rsidRPr="00714C65">
        <w:rPr>
          <w:rFonts w:ascii="Arial" w:eastAsia="Times New Roman" w:hAnsi="Arial" w:cs="Arial"/>
          <w:b/>
          <w:sz w:val="24"/>
          <w:szCs w:val="24"/>
          <w:lang w:val="es-ES" w:eastAsia="es-ES"/>
        </w:rPr>
        <w:t xml:space="preserve">ren los artículos </w:t>
      </w:r>
      <w:r w:rsidR="000A6A81" w:rsidRPr="00714C65">
        <w:rPr>
          <w:rFonts w:ascii="Arial" w:eastAsia="Times New Roman" w:hAnsi="Arial" w:cs="Arial"/>
          <w:b/>
          <w:sz w:val="24"/>
          <w:szCs w:val="24"/>
          <w:lang w:val="es-ES" w:eastAsia="es-ES"/>
        </w:rPr>
        <w:t>211 Quater</w:t>
      </w:r>
      <w:r w:rsidR="00D55C67" w:rsidRPr="00714C65">
        <w:rPr>
          <w:rFonts w:ascii="Arial" w:eastAsia="Times New Roman" w:hAnsi="Arial" w:cs="Arial"/>
          <w:b/>
          <w:sz w:val="24"/>
          <w:szCs w:val="24"/>
          <w:lang w:val="es-ES" w:eastAsia="es-ES"/>
        </w:rPr>
        <w:t xml:space="preserve">, </w:t>
      </w:r>
      <w:r w:rsidR="007C75B5" w:rsidRPr="00714C65">
        <w:rPr>
          <w:rFonts w:ascii="Arial" w:eastAsia="Times New Roman" w:hAnsi="Arial" w:cs="Arial"/>
          <w:b/>
          <w:sz w:val="24"/>
          <w:szCs w:val="24"/>
          <w:lang w:val="es-ES" w:eastAsia="es-ES"/>
        </w:rPr>
        <w:t>218</w:t>
      </w:r>
      <w:r w:rsidR="00D55C67" w:rsidRPr="00714C65">
        <w:rPr>
          <w:rFonts w:ascii="Arial" w:eastAsia="Times New Roman" w:hAnsi="Arial" w:cs="Arial"/>
          <w:b/>
          <w:sz w:val="24"/>
          <w:szCs w:val="24"/>
          <w:lang w:val="es-ES" w:eastAsia="es-ES"/>
        </w:rPr>
        <w:t>, 281, 290 y 353</w:t>
      </w:r>
      <w:r w:rsidR="000A6A81" w:rsidRPr="00714C65">
        <w:rPr>
          <w:rFonts w:ascii="Arial" w:eastAsia="Times New Roman" w:hAnsi="Arial" w:cs="Arial"/>
          <w:b/>
          <w:sz w:val="24"/>
          <w:szCs w:val="24"/>
          <w:lang w:val="es-ES" w:eastAsia="es-ES"/>
        </w:rPr>
        <w:t xml:space="preserve">, se aumentará la pena que corresponda hasta una tercera parte en su mínimo y en su máximo. </w:t>
      </w:r>
    </w:p>
    <w:p w14:paraId="5E521DF4" w14:textId="77777777" w:rsidR="000A4D44" w:rsidRDefault="000A4D44" w:rsidP="00724B21">
      <w:pPr>
        <w:spacing w:after="0" w:line="360" w:lineRule="auto"/>
        <w:jc w:val="both"/>
        <w:rPr>
          <w:rFonts w:ascii="Arial" w:eastAsia="Times New Roman" w:hAnsi="Arial" w:cs="Arial"/>
          <w:b/>
          <w:color w:val="000000" w:themeColor="text1"/>
          <w:sz w:val="24"/>
          <w:szCs w:val="24"/>
          <w:lang w:val="es-ES" w:eastAsia="es-ES"/>
        </w:rPr>
      </w:pPr>
    </w:p>
    <w:p w14:paraId="292E81C2" w14:textId="3094FA46" w:rsidR="00724B21" w:rsidRPr="00714C65" w:rsidRDefault="00724B21" w:rsidP="00724B21">
      <w:pPr>
        <w:spacing w:after="0" w:line="360" w:lineRule="auto"/>
        <w:jc w:val="both"/>
        <w:rPr>
          <w:rFonts w:ascii="Arial" w:eastAsia="Times New Roman" w:hAnsi="Arial" w:cs="Arial"/>
          <w:b/>
          <w:sz w:val="24"/>
          <w:szCs w:val="24"/>
          <w:lang w:val="es-ES" w:eastAsia="es-ES"/>
        </w:rPr>
      </w:pPr>
      <w:r w:rsidRPr="00714C65">
        <w:rPr>
          <w:rFonts w:ascii="Arial" w:eastAsia="Times New Roman" w:hAnsi="Arial" w:cs="Arial"/>
          <w:b/>
          <w:sz w:val="24"/>
          <w:szCs w:val="24"/>
          <w:lang w:val="es-ES" w:eastAsia="es-ES"/>
        </w:rPr>
        <w:t xml:space="preserve">Si </w:t>
      </w:r>
      <w:r w:rsidR="0074337F" w:rsidRPr="00714C65">
        <w:rPr>
          <w:rFonts w:ascii="Arial" w:eastAsia="Times New Roman" w:hAnsi="Arial" w:cs="Arial"/>
          <w:b/>
          <w:sz w:val="24"/>
          <w:szCs w:val="24"/>
          <w:lang w:eastAsia="es-ES"/>
        </w:rPr>
        <w:t>el sujeto pasivo</w:t>
      </w:r>
      <w:r w:rsidRPr="00714C65">
        <w:rPr>
          <w:rFonts w:ascii="Arial" w:eastAsia="Times New Roman" w:hAnsi="Arial" w:cs="Arial"/>
          <w:b/>
          <w:sz w:val="24"/>
          <w:szCs w:val="24"/>
          <w:lang w:val="es-ES" w:eastAsia="es-ES"/>
        </w:rPr>
        <w:t xml:space="preserve"> por la amenaza fuere víctima u ofendido o testigo en un procedimiento penal, la pena será de cuatro a ocho años de prisión y de</w:t>
      </w:r>
      <w:r w:rsidR="000A4D44" w:rsidRPr="00714C65">
        <w:rPr>
          <w:rFonts w:ascii="Arial" w:eastAsia="Times New Roman" w:hAnsi="Arial" w:cs="Arial"/>
          <w:b/>
          <w:sz w:val="24"/>
          <w:szCs w:val="24"/>
          <w:lang w:val="es-ES" w:eastAsia="es-ES"/>
        </w:rPr>
        <w:t xml:space="preserve"> cien a trescientos días multa, precepto que se perseguirá de oficio.</w:t>
      </w:r>
    </w:p>
    <w:p w14:paraId="6A8FE687" w14:textId="77777777" w:rsidR="000A4D44" w:rsidRDefault="000A4D44" w:rsidP="00724B21">
      <w:pPr>
        <w:spacing w:after="0" w:line="360" w:lineRule="auto"/>
        <w:jc w:val="both"/>
        <w:rPr>
          <w:rFonts w:ascii="Arial" w:eastAsia="Times New Roman" w:hAnsi="Arial" w:cs="Arial"/>
          <w:color w:val="000000" w:themeColor="text1"/>
          <w:sz w:val="24"/>
          <w:szCs w:val="24"/>
          <w:lang w:val="es-ES" w:eastAsia="es-ES"/>
        </w:rPr>
      </w:pPr>
    </w:p>
    <w:p w14:paraId="018AEE95" w14:textId="03544B04" w:rsidR="00AD32E7" w:rsidRDefault="00A24794" w:rsidP="00724B21">
      <w:p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color w:val="000000" w:themeColor="text1"/>
          <w:sz w:val="24"/>
          <w:szCs w:val="24"/>
          <w:lang w:val="es-ES" w:eastAsia="es-ES"/>
        </w:rPr>
        <w:t>Artículo</w:t>
      </w:r>
      <w:r w:rsidR="000F22A1">
        <w:rPr>
          <w:rFonts w:ascii="Arial" w:eastAsia="Times New Roman" w:hAnsi="Arial" w:cs="Arial"/>
          <w:color w:val="000000" w:themeColor="text1"/>
          <w:sz w:val="24"/>
          <w:szCs w:val="24"/>
          <w:lang w:val="es-ES" w:eastAsia="es-ES"/>
        </w:rPr>
        <w:t xml:space="preserve"> 2</w:t>
      </w:r>
      <w:r w:rsidR="00D55C67">
        <w:rPr>
          <w:rFonts w:ascii="Arial" w:eastAsia="Times New Roman" w:hAnsi="Arial" w:cs="Arial"/>
          <w:color w:val="000000" w:themeColor="text1"/>
          <w:sz w:val="24"/>
          <w:szCs w:val="24"/>
          <w:lang w:val="es-ES" w:eastAsia="es-ES"/>
        </w:rPr>
        <w:t>23</w:t>
      </w:r>
      <w:r w:rsidRPr="00724B21">
        <w:rPr>
          <w:rFonts w:ascii="Arial" w:eastAsia="Times New Roman" w:hAnsi="Arial" w:cs="Arial"/>
          <w:color w:val="000000" w:themeColor="text1"/>
          <w:sz w:val="24"/>
          <w:szCs w:val="24"/>
          <w:lang w:val="es-ES" w:eastAsia="es-ES"/>
        </w:rPr>
        <w:t xml:space="preserve">. </w:t>
      </w:r>
      <w:r w:rsidR="0074337F">
        <w:rPr>
          <w:rFonts w:ascii="Arial" w:eastAsia="Times New Roman" w:hAnsi="Arial" w:cs="Arial"/>
          <w:color w:val="000000" w:themeColor="text1"/>
          <w:sz w:val="24"/>
          <w:szCs w:val="24"/>
          <w:lang w:val="es-ES" w:eastAsia="es-ES"/>
        </w:rPr>
        <w:t>–</w:t>
      </w:r>
      <w:r w:rsidR="00724B21" w:rsidRPr="00724B21">
        <w:rPr>
          <w:rFonts w:ascii="Arial" w:eastAsia="Times New Roman" w:hAnsi="Arial" w:cs="Arial"/>
          <w:color w:val="000000" w:themeColor="text1"/>
          <w:sz w:val="24"/>
          <w:szCs w:val="24"/>
          <w:lang w:val="es-ES" w:eastAsia="es-ES"/>
        </w:rPr>
        <w:t xml:space="preserve"> </w:t>
      </w:r>
      <w:r w:rsidR="0074337F" w:rsidRPr="00724B21">
        <w:rPr>
          <w:rFonts w:ascii="Arial" w:eastAsia="Times New Roman" w:hAnsi="Arial" w:cs="Arial"/>
          <w:b/>
          <w:color w:val="000000" w:themeColor="text1"/>
          <w:sz w:val="24"/>
          <w:szCs w:val="24"/>
          <w:lang w:eastAsia="es-ES"/>
        </w:rPr>
        <w:t xml:space="preserve">Si </w:t>
      </w:r>
      <w:r w:rsidR="0074337F" w:rsidRPr="00714C65">
        <w:rPr>
          <w:rFonts w:ascii="Arial" w:eastAsia="Times New Roman" w:hAnsi="Arial" w:cs="Arial"/>
          <w:b/>
          <w:sz w:val="24"/>
          <w:szCs w:val="24"/>
          <w:lang w:eastAsia="es-ES"/>
        </w:rPr>
        <w:t xml:space="preserve">el sujeto activo </w:t>
      </w:r>
      <w:r w:rsidR="0074337F" w:rsidRPr="00724B21">
        <w:rPr>
          <w:rFonts w:ascii="Arial" w:eastAsia="Times New Roman" w:hAnsi="Arial" w:cs="Arial"/>
          <w:b/>
          <w:color w:val="000000" w:themeColor="text1"/>
          <w:sz w:val="24"/>
          <w:szCs w:val="24"/>
          <w:lang w:eastAsia="es-ES"/>
        </w:rPr>
        <w:t>cumple su amenaza, se acumulará la sanción de é</w:t>
      </w:r>
      <w:r w:rsidR="0074337F">
        <w:rPr>
          <w:rFonts w:ascii="Arial" w:eastAsia="Times New Roman" w:hAnsi="Arial" w:cs="Arial"/>
          <w:b/>
          <w:color w:val="000000" w:themeColor="text1"/>
          <w:sz w:val="24"/>
          <w:szCs w:val="24"/>
          <w:lang w:eastAsia="es-ES"/>
        </w:rPr>
        <w:t>s</w:t>
      </w:r>
      <w:r w:rsidR="007C75B5">
        <w:rPr>
          <w:rFonts w:ascii="Arial" w:eastAsia="Times New Roman" w:hAnsi="Arial" w:cs="Arial"/>
          <w:b/>
          <w:color w:val="000000" w:themeColor="text1"/>
          <w:sz w:val="24"/>
          <w:szCs w:val="24"/>
          <w:lang w:eastAsia="es-ES"/>
        </w:rPr>
        <w:t>ta y la del delito que resulte</w:t>
      </w:r>
      <w:r w:rsidR="001F268C">
        <w:rPr>
          <w:rFonts w:ascii="Arial" w:eastAsia="Times New Roman" w:hAnsi="Arial" w:cs="Arial"/>
          <w:b/>
          <w:color w:val="000000" w:themeColor="text1"/>
          <w:sz w:val="24"/>
          <w:szCs w:val="24"/>
          <w:lang w:eastAsia="es-ES"/>
        </w:rPr>
        <w:t>.</w:t>
      </w:r>
    </w:p>
    <w:p w14:paraId="44B6EFF3" w14:textId="77777777" w:rsidR="00AD32E7" w:rsidRDefault="00AD32E7" w:rsidP="00724B21">
      <w:pPr>
        <w:spacing w:after="0" w:line="360" w:lineRule="auto"/>
        <w:jc w:val="both"/>
        <w:rPr>
          <w:rFonts w:ascii="Arial" w:eastAsia="Times New Roman" w:hAnsi="Arial" w:cs="Arial"/>
          <w:b/>
          <w:color w:val="000000" w:themeColor="text1"/>
          <w:sz w:val="24"/>
          <w:szCs w:val="24"/>
          <w:lang w:eastAsia="es-ES"/>
        </w:rPr>
      </w:pPr>
    </w:p>
    <w:p w14:paraId="43FAE1EB" w14:textId="0BE75510" w:rsidR="0074337F" w:rsidRDefault="0074337F" w:rsidP="00724B21">
      <w:pPr>
        <w:spacing w:after="0" w:line="360" w:lineRule="auto"/>
        <w:jc w:val="both"/>
        <w:rPr>
          <w:rFonts w:ascii="Arial" w:eastAsia="Times New Roman" w:hAnsi="Arial" w:cs="Arial"/>
          <w:color w:val="000000" w:themeColor="text1"/>
          <w:sz w:val="24"/>
          <w:szCs w:val="24"/>
          <w:lang w:val="es-ES" w:eastAsia="es-ES"/>
        </w:rPr>
      </w:pPr>
      <w:r w:rsidRPr="00714C65">
        <w:rPr>
          <w:rFonts w:ascii="Arial" w:eastAsia="Times New Roman" w:hAnsi="Arial" w:cs="Arial"/>
          <w:b/>
          <w:sz w:val="24"/>
          <w:szCs w:val="24"/>
          <w:lang w:eastAsia="es-ES"/>
        </w:rPr>
        <w:t xml:space="preserve">Si el sujeto activo </w:t>
      </w:r>
      <w:r>
        <w:rPr>
          <w:rFonts w:ascii="Arial" w:eastAsia="Times New Roman" w:hAnsi="Arial" w:cs="Arial"/>
          <w:b/>
          <w:color w:val="000000" w:themeColor="text1"/>
          <w:sz w:val="24"/>
          <w:szCs w:val="24"/>
          <w:lang w:eastAsia="es-ES"/>
        </w:rPr>
        <w:t>exigió la comisión de un delito,</w:t>
      </w:r>
      <w:r w:rsidRPr="00724B21">
        <w:rPr>
          <w:rFonts w:ascii="Arial" w:eastAsia="Times New Roman" w:hAnsi="Arial" w:cs="Arial"/>
          <w:b/>
          <w:color w:val="000000" w:themeColor="text1"/>
          <w:sz w:val="24"/>
          <w:szCs w:val="24"/>
          <w:lang w:eastAsia="es-ES"/>
        </w:rPr>
        <w:t xml:space="preserve"> la sanción de la amenaza se acumulará </w:t>
      </w:r>
      <w:r>
        <w:rPr>
          <w:rFonts w:ascii="Arial" w:eastAsia="Times New Roman" w:hAnsi="Arial" w:cs="Arial"/>
          <w:b/>
          <w:color w:val="000000" w:themeColor="text1"/>
          <w:sz w:val="24"/>
          <w:szCs w:val="24"/>
          <w:lang w:eastAsia="es-ES"/>
        </w:rPr>
        <w:t xml:space="preserve">a </w:t>
      </w:r>
      <w:r w:rsidRPr="00724B21">
        <w:rPr>
          <w:rFonts w:ascii="Arial" w:eastAsia="Times New Roman" w:hAnsi="Arial" w:cs="Arial"/>
          <w:b/>
          <w:color w:val="000000" w:themeColor="text1"/>
          <w:sz w:val="24"/>
          <w:szCs w:val="24"/>
          <w:lang w:eastAsia="es-ES"/>
        </w:rPr>
        <w:t>la que le corresponda por su participación en el delito que resulte.</w:t>
      </w:r>
    </w:p>
    <w:p w14:paraId="1CB2BCA9" w14:textId="77777777" w:rsidR="0074337F" w:rsidRDefault="0074337F" w:rsidP="00724B21">
      <w:pPr>
        <w:spacing w:after="0" w:line="360" w:lineRule="auto"/>
        <w:jc w:val="both"/>
        <w:rPr>
          <w:rFonts w:ascii="Arial" w:eastAsia="Times New Roman" w:hAnsi="Arial" w:cs="Arial"/>
          <w:color w:val="000000" w:themeColor="text1"/>
          <w:sz w:val="24"/>
          <w:szCs w:val="24"/>
          <w:lang w:val="es-ES" w:eastAsia="es-ES"/>
        </w:rPr>
      </w:pPr>
    </w:p>
    <w:p w14:paraId="1BB1224B" w14:textId="387CC2B3" w:rsidR="00724B21" w:rsidRPr="00724B21" w:rsidRDefault="0074337F" w:rsidP="00724B21">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Artículo </w:t>
      </w:r>
      <w:r w:rsidR="00D55C67">
        <w:rPr>
          <w:rFonts w:ascii="Arial" w:eastAsia="Times New Roman" w:hAnsi="Arial" w:cs="Arial"/>
          <w:b/>
          <w:color w:val="000000" w:themeColor="text1"/>
          <w:sz w:val="24"/>
          <w:szCs w:val="24"/>
          <w:lang w:val="es-ES" w:eastAsia="es-ES"/>
        </w:rPr>
        <w:t>22</w:t>
      </w:r>
      <w:r>
        <w:rPr>
          <w:rFonts w:ascii="Arial" w:eastAsia="Times New Roman" w:hAnsi="Arial" w:cs="Arial"/>
          <w:b/>
          <w:color w:val="000000" w:themeColor="text1"/>
          <w:sz w:val="24"/>
          <w:szCs w:val="24"/>
          <w:lang w:val="es-ES" w:eastAsia="es-ES"/>
        </w:rPr>
        <w:t>3</w:t>
      </w:r>
      <w:r w:rsidR="001F268C">
        <w:rPr>
          <w:rFonts w:ascii="Arial" w:eastAsia="Times New Roman" w:hAnsi="Arial" w:cs="Arial"/>
          <w:b/>
          <w:color w:val="000000" w:themeColor="text1"/>
          <w:sz w:val="24"/>
          <w:szCs w:val="24"/>
          <w:lang w:val="es-ES" w:eastAsia="es-ES"/>
        </w:rPr>
        <w:t>bis</w:t>
      </w:r>
      <w:r w:rsidRPr="00724B21">
        <w:rPr>
          <w:rFonts w:ascii="Arial" w:eastAsia="Times New Roman" w:hAnsi="Arial" w:cs="Arial"/>
          <w:b/>
          <w:color w:val="000000" w:themeColor="text1"/>
          <w:sz w:val="24"/>
          <w:szCs w:val="24"/>
          <w:lang w:val="es-ES" w:eastAsia="es-ES"/>
        </w:rPr>
        <w:t xml:space="preserve">. - </w:t>
      </w:r>
      <w:r w:rsidR="00724B21" w:rsidRPr="00724B21">
        <w:rPr>
          <w:rFonts w:ascii="Arial" w:eastAsia="Times New Roman" w:hAnsi="Arial" w:cs="Arial"/>
          <w:b/>
          <w:color w:val="000000" w:themeColor="text1"/>
          <w:sz w:val="24"/>
          <w:szCs w:val="24"/>
          <w:lang w:val="es-ES" w:eastAsia="es-ES"/>
        </w:rPr>
        <w:t>Se exigirá caución de no ofender:</w:t>
      </w:r>
    </w:p>
    <w:p w14:paraId="757D5D3A" w14:textId="77777777" w:rsidR="00724B21" w:rsidRPr="00724B21" w:rsidRDefault="00724B21" w:rsidP="00724B21">
      <w:pPr>
        <w:spacing w:after="0" w:line="360" w:lineRule="auto"/>
        <w:jc w:val="both"/>
        <w:rPr>
          <w:rFonts w:ascii="Arial" w:eastAsia="Times New Roman" w:hAnsi="Arial" w:cs="Arial"/>
          <w:b/>
          <w:color w:val="000000" w:themeColor="text1"/>
          <w:sz w:val="24"/>
          <w:szCs w:val="24"/>
          <w:lang w:val="es-ES" w:eastAsia="es-ES"/>
        </w:rPr>
      </w:pPr>
    </w:p>
    <w:p w14:paraId="656E6CEF" w14:textId="77777777" w:rsidR="00724B21" w:rsidRPr="00724B21" w:rsidRDefault="00724B21" w:rsidP="00D55C67">
      <w:pPr>
        <w:spacing w:after="0" w:line="360" w:lineRule="auto"/>
        <w:jc w:val="both"/>
        <w:rPr>
          <w:rFonts w:ascii="Arial" w:eastAsia="Times New Roman" w:hAnsi="Arial" w:cs="Arial"/>
          <w:b/>
          <w:color w:val="000000" w:themeColor="text1"/>
          <w:sz w:val="24"/>
          <w:szCs w:val="24"/>
          <w:lang w:val="es-ES" w:eastAsia="es-ES"/>
        </w:rPr>
      </w:pPr>
      <w:r w:rsidRPr="00724B21">
        <w:rPr>
          <w:rFonts w:ascii="Arial" w:eastAsia="Times New Roman" w:hAnsi="Arial" w:cs="Arial"/>
          <w:b/>
          <w:color w:val="000000" w:themeColor="text1"/>
          <w:sz w:val="24"/>
          <w:szCs w:val="24"/>
          <w:lang w:val="es-ES" w:eastAsia="es-ES"/>
        </w:rPr>
        <w:t>I.</w:t>
      </w:r>
      <w:r w:rsidRPr="00724B21">
        <w:rPr>
          <w:rFonts w:ascii="Arial" w:eastAsia="Times New Roman" w:hAnsi="Arial" w:cs="Arial"/>
          <w:b/>
          <w:color w:val="000000" w:themeColor="text1"/>
          <w:sz w:val="24"/>
          <w:szCs w:val="24"/>
          <w:lang w:val="es-ES" w:eastAsia="es-ES"/>
        </w:rPr>
        <w:tab/>
        <w:t>Si los daños con que se amenaza son leves o evitables;</w:t>
      </w:r>
    </w:p>
    <w:p w14:paraId="5855F832" w14:textId="77777777" w:rsidR="00724B21" w:rsidRPr="00724B21" w:rsidRDefault="00724B21" w:rsidP="00D55C67">
      <w:pPr>
        <w:spacing w:after="0" w:line="360" w:lineRule="auto"/>
        <w:ind w:left="705" w:hanging="705"/>
        <w:jc w:val="both"/>
        <w:rPr>
          <w:rFonts w:ascii="Arial" w:eastAsia="Times New Roman" w:hAnsi="Arial" w:cs="Arial"/>
          <w:b/>
          <w:color w:val="000000" w:themeColor="text1"/>
          <w:sz w:val="24"/>
          <w:szCs w:val="24"/>
          <w:lang w:val="es-ES" w:eastAsia="es-ES"/>
        </w:rPr>
      </w:pPr>
      <w:r w:rsidRPr="00724B21">
        <w:rPr>
          <w:rFonts w:ascii="Arial" w:eastAsia="Times New Roman" w:hAnsi="Arial" w:cs="Arial"/>
          <w:b/>
          <w:color w:val="000000" w:themeColor="text1"/>
          <w:sz w:val="24"/>
          <w:szCs w:val="24"/>
          <w:lang w:val="es-ES" w:eastAsia="es-ES"/>
        </w:rPr>
        <w:t>II.</w:t>
      </w:r>
      <w:r w:rsidRPr="00724B21">
        <w:rPr>
          <w:rFonts w:ascii="Arial" w:eastAsia="Times New Roman" w:hAnsi="Arial" w:cs="Arial"/>
          <w:b/>
          <w:color w:val="000000" w:themeColor="text1"/>
          <w:sz w:val="24"/>
          <w:szCs w:val="24"/>
          <w:lang w:val="es-ES" w:eastAsia="es-ES"/>
        </w:rPr>
        <w:tab/>
        <w:t>Si las amenazas son por medio de emblemas o señas, jeroglíficos o frases de doble sentido, y</w:t>
      </w:r>
    </w:p>
    <w:p w14:paraId="751F7B2A" w14:textId="2E835BC5" w:rsidR="00724B21" w:rsidRPr="00724B21" w:rsidRDefault="00724B21" w:rsidP="00D55C67">
      <w:pPr>
        <w:spacing w:after="0" w:line="360" w:lineRule="auto"/>
        <w:ind w:left="705" w:hanging="705"/>
        <w:jc w:val="both"/>
        <w:rPr>
          <w:rFonts w:ascii="Arial" w:eastAsia="Times New Roman" w:hAnsi="Arial" w:cs="Arial"/>
          <w:b/>
          <w:color w:val="000000" w:themeColor="text1"/>
          <w:sz w:val="24"/>
          <w:szCs w:val="24"/>
          <w:lang w:val="es-ES" w:eastAsia="es-ES"/>
        </w:rPr>
      </w:pPr>
      <w:r w:rsidRPr="00724B21">
        <w:rPr>
          <w:rFonts w:ascii="Arial" w:eastAsia="Times New Roman" w:hAnsi="Arial" w:cs="Arial"/>
          <w:b/>
          <w:color w:val="000000" w:themeColor="text1"/>
          <w:sz w:val="24"/>
          <w:szCs w:val="24"/>
          <w:lang w:val="es-ES" w:eastAsia="es-ES"/>
        </w:rPr>
        <w:t>III.</w:t>
      </w:r>
      <w:r w:rsidRPr="00724B21">
        <w:rPr>
          <w:rFonts w:ascii="Arial" w:eastAsia="Times New Roman" w:hAnsi="Arial" w:cs="Arial"/>
          <w:b/>
          <w:color w:val="000000" w:themeColor="text1"/>
          <w:sz w:val="24"/>
          <w:szCs w:val="24"/>
          <w:lang w:val="es-ES" w:eastAsia="es-ES"/>
        </w:rPr>
        <w:tab/>
        <w:t>Si la amenaza tiene por condición que el amenazado no ejecute un hecho ilícito en sí. En este caso también se exigirá caución al amenazado, si el juez lo estima necesario.</w:t>
      </w:r>
    </w:p>
    <w:p w14:paraId="53C4F4C4" w14:textId="77777777" w:rsidR="00724B21" w:rsidRPr="00724B21" w:rsidRDefault="00724B21" w:rsidP="00724B21">
      <w:pPr>
        <w:spacing w:after="0" w:line="360" w:lineRule="auto"/>
        <w:jc w:val="both"/>
        <w:rPr>
          <w:rFonts w:ascii="Arial" w:eastAsia="Times New Roman" w:hAnsi="Arial" w:cs="Arial"/>
          <w:b/>
          <w:color w:val="000000" w:themeColor="text1"/>
          <w:sz w:val="24"/>
          <w:szCs w:val="24"/>
          <w:lang w:val="es-ES" w:eastAsia="es-ES"/>
        </w:rPr>
      </w:pPr>
    </w:p>
    <w:p w14:paraId="14035454" w14:textId="01E7383D" w:rsidR="00691E08" w:rsidRDefault="00724B21" w:rsidP="00724B21">
      <w:pPr>
        <w:spacing w:after="0" w:line="360" w:lineRule="auto"/>
        <w:jc w:val="both"/>
        <w:rPr>
          <w:rFonts w:ascii="Arial" w:eastAsia="Times New Roman" w:hAnsi="Arial" w:cs="Arial"/>
          <w:b/>
          <w:color w:val="000000" w:themeColor="text1"/>
          <w:sz w:val="24"/>
          <w:szCs w:val="24"/>
          <w:lang w:val="es-ES" w:eastAsia="es-ES"/>
        </w:rPr>
      </w:pPr>
      <w:r w:rsidRPr="00724B21">
        <w:rPr>
          <w:rFonts w:ascii="Arial" w:eastAsia="Times New Roman" w:hAnsi="Arial" w:cs="Arial"/>
          <w:b/>
          <w:color w:val="000000" w:themeColor="text1"/>
          <w:sz w:val="24"/>
          <w:szCs w:val="24"/>
          <w:lang w:val="es-ES" w:eastAsia="es-ES"/>
        </w:rPr>
        <w:t>Al que no otorgare la caución de no ofender, se le impondrá multa de cincuenta a cien veces el valor diario de la Unidad de Medida y Actualización.</w:t>
      </w:r>
    </w:p>
    <w:p w14:paraId="16460D4A" w14:textId="6AB074ED" w:rsidR="002E0A0D" w:rsidRPr="002E0A0D" w:rsidRDefault="002E0A0D" w:rsidP="002E0A0D">
      <w:pPr>
        <w:spacing w:after="0" w:line="360" w:lineRule="auto"/>
        <w:jc w:val="center"/>
        <w:rPr>
          <w:rFonts w:ascii="Arial" w:eastAsia="Times New Roman" w:hAnsi="Arial" w:cs="Arial"/>
          <w:b/>
          <w:color w:val="000000" w:themeColor="text1"/>
          <w:sz w:val="24"/>
          <w:szCs w:val="24"/>
          <w:lang w:val="es-ES" w:eastAsia="es-ES"/>
        </w:rPr>
      </w:pPr>
      <w:r w:rsidRPr="002E0A0D">
        <w:rPr>
          <w:rFonts w:ascii="Arial" w:eastAsia="Times New Roman" w:hAnsi="Arial" w:cs="Arial"/>
          <w:b/>
          <w:color w:val="000000" w:themeColor="text1"/>
          <w:sz w:val="24"/>
          <w:szCs w:val="24"/>
          <w:lang w:val="es-ES" w:eastAsia="es-ES"/>
        </w:rPr>
        <w:lastRenderedPageBreak/>
        <w:t>TRANSITORIOS</w:t>
      </w:r>
    </w:p>
    <w:p w14:paraId="18789E30" w14:textId="77777777" w:rsidR="002E0A0D" w:rsidRPr="002E0A0D" w:rsidRDefault="002E0A0D" w:rsidP="002E0A0D">
      <w:pPr>
        <w:spacing w:after="0" w:line="360" w:lineRule="auto"/>
        <w:jc w:val="both"/>
        <w:rPr>
          <w:rFonts w:ascii="Arial" w:eastAsia="Times New Roman" w:hAnsi="Arial" w:cs="Arial"/>
          <w:b/>
          <w:color w:val="000000" w:themeColor="text1"/>
          <w:sz w:val="24"/>
          <w:szCs w:val="24"/>
          <w:lang w:val="es-ES" w:eastAsia="es-ES"/>
        </w:rPr>
      </w:pPr>
    </w:p>
    <w:p w14:paraId="665943CB"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r w:rsidRPr="002E0A0D">
        <w:rPr>
          <w:rFonts w:ascii="Arial" w:eastAsia="Times New Roman" w:hAnsi="Arial" w:cs="Arial"/>
          <w:b/>
          <w:color w:val="000000" w:themeColor="text1"/>
          <w:sz w:val="24"/>
          <w:szCs w:val="24"/>
          <w:lang w:val="es-ES" w:eastAsia="es-ES"/>
        </w:rPr>
        <w:t>PRIMERO.</w:t>
      </w:r>
      <w:r w:rsidRPr="002E0A0D">
        <w:rPr>
          <w:rFonts w:ascii="Arial" w:eastAsia="Times New Roman" w:hAnsi="Arial" w:cs="Arial"/>
          <w:bCs/>
          <w:color w:val="000000" w:themeColor="text1"/>
          <w:sz w:val="24"/>
          <w:szCs w:val="24"/>
          <w:lang w:val="es-ES" w:eastAsia="es-ES"/>
        </w:rPr>
        <w:t xml:space="preserve"> Publíquese en el Periódico Oficial “Gaceta del Gobierno” del Estado de México.</w:t>
      </w:r>
    </w:p>
    <w:p w14:paraId="098AB0F8"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p>
    <w:p w14:paraId="28B3D4FD"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r w:rsidRPr="002E0A0D">
        <w:rPr>
          <w:rFonts w:ascii="Arial" w:eastAsia="Times New Roman" w:hAnsi="Arial" w:cs="Arial"/>
          <w:b/>
          <w:color w:val="000000" w:themeColor="text1"/>
          <w:sz w:val="24"/>
          <w:szCs w:val="24"/>
          <w:lang w:val="es-ES" w:eastAsia="es-ES"/>
        </w:rPr>
        <w:t xml:space="preserve">SEGUNDO. </w:t>
      </w:r>
      <w:r w:rsidRPr="002E0A0D">
        <w:rPr>
          <w:rFonts w:ascii="Arial" w:eastAsia="Times New Roman" w:hAnsi="Arial" w:cs="Arial"/>
          <w:color w:val="000000" w:themeColor="text1"/>
          <w:sz w:val="24"/>
          <w:szCs w:val="24"/>
          <w:lang w:val="es-ES" w:eastAsia="es-ES"/>
        </w:rPr>
        <w:t>El presente Decreto entrará en vigor el día siguiente al de su publicación en el Periódico Oficial “Gaceta de Gobierno” del Estado de México.</w:t>
      </w:r>
    </w:p>
    <w:p w14:paraId="15FEBEE9"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p>
    <w:p w14:paraId="68EEB1AE"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r w:rsidRPr="002E0A0D">
        <w:rPr>
          <w:rFonts w:ascii="Arial" w:eastAsia="Times New Roman" w:hAnsi="Arial" w:cs="Arial"/>
          <w:b/>
          <w:bCs/>
          <w:color w:val="000000" w:themeColor="text1"/>
          <w:sz w:val="24"/>
          <w:szCs w:val="24"/>
          <w:lang w:val="es-ES" w:eastAsia="es-ES"/>
        </w:rPr>
        <w:t>TERCERO.</w:t>
      </w:r>
      <w:r w:rsidRPr="002E0A0D">
        <w:rPr>
          <w:rFonts w:ascii="Arial" w:eastAsia="Times New Roman" w:hAnsi="Arial" w:cs="Arial"/>
          <w:color w:val="000000" w:themeColor="text1"/>
          <w:sz w:val="24"/>
          <w:szCs w:val="24"/>
          <w:lang w:val="es-ES" w:eastAsia="es-ES"/>
        </w:rPr>
        <w:t xml:space="preserve"> Se derogan las disposiciones de igual o menor jerarquía que contravengan lo dispuesto por el presente decreto.</w:t>
      </w:r>
    </w:p>
    <w:p w14:paraId="6E482A6C" w14:textId="77777777" w:rsidR="002E0A0D" w:rsidRPr="002E0A0D" w:rsidRDefault="002E0A0D" w:rsidP="002E0A0D">
      <w:pPr>
        <w:spacing w:after="0" w:line="360" w:lineRule="auto"/>
        <w:jc w:val="both"/>
        <w:rPr>
          <w:rFonts w:ascii="Arial" w:eastAsia="Times New Roman" w:hAnsi="Arial" w:cs="Arial"/>
          <w:color w:val="000000" w:themeColor="text1"/>
          <w:sz w:val="24"/>
          <w:szCs w:val="24"/>
          <w:lang w:val="es-ES" w:eastAsia="es-ES"/>
        </w:rPr>
      </w:pPr>
    </w:p>
    <w:p w14:paraId="1C7286D1" w14:textId="7472D56E" w:rsidR="00831BE3" w:rsidRDefault="002E0A0D" w:rsidP="0083731C">
      <w:pPr>
        <w:widowControl w:val="0"/>
        <w:kinsoku w:val="0"/>
        <w:spacing w:after="0" w:line="360" w:lineRule="auto"/>
        <w:jc w:val="both"/>
        <w:rPr>
          <w:rFonts w:ascii="Arial" w:eastAsia="Times New Roman" w:hAnsi="Arial" w:cs="Arial"/>
          <w:color w:val="000000" w:themeColor="text1"/>
          <w:sz w:val="24"/>
          <w:szCs w:val="24"/>
          <w:lang w:val="es-ES" w:eastAsia="es-ES"/>
        </w:rPr>
      </w:pPr>
      <w:r w:rsidRPr="002E0A0D">
        <w:rPr>
          <w:rFonts w:ascii="Arial" w:eastAsia="Times New Roman" w:hAnsi="Arial" w:cs="Arial"/>
          <w:color w:val="000000" w:themeColor="text1"/>
          <w:sz w:val="24"/>
          <w:szCs w:val="24"/>
          <w:lang w:val="es-ES" w:eastAsia="es-ES"/>
        </w:rPr>
        <w:t>Lo tendrá por entendido el Gobernador del Estado, haciendo que se publique y se cumpla.</w:t>
      </w:r>
    </w:p>
    <w:p w14:paraId="7472E27B" w14:textId="77777777" w:rsidR="0083731C" w:rsidRPr="0083731C" w:rsidRDefault="0083731C" w:rsidP="0083731C">
      <w:pPr>
        <w:widowControl w:val="0"/>
        <w:kinsoku w:val="0"/>
        <w:spacing w:after="0" w:line="360" w:lineRule="auto"/>
        <w:jc w:val="both"/>
        <w:rPr>
          <w:rFonts w:ascii="Arial" w:eastAsia="Times New Roman" w:hAnsi="Arial" w:cs="Arial"/>
          <w:color w:val="000000" w:themeColor="text1"/>
          <w:sz w:val="24"/>
          <w:szCs w:val="24"/>
          <w:lang w:val="es-ES" w:eastAsia="es-ES"/>
        </w:rPr>
      </w:pPr>
    </w:p>
    <w:p w14:paraId="52953DD1" w14:textId="1C811BB6" w:rsidR="00120942" w:rsidRDefault="004220A3" w:rsidP="00365EFE">
      <w:pPr>
        <w:spacing w:after="0" w:line="360" w:lineRule="auto"/>
        <w:jc w:val="both"/>
        <w:textAlignment w:val="baseline"/>
        <w:rPr>
          <w:rFonts w:ascii="Arial" w:eastAsia="Calibri" w:hAnsi="Arial" w:cs="Arial"/>
          <w:bCs/>
          <w:color w:val="000000" w:themeColor="text1"/>
          <w:sz w:val="24"/>
          <w:szCs w:val="24"/>
          <w:lang w:val="es-ES"/>
        </w:rPr>
      </w:pPr>
      <w:r w:rsidRPr="002E0A0D">
        <w:rPr>
          <w:rFonts w:ascii="Arial" w:eastAsia="Calibri" w:hAnsi="Arial" w:cs="Arial"/>
          <w:bCs/>
          <w:color w:val="000000" w:themeColor="text1"/>
          <w:sz w:val="24"/>
          <w:szCs w:val="24"/>
          <w:lang w:val="es-ES"/>
        </w:rPr>
        <w:t>Dado en el Palacio del Poder Legislativo, en la Ciudad de Toluca de Lerdo, capital del Estado de México, a los</w:t>
      </w:r>
      <w:r w:rsidR="00EC2D60">
        <w:rPr>
          <w:rFonts w:ascii="Arial" w:eastAsia="Calibri" w:hAnsi="Arial" w:cs="Arial"/>
          <w:bCs/>
          <w:color w:val="000000" w:themeColor="text1"/>
          <w:sz w:val="24"/>
          <w:szCs w:val="24"/>
          <w:lang w:val="es-ES"/>
        </w:rPr>
        <w:t xml:space="preserve"> 07 </w:t>
      </w:r>
      <w:r w:rsidRPr="002E0A0D">
        <w:rPr>
          <w:rFonts w:ascii="Arial" w:eastAsia="Calibri" w:hAnsi="Arial" w:cs="Arial"/>
          <w:bCs/>
          <w:color w:val="000000" w:themeColor="text1"/>
          <w:sz w:val="24"/>
          <w:szCs w:val="24"/>
          <w:lang w:val="es-ES"/>
        </w:rPr>
        <w:t>días del mes de</w:t>
      </w:r>
      <w:r w:rsidR="00EC2D60">
        <w:rPr>
          <w:rFonts w:ascii="Arial" w:eastAsia="Calibri" w:hAnsi="Arial" w:cs="Arial"/>
          <w:bCs/>
          <w:color w:val="000000" w:themeColor="text1"/>
          <w:sz w:val="24"/>
          <w:szCs w:val="24"/>
          <w:lang w:val="es-ES"/>
        </w:rPr>
        <w:t xml:space="preserve"> marzo </w:t>
      </w:r>
      <w:r w:rsidRPr="002E0A0D">
        <w:rPr>
          <w:rFonts w:ascii="Arial" w:eastAsia="Calibri" w:hAnsi="Arial" w:cs="Arial"/>
          <w:bCs/>
          <w:color w:val="000000" w:themeColor="text1"/>
          <w:sz w:val="24"/>
          <w:szCs w:val="24"/>
          <w:lang w:val="es-ES"/>
        </w:rPr>
        <w:t xml:space="preserve">del año dos mil </w:t>
      </w:r>
      <w:r w:rsidR="00A1002F" w:rsidRPr="002E0A0D">
        <w:rPr>
          <w:rFonts w:ascii="Arial" w:eastAsia="Calibri" w:hAnsi="Arial" w:cs="Arial"/>
          <w:bCs/>
          <w:color w:val="000000" w:themeColor="text1"/>
          <w:sz w:val="24"/>
          <w:szCs w:val="24"/>
          <w:lang w:val="es-ES"/>
        </w:rPr>
        <w:t>veintitrés</w:t>
      </w:r>
      <w:r w:rsidRPr="002E0A0D">
        <w:rPr>
          <w:rFonts w:ascii="Arial" w:eastAsia="Calibri" w:hAnsi="Arial" w:cs="Arial"/>
          <w:bCs/>
          <w:color w:val="000000" w:themeColor="text1"/>
          <w:sz w:val="24"/>
          <w:szCs w:val="24"/>
          <w:lang w:val="es-ES"/>
        </w:rPr>
        <w:t>.</w:t>
      </w:r>
    </w:p>
    <w:p w14:paraId="35553B48" w14:textId="1E15D3D2" w:rsidR="007C75B5" w:rsidRDefault="007C75B5" w:rsidP="00365EFE">
      <w:pPr>
        <w:spacing w:after="0" w:line="360" w:lineRule="auto"/>
        <w:jc w:val="both"/>
        <w:textAlignment w:val="baseline"/>
        <w:rPr>
          <w:rFonts w:ascii="Arial" w:eastAsia="Calibri" w:hAnsi="Arial" w:cs="Arial"/>
          <w:bCs/>
          <w:color w:val="000000" w:themeColor="text1"/>
          <w:sz w:val="24"/>
          <w:szCs w:val="24"/>
          <w:lang w:val="es-ES"/>
        </w:rPr>
      </w:pPr>
    </w:p>
    <w:p w14:paraId="466BE340" w14:textId="7B0F83DF" w:rsidR="007C75B5" w:rsidRDefault="007C75B5" w:rsidP="00365EFE">
      <w:pPr>
        <w:spacing w:after="0" w:line="360" w:lineRule="auto"/>
        <w:jc w:val="both"/>
        <w:textAlignment w:val="baseline"/>
        <w:rPr>
          <w:rFonts w:ascii="Arial" w:eastAsia="Calibri" w:hAnsi="Arial" w:cs="Arial"/>
          <w:bCs/>
          <w:color w:val="000000" w:themeColor="text1"/>
          <w:sz w:val="24"/>
          <w:szCs w:val="24"/>
          <w:lang w:val="es-ES"/>
        </w:rPr>
      </w:pPr>
    </w:p>
    <w:p w14:paraId="1D42FF5F" w14:textId="69DA4ED8" w:rsidR="007C75B5" w:rsidRDefault="007C75B5" w:rsidP="00365EFE">
      <w:pPr>
        <w:spacing w:after="0" w:line="360" w:lineRule="auto"/>
        <w:jc w:val="both"/>
        <w:textAlignment w:val="baseline"/>
        <w:rPr>
          <w:rFonts w:ascii="Arial" w:eastAsia="Calibri" w:hAnsi="Arial" w:cs="Arial"/>
          <w:bCs/>
          <w:color w:val="000000" w:themeColor="text1"/>
          <w:sz w:val="24"/>
          <w:szCs w:val="24"/>
          <w:lang w:val="es-ES"/>
        </w:rPr>
      </w:pPr>
    </w:p>
    <w:p w14:paraId="770FACA7" w14:textId="5910A131" w:rsidR="007C75B5" w:rsidRDefault="007C75B5" w:rsidP="00365EFE">
      <w:pPr>
        <w:spacing w:after="0" w:line="360" w:lineRule="auto"/>
        <w:jc w:val="both"/>
        <w:textAlignment w:val="baseline"/>
        <w:rPr>
          <w:rFonts w:ascii="Arial" w:eastAsia="Calibri" w:hAnsi="Arial" w:cs="Arial"/>
          <w:bCs/>
          <w:color w:val="000000" w:themeColor="text1"/>
          <w:sz w:val="24"/>
          <w:szCs w:val="24"/>
          <w:lang w:val="es-ES"/>
        </w:rPr>
      </w:pPr>
    </w:p>
    <w:p w14:paraId="6E04C7AA" w14:textId="74D55D95" w:rsidR="007C75B5" w:rsidRDefault="007C75B5" w:rsidP="00365EFE">
      <w:pPr>
        <w:spacing w:after="0" w:line="360" w:lineRule="auto"/>
        <w:jc w:val="both"/>
        <w:textAlignment w:val="baseline"/>
        <w:rPr>
          <w:rFonts w:ascii="Arial" w:eastAsia="Calibri" w:hAnsi="Arial" w:cs="Arial"/>
          <w:bCs/>
          <w:color w:val="000000" w:themeColor="text1"/>
          <w:sz w:val="24"/>
          <w:szCs w:val="24"/>
          <w:lang w:val="es-ES"/>
        </w:rPr>
      </w:pPr>
    </w:p>
    <w:sectPr w:rsidR="007C75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9DF4" w14:textId="77777777" w:rsidR="00667CE7" w:rsidRDefault="00667CE7" w:rsidP="003C6ED1">
      <w:pPr>
        <w:spacing w:after="0" w:line="240" w:lineRule="auto"/>
      </w:pPr>
      <w:r>
        <w:separator/>
      </w:r>
    </w:p>
  </w:endnote>
  <w:endnote w:type="continuationSeparator" w:id="0">
    <w:p w14:paraId="36E55E52" w14:textId="77777777" w:rsidR="00667CE7" w:rsidRDefault="00667CE7" w:rsidP="003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15" w14:textId="77777777" w:rsidR="00B110F3" w:rsidRDefault="00B110F3" w:rsidP="00B110F3">
    <w:pPr>
      <w:tabs>
        <w:tab w:val="center" w:pos="4419"/>
        <w:tab w:val="right" w:pos="8838"/>
      </w:tabs>
      <w:spacing w:after="0" w:line="240" w:lineRule="auto"/>
      <w:rPr>
        <w:rFonts w:ascii="Lato" w:eastAsia="Calibri" w:hAnsi="Lato" w:cs="Times New Roman"/>
        <w:noProof/>
        <w:color w:val="692044"/>
        <w:sz w:val="18"/>
        <w:lang w:eastAsia="es-MX"/>
      </w:rPr>
    </w:pPr>
  </w:p>
  <w:p w14:paraId="2C844D04" w14:textId="416FC0F5" w:rsidR="00B110F3" w:rsidRPr="00B110F3" w:rsidRDefault="00B110F3"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2336" behindDoc="0" locked="0" layoutInCell="1" allowOverlap="1" wp14:anchorId="11A6222E" wp14:editId="73667CE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61312" behindDoc="0" locked="0" layoutInCell="1" allowOverlap="1" wp14:anchorId="3AF970DA" wp14:editId="0E6B322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6A8B633A" w14:textId="77777777" w:rsidR="00B110F3" w:rsidRPr="00B110F3" w:rsidRDefault="00B110F3"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006A8612" w14:textId="77777777" w:rsidR="00B110F3" w:rsidRPr="00B110F3" w:rsidRDefault="00B110F3" w:rsidP="00B110F3">
    <w:pPr>
      <w:tabs>
        <w:tab w:val="center" w:pos="4419"/>
        <w:tab w:val="right" w:pos="8838"/>
      </w:tabs>
      <w:spacing w:after="0" w:line="240" w:lineRule="auto"/>
      <w:rPr>
        <w:rFonts w:ascii="Calibri" w:eastAsia="Calibri" w:hAnsi="Calibri" w:cs="Times New Roman"/>
      </w:rPr>
    </w:pPr>
  </w:p>
  <w:p w14:paraId="3F0AD7A7" w14:textId="0D44F6D6" w:rsidR="00654CD6" w:rsidRPr="00654CD6" w:rsidRDefault="00667CE7"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3D72" w14:textId="77777777" w:rsidR="00667CE7" w:rsidRDefault="00667CE7" w:rsidP="003C6ED1">
      <w:pPr>
        <w:spacing w:after="0" w:line="240" w:lineRule="auto"/>
      </w:pPr>
      <w:r>
        <w:separator/>
      </w:r>
    </w:p>
  </w:footnote>
  <w:footnote w:type="continuationSeparator" w:id="0">
    <w:p w14:paraId="5E934FC0" w14:textId="77777777" w:rsidR="00667CE7" w:rsidRDefault="00667CE7" w:rsidP="003C6ED1">
      <w:pPr>
        <w:spacing w:after="0" w:line="240" w:lineRule="auto"/>
      </w:pPr>
      <w:r>
        <w:continuationSeparator/>
      </w:r>
    </w:p>
  </w:footnote>
  <w:footnote w:id="1">
    <w:p w14:paraId="1B5C618A" w14:textId="77777777" w:rsidR="002E0A0D" w:rsidRPr="00227B33" w:rsidRDefault="002E0A0D" w:rsidP="002E0A0D">
      <w:pPr>
        <w:pStyle w:val="Textonotapie"/>
        <w:jc w:val="both"/>
        <w:rPr>
          <w:rFonts w:ascii="Arial" w:hAnsi="Arial" w:cs="Arial"/>
          <w:sz w:val="16"/>
          <w:szCs w:val="16"/>
        </w:rPr>
      </w:pPr>
      <w:r w:rsidRPr="00227B33">
        <w:rPr>
          <w:rStyle w:val="Refdenotaalpie"/>
          <w:rFonts w:ascii="Arial" w:hAnsi="Arial" w:cs="Arial"/>
          <w:sz w:val="16"/>
          <w:szCs w:val="16"/>
        </w:rPr>
        <w:footnoteRef/>
      </w:r>
      <w:r w:rsidRPr="00227B33">
        <w:rPr>
          <w:rFonts w:ascii="Arial" w:hAnsi="Arial" w:cs="Arial"/>
          <w:sz w:val="16"/>
          <w:szCs w:val="16"/>
        </w:rPr>
        <w:t xml:space="preserve"> Tribunales Colegiados de Circuito, Semanario Judicial de la Federación, Octava Época, Tomo VIII-</w:t>
      </w:r>
      <w:proofErr w:type="gramStart"/>
      <w:r w:rsidRPr="00227B33">
        <w:rPr>
          <w:rFonts w:ascii="Arial" w:hAnsi="Arial" w:cs="Arial"/>
          <w:sz w:val="16"/>
          <w:szCs w:val="16"/>
        </w:rPr>
        <w:t>Agosto</w:t>
      </w:r>
      <w:proofErr w:type="gramEnd"/>
      <w:r w:rsidRPr="00227B33">
        <w:rPr>
          <w:rFonts w:ascii="Arial" w:hAnsi="Arial" w:cs="Arial"/>
          <w:sz w:val="16"/>
          <w:szCs w:val="16"/>
        </w:rPr>
        <w:t>, tesis VI.10. J/58, página 109 (WS: 222054).</w:t>
      </w:r>
    </w:p>
  </w:footnote>
  <w:footnote w:id="2">
    <w:p w14:paraId="42169983" w14:textId="77777777" w:rsidR="002E0A0D" w:rsidRPr="00227B33" w:rsidRDefault="002E0A0D" w:rsidP="002E0A0D">
      <w:pPr>
        <w:pStyle w:val="Textonotapie"/>
        <w:jc w:val="both"/>
        <w:rPr>
          <w:rFonts w:ascii="Arial" w:hAnsi="Arial" w:cs="Arial"/>
        </w:rPr>
      </w:pPr>
      <w:r w:rsidRPr="00227B33">
        <w:rPr>
          <w:rStyle w:val="Refdenotaalpie"/>
          <w:rFonts w:ascii="Arial" w:hAnsi="Arial" w:cs="Arial"/>
        </w:rPr>
        <w:footnoteRef/>
      </w:r>
      <w:r w:rsidRPr="00227B33">
        <w:rPr>
          <w:rFonts w:ascii="Arial" w:hAnsi="Arial" w:cs="Arial"/>
          <w:sz w:val="16"/>
          <w:szCs w:val="16"/>
        </w:rPr>
        <w:t xml:space="preserve"> SEGUNDO TRIBUNAL COLEGIADO DEL SEXTO CIRCUITO. Amparo en revisión 205/96. Concepción Soto Calixto y otro. 21 de agosto de 1996. Unanimidad de votos. Ponente: Clementina Ramírez Moguel Goyzueta. Secretaria: Laura Ivón Nájera Flores.</w:t>
      </w:r>
    </w:p>
  </w:footnote>
  <w:footnote w:id="3">
    <w:p w14:paraId="0199A245" w14:textId="77777777" w:rsidR="0004438D" w:rsidRDefault="002E0A0D" w:rsidP="002E0A0D">
      <w:pPr>
        <w:pStyle w:val="Textonotapie"/>
        <w:jc w:val="both"/>
        <w:rPr>
          <w:rFonts w:ascii="Arial" w:hAnsi="Arial" w:cs="Arial"/>
          <w:sz w:val="16"/>
          <w:szCs w:val="16"/>
        </w:rPr>
      </w:pPr>
      <w:r w:rsidRPr="005B7D04">
        <w:rPr>
          <w:rStyle w:val="Refdenotaalpie"/>
          <w:rFonts w:ascii="Arial" w:hAnsi="Arial" w:cs="Arial"/>
          <w:sz w:val="16"/>
          <w:szCs w:val="16"/>
        </w:rPr>
        <w:footnoteRef/>
      </w:r>
      <w:r w:rsidRPr="005B7D04">
        <w:rPr>
          <w:rFonts w:ascii="Arial" w:hAnsi="Arial" w:cs="Arial"/>
          <w:sz w:val="16"/>
          <w:szCs w:val="16"/>
        </w:rPr>
        <w:t xml:space="preserve"> Comunicado de Prensa 502/22; 8 de septiembre de 2022; ENCUESTA NACIONAL DE VICTIMIZACIÓN Y PERCEPCIÓN SOBRE SEGURIDAD PÚBLICA (ENVIPE) 2022</w:t>
      </w:r>
      <w:r>
        <w:rPr>
          <w:rFonts w:ascii="Arial" w:hAnsi="Arial" w:cs="Arial"/>
          <w:sz w:val="16"/>
          <w:szCs w:val="16"/>
        </w:rPr>
        <w:t>;</w:t>
      </w:r>
      <w:r w:rsidR="0004438D">
        <w:rPr>
          <w:rFonts w:ascii="Arial" w:hAnsi="Arial" w:cs="Arial"/>
          <w:sz w:val="16"/>
          <w:szCs w:val="16"/>
        </w:rPr>
        <w:t xml:space="preserve"> </w:t>
      </w:r>
    </w:p>
    <w:p w14:paraId="780C2123" w14:textId="2F2C3E16" w:rsidR="002E0A0D" w:rsidRPr="005B7D04" w:rsidRDefault="002E0A0D" w:rsidP="002E0A0D">
      <w:pPr>
        <w:pStyle w:val="Textonotapie"/>
        <w:jc w:val="both"/>
        <w:rPr>
          <w:rFonts w:ascii="Arial" w:hAnsi="Arial" w:cs="Arial"/>
          <w:sz w:val="16"/>
          <w:szCs w:val="16"/>
        </w:rPr>
      </w:pPr>
      <w:r>
        <w:rPr>
          <w:rFonts w:ascii="Arial" w:hAnsi="Arial" w:cs="Arial"/>
          <w:sz w:val="16"/>
          <w:szCs w:val="16"/>
        </w:rPr>
        <w:t xml:space="preserve"> </w:t>
      </w:r>
      <w:r w:rsidRPr="00747B7A">
        <w:rPr>
          <w:rFonts w:ascii="Arial" w:hAnsi="Arial" w:cs="Arial"/>
          <w:sz w:val="16"/>
          <w:szCs w:val="16"/>
        </w:rPr>
        <w:t>https://www.inegi.org.mx/contenidos/saladeprensa/boletines/2022/ENVIPE/ENVIPE2022.pdf</w:t>
      </w:r>
      <w:r w:rsidRPr="005B7D04">
        <w:rPr>
          <w:rFonts w:ascii="Arial" w:hAnsi="Arial" w:cs="Arial"/>
          <w:sz w:val="16"/>
          <w:szCs w:val="16"/>
        </w:rPr>
        <w:t xml:space="preserve"> consultado el 19 de enero de 2023.</w:t>
      </w:r>
    </w:p>
  </w:footnote>
  <w:footnote w:id="4">
    <w:p w14:paraId="6A5618BF" w14:textId="2CE822C7" w:rsidR="0004438D" w:rsidRDefault="002E0A0D" w:rsidP="002E0A0D">
      <w:pPr>
        <w:pStyle w:val="Textonotapie"/>
        <w:jc w:val="both"/>
        <w:rPr>
          <w:rFonts w:ascii="Arial" w:hAnsi="Arial" w:cs="Arial"/>
          <w:sz w:val="16"/>
          <w:szCs w:val="16"/>
        </w:rPr>
      </w:pPr>
      <w:r w:rsidRPr="005B7D04">
        <w:rPr>
          <w:rStyle w:val="Refdenotaalpie"/>
          <w:rFonts w:ascii="Arial" w:hAnsi="Arial" w:cs="Arial"/>
          <w:sz w:val="16"/>
          <w:szCs w:val="16"/>
        </w:rPr>
        <w:footnoteRef/>
      </w:r>
      <w:r w:rsidRPr="005B7D04">
        <w:rPr>
          <w:rFonts w:ascii="Arial" w:hAnsi="Arial" w:cs="Arial"/>
          <w:sz w:val="16"/>
          <w:szCs w:val="16"/>
        </w:rPr>
        <w:t xml:space="preserve"> Comunicado de prensa 589/22; 13 de octubre de 2022; CENSO NACIONAL DE PROCURACIÓN DE JUSTICIA ESTATAL Y FEDERAL (CNPJE-F) 2022; </w:t>
      </w:r>
      <w:r w:rsidRPr="00747B7A">
        <w:rPr>
          <w:rFonts w:ascii="Arial" w:hAnsi="Arial" w:cs="Arial"/>
          <w:sz w:val="16"/>
          <w:szCs w:val="16"/>
        </w:rPr>
        <w:t>https://www.inegi.org.mx/contenidos/saladeprensa/boletines/2022/CNPJE/CNPJE2022.pdf</w:t>
      </w:r>
      <w:r w:rsidRPr="005B7D04">
        <w:rPr>
          <w:rFonts w:ascii="Arial" w:hAnsi="Arial" w:cs="Arial"/>
          <w:sz w:val="16"/>
          <w:szCs w:val="16"/>
        </w:rPr>
        <w:t>,</w:t>
      </w:r>
    </w:p>
    <w:p w14:paraId="046020CC" w14:textId="7DF2E55D" w:rsidR="002E0A0D" w:rsidRPr="005B7D04" w:rsidRDefault="002E0A0D" w:rsidP="002E0A0D">
      <w:pPr>
        <w:pStyle w:val="Textonotapie"/>
        <w:jc w:val="both"/>
        <w:rPr>
          <w:rFonts w:ascii="Arial" w:hAnsi="Arial" w:cs="Arial"/>
          <w:sz w:val="16"/>
          <w:szCs w:val="16"/>
        </w:rPr>
      </w:pPr>
      <w:r w:rsidRPr="005B7D04">
        <w:rPr>
          <w:rFonts w:ascii="Arial" w:hAnsi="Arial" w:cs="Arial"/>
          <w:sz w:val="16"/>
          <w:szCs w:val="16"/>
        </w:rPr>
        <w:t xml:space="preserve"> consultado el 18 de enero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0447" w14:textId="5061B1F3" w:rsidR="00E15B46" w:rsidRDefault="009E1C30"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6432" behindDoc="0" locked="0" layoutInCell="1" allowOverlap="1" wp14:anchorId="1C1B659F" wp14:editId="7E15D389">
              <wp:simplePos x="0" y="0"/>
              <wp:positionH relativeFrom="margin">
                <wp:posOffset>103828</wp:posOffset>
              </wp:positionH>
              <wp:positionV relativeFrom="paragraph">
                <wp:posOffset>602244</wp:posOffset>
              </wp:positionV>
              <wp:extent cx="5819775" cy="898544"/>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98544"/>
                      </a:xfrm>
                      <a:prstGeom prst="rect">
                        <a:avLst/>
                      </a:prstGeom>
                      <a:noFill/>
                      <a:ln w="9525">
                        <a:noFill/>
                        <a:miter lim="800000"/>
                        <a:headEnd/>
                        <a:tailEnd/>
                      </a:ln>
                    </wps:spPr>
                    <wps:txbx>
                      <w:txbxContent>
                        <w:p w14:paraId="49E32B5F" w14:textId="57BE6D59"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Grupo Parlamentario morena</w:t>
                          </w:r>
                        </w:p>
                        <w:p w14:paraId="2B03A731" w14:textId="78540034"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“202</w:t>
                          </w:r>
                          <w:r w:rsidR="00A836DC">
                            <w:rPr>
                              <w:rFonts w:ascii="Lato" w:eastAsia="Calibri" w:hAnsi="Lato" w:cs="Times New Roman"/>
                              <w:b/>
                              <w:color w:val="97184B"/>
                              <w:sz w:val="18"/>
                            </w:rPr>
                            <w:t>3. Año del Septuagésimo Aniversario del Reconocimiento del Derecho al Voto de las Mujeres en México</w:t>
                          </w:r>
                          <w:r>
                            <w:rPr>
                              <w:rFonts w:ascii="Lato" w:eastAsia="Calibri" w:hAnsi="Lato" w:cs="Times New Roman"/>
                              <w:b/>
                              <w:color w:val="97184B"/>
                              <w:sz w:val="18"/>
                            </w:rPr>
                            <w:t>”</w:t>
                          </w:r>
                        </w:p>
                        <w:p w14:paraId="4631C7CF" w14:textId="4231060B"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Dip. Daniel Andrés Sibaja González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B659F" id="_x0000_t202" coordsize="21600,21600" o:spt="202" path="m,l,21600r21600,l21600,xe">
              <v:stroke joinstyle="miter"/>
              <v:path gradientshapeok="t" o:connecttype="rect"/>
            </v:shapetype>
            <v:shape id="Cuadro de texto 2" o:spid="_x0000_s1026" type="#_x0000_t202" style="position:absolute;left:0;text-align:left;margin-left:8.2pt;margin-top:47.4pt;width:458.25pt;height:7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" filled="f" stroked="f">
              <v:textbox>
                <w:txbxContent>
                  <w:p w14:paraId="49E32B5F" w14:textId="57BE6D59"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Grupo Parlamentario morena</w:t>
                    </w:r>
                  </w:p>
                  <w:p w14:paraId="2B03A731" w14:textId="78540034"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“202</w:t>
                    </w:r>
                    <w:r w:rsidR="00A836DC">
                      <w:rPr>
                        <w:rFonts w:ascii="Lato" w:eastAsia="Calibri" w:hAnsi="Lato" w:cs="Times New Roman"/>
                        <w:b/>
                        <w:color w:val="97184B"/>
                        <w:sz w:val="18"/>
                      </w:rPr>
                      <w:t>3. Año del Septuagésimo Aniversario del Reconocimiento del Derecho al Voto de las Mujeres en México</w:t>
                    </w:r>
                    <w:r>
                      <w:rPr>
                        <w:rFonts w:ascii="Lato" w:eastAsia="Calibri" w:hAnsi="Lato" w:cs="Times New Roman"/>
                        <w:b/>
                        <w:color w:val="97184B"/>
                        <w:sz w:val="18"/>
                      </w:rPr>
                      <w:t>”</w:t>
                    </w:r>
                  </w:p>
                  <w:p w14:paraId="4631C7CF" w14:textId="4231060B"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Dip. Daniel Andrés Sibaja González</w:t>
                    </w:r>
                  </w:p>
                </w:txbxContent>
              </v:textbox>
              <w10:wrap anchorx="margin"/>
            </v:shape>
          </w:pict>
        </mc:Fallback>
      </mc:AlternateContent>
    </w:r>
    <w:r w:rsidR="00C44AF2">
      <w:rPr>
        <w:noProof/>
        <w:lang w:eastAsia="es-MX"/>
      </w:rPr>
      <w:drawing>
        <wp:inline distT="0" distB="0" distL="0" distR="0" wp14:anchorId="1C5E32EB" wp14:editId="7CA8F2C4">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381FC7D3" w14:textId="773892B9" w:rsidR="00E15B46" w:rsidRDefault="00667CE7" w:rsidP="00E15B46">
    <w:pPr>
      <w:pStyle w:val="Encabezado"/>
      <w:jc w:val="center"/>
    </w:pPr>
  </w:p>
  <w:p w14:paraId="3641ADB0" w14:textId="6CCB9E1C" w:rsidR="00E15B46" w:rsidRDefault="00667CE7" w:rsidP="00E15B46">
    <w:pPr>
      <w:pStyle w:val="Encabezado"/>
    </w:pPr>
  </w:p>
  <w:p w14:paraId="10B11015" w14:textId="77777777" w:rsidR="00F539E3" w:rsidRDefault="00667CE7" w:rsidP="00E15B46">
    <w:pPr>
      <w:pStyle w:val="Encabezado"/>
    </w:pPr>
  </w:p>
  <w:p w14:paraId="1CF58174" w14:textId="77777777" w:rsidR="00FA67EA" w:rsidRDefault="00FA67EA">
    <w:pPr>
      <w:pStyle w:val="Encabezado"/>
    </w:pPr>
  </w:p>
  <w:p w14:paraId="5797CA43" w14:textId="7DED8ADF" w:rsidR="00F539E3" w:rsidRDefault="00B110F3">
    <w:pPr>
      <w:pStyle w:val="Encabezado"/>
    </w:pPr>
    <w:r>
      <w:rPr>
        <w:noProof/>
        <w:lang w:eastAsia="es-MX"/>
      </w:rPr>
      <mc:AlternateContent>
        <mc:Choice Requires="wps">
          <w:drawing>
            <wp:anchor distT="0" distB="0" distL="114300" distR="114300" simplePos="0" relativeHeight="251664384" behindDoc="0" locked="0" layoutInCell="0" allowOverlap="1" wp14:anchorId="6C254D69" wp14:editId="5C602C8B">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519F7FEB"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714C65" w:rsidRPr="00714C65">
                                <w:rPr>
                                  <w:rFonts w:asciiTheme="majorHAnsi" w:eastAsiaTheme="majorEastAsia" w:hAnsiTheme="majorHAnsi" w:cstheme="majorBidi"/>
                                  <w:noProof/>
                                  <w:szCs w:val="48"/>
                                  <w:lang w:val="es-ES"/>
                                </w:rPr>
                                <w:t>11</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4D69" id="Rectángulo 4" o:spid="_x0000_s1027" style="position:absolute;margin-left:55.8pt;margin-top:360.75pt;width:15.4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519F7FEB"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714C65" w:rsidRPr="00714C65">
                          <w:rPr>
                            <w:rFonts w:asciiTheme="majorHAnsi" w:eastAsiaTheme="majorEastAsia" w:hAnsiTheme="majorHAnsi" w:cstheme="majorBidi"/>
                            <w:noProof/>
                            <w:szCs w:val="48"/>
                            <w:lang w:val="es-ES"/>
                          </w:rPr>
                          <w:t>11</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CD"/>
    <w:multiLevelType w:val="hybridMultilevel"/>
    <w:tmpl w:val="414EDE28"/>
    <w:lvl w:ilvl="0" w:tplc="69A43C68">
      <w:start w:val="1"/>
      <w:numFmt w:val="upperRoman"/>
      <w:lvlText w:val="%1."/>
      <w:lvlJc w:val="righ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7484A"/>
    <w:multiLevelType w:val="hybridMultilevel"/>
    <w:tmpl w:val="FE387646"/>
    <w:lvl w:ilvl="0" w:tplc="34202CC8">
      <w:start w:val="1"/>
      <w:numFmt w:val="upperRoman"/>
      <w:lvlText w:val="%1."/>
      <w:lvlJc w:val="left"/>
      <w:pPr>
        <w:ind w:left="1500" w:hanging="720"/>
      </w:pPr>
      <w:rPr>
        <w:rFonts w:hint="default"/>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BAA2BB6"/>
    <w:multiLevelType w:val="hybridMultilevel"/>
    <w:tmpl w:val="39C220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8174B"/>
    <w:multiLevelType w:val="hybridMultilevel"/>
    <w:tmpl w:val="818A24D2"/>
    <w:lvl w:ilvl="0" w:tplc="073251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C62"/>
    <w:multiLevelType w:val="hybridMultilevel"/>
    <w:tmpl w:val="37BC90CE"/>
    <w:lvl w:ilvl="0" w:tplc="737A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70BE3"/>
    <w:multiLevelType w:val="hybridMultilevel"/>
    <w:tmpl w:val="751E865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70C85"/>
    <w:multiLevelType w:val="hybridMultilevel"/>
    <w:tmpl w:val="A60815D6"/>
    <w:lvl w:ilvl="0" w:tplc="8BE0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D6FF0"/>
    <w:multiLevelType w:val="hybridMultilevel"/>
    <w:tmpl w:val="996C35E8"/>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A50"/>
    <w:multiLevelType w:val="hybridMultilevel"/>
    <w:tmpl w:val="B3B6EA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5632"/>
    <w:multiLevelType w:val="hybridMultilevel"/>
    <w:tmpl w:val="F65CAD2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DF509A"/>
    <w:multiLevelType w:val="hybridMultilevel"/>
    <w:tmpl w:val="94E24F06"/>
    <w:lvl w:ilvl="0" w:tplc="6DA6183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7DC23CE"/>
    <w:multiLevelType w:val="hybridMultilevel"/>
    <w:tmpl w:val="8C1A5D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C44E9"/>
    <w:multiLevelType w:val="hybridMultilevel"/>
    <w:tmpl w:val="E1B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00C19"/>
    <w:multiLevelType w:val="hybridMultilevel"/>
    <w:tmpl w:val="4EE8AEB0"/>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D2C5F"/>
    <w:multiLevelType w:val="hybridMultilevel"/>
    <w:tmpl w:val="0188097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1C14260"/>
    <w:multiLevelType w:val="hybridMultilevel"/>
    <w:tmpl w:val="2BC0E3B4"/>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5D2"/>
    <w:multiLevelType w:val="hybridMultilevel"/>
    <w:tmpl w:val="4E30D622"/>
    <w:lvl w:ilvl="0" w:tplc="DC483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434E8E"/>
    <w:multiLevelType w:val="hybridMultilevel"/>
    <w:tmpl w:val="C186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04037"/>
    <w:multiLevelType w:val="hybridMultilevel"/>
    <w:tmpl w:val="045A30C2"/>
    <w:lvl w:ilvl="0" w:tplc="D4A42E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6733CF"/>
    <w:multiLevelType w:val="hybridMultilevel"/>
    <w:tmpl w:val="A3D246DE"/>
    <w:lvl w:ilvl="0" w:tplc="1DBE4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235D4C"/>
    <w:multiLevelType w:val="hybridMultilevel"/>
    <w:tmpl w:val="E9E812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77689D"/>
    <w:multiLevelType w:val="hybridMultilevel"/>
    <w:tmpl w:val="398C0A12"/>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B1296"/>
    <w:multiLevelType w:val="hybridMultilevel"/>
    <w:tmpl w:val="169CC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15652"/>
    <w:multiLevelType w:val="hybridMultilevel"/>
    <w:tmpl w:val="2F066CCE"/>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50479"/>
    <w:multiLevelType w:val="hybridMultilevel"/>
    <w:tmpl w:val="C10A572E"/>
    <w:lvl w:ilvl="0" w:tplc="24CAD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E25F30"/>
    <w:multiLevelType w:val="hybridMultilevel"/>
    <w:tmpl w:val="A7E8E2B4"/>
    <w:lvl w:ilvl="0" w:tplc="080A0015">
      <w:start w:val="1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E82E0C"/>
    <w:multiLevelType w:val="hybridMultilevel"/>
    <w:tmpl w:val="5D1EC5E6"/>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77E22"/>
    <w:multiLevelType w:val="hybridMultilevel"/>
    <w:tmpl w:val="7326E6B8"/>
    <w:lvl w:ilvl="0" w:tplc="93BACD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1F120C"/>
    <w:multiLevelType w:val="hybridMultilevel"/>
    <w:tmpl w:val="08227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80129"/>
    <w:multiLevelType w:val="hybridMultilevel"/>
    <w:tmpl w:val="3EDE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18"/>
  </w:num>
  <w:num w:numId="5">
    <w:abstractNumId w:val="19"/>
  </w:num>
  <w:num w:numId="6">
    <w:abstractNumId w:val="30"/>
  </w:num>
  <w:num w:numId="7">
    <w:abstractNumId w:val="5"/>
  </w:num>
  <w:num w:numId="8">
    <w:abstractNumId w:val="2"/>
  </w:num>
  <w:num w:numId="9">
    <w:abstractNumId w:val="0"/>
  </w:num>
  <w:num w:numId="10">
    <w:abstractNumId w:val="26"/>
  </w:num>
  <w:num w:numId="11">
    <w:abstractNumId w:val="23"/>
  </w:num>
  <w:num w:numId="12">
    <w:abstractNumId w:val="6"/>
  </w:num>
  <w:num w:numId="13">
    <w:abstractNumId w:val="3"/>
  </w:num>
  <w:num w:numId="14">
    <w:abstractNumId w:val="4"/>
  </w:num>
  <w:num w:numId="15">
    <w:abstractNumId w:val="1"/>
  </w:num>
  <w:num w:numId="16">
    <w:abstractNumId w:val="11"/>
  </w:num>
  <w:num w:numId="17">
    <w:abstractNumId w:val="27"/>
  </w:num>
  <w:num w:numId="18">
    <w:abstractNumId w:val="15"/>
  </w:num>
  <w:num w:numId="19">
    <w:abstractNumId w:val="8"/>
  </w:num>
  <w:num w:numId="20">
    <w:abstractNumId w:val="25"/>
  </w:num>
  <w:num w:numId="21">
    <w:abstractNumId w:val="16"/>
  </w:num>
  <w:num w:numId="22">
    <w:abstractNumId w:val="28"/>
  </w:num>
  <w:num w:numId="23">
    <w:abstractNumId w:val="17"/>
  </w:num>
  <w:num w:numId="24">
    <w:abstractNumId w:val="10"/>
  </w:num>
  <w:num w:numId="25">
    <w:abstractNumId w:val="7"/>
  </w:num>
  <w:num w:numId="26">
    <w:abstractNumId w:val="14"/>
  </w:num>
  <w:num w:numId="27">
    <w:abstractNumId w:val="31"/>
  </w:num>
  <w:num w:numId="28">
    <w:abstractNumId w:val="20"/>
  </w:num>
  <w:num w:numId="29">
    <w:abstractNumId w:val="12"/>
  </w:num>
  <w:num w:numId="30">
    <w:abstractNumId w:val="29"/>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13E0"/>
    <w:rsid w:val="0000168A"/>
    <w:rsid w:val="00001B61"/>
    <w:rsid w:val="00003BF6"/>
    <w:rsid w:val="0000438C"/>
    <w:rsid w:val="00004B28"/>
    <w:rsid w:val="00004F52"/>
    <w:rsid w:val="00005767"/>
    <w:rsid w:val="00005D4E"/>
    <w:rsid w:val="0001245D"/>
    <w:rsid w:val="00013F3A"/>
    <w:rsid w:val="00014A99"/>
    <w:rsid w:val="000155BC"/>
    <w:rsid w:val="00015677"/>
    <w:rsid w:val="00017954"/>
    <w:rsid w:val="00020ED2"/>
    <w:rsid w:val="000225D2"/>
    <w:rsid w:val="0002462E"/>
    <w:rsid w:val="00024D22"/>
    <w:rsid w:val="00025DA2"/>
    <w:rsid w:val="00027645"/>
    <w:rsid w:val="000355FA"/>
    <w:rsid w:val="00041CD7"/>
    <w:rsid w:val="00041EFE"/>
    <w:rsid w:val="00042139"/>
    <w:rsid w:val="00043D5E"/>
    <w:rsid w:val="00043F95"/>
    <w:rsid w:val="0004438D"/>
    <w:rsid w:val="000445EB"/>
    <w:rsid w:val="00045292"/>
    <w:rsid w:val="00045E43"/>
    <w:rsid w:val="00046837"/>
    <w:rsid w:val="00046E5C"/>
    <w:rsid w:val="00050487"/>
    <w:rsid w:val="00050991"/>
    <w:rsid w:val="000531DA"/>
    <w:rsid w:val="000544E6"/>
    <w:rsid w:val="00054722"/>
    <w:rsid w:val="000551BC"/>
    <w:rsid w:val="000553E3"/>
    <w:rsid w:val="00056EDE"/>
    <w:rsid w:val="00057236"/>
    <w:rsid w:val="00064AF2"/>
    <w:rsid w:val="00066ED7"/>
    <w:rsid w:val="0006774A"/>
    <w:rsid w:val="00071775"/>
    <w:rsid w:val="000725D8"/>
    <w:rsid w:val="000759E0"/>
    <w:rsid w:val="000764BD"/>
    <w:rsid w:val="000808B1"/>
    <w:rsid w:val="00082BA3"/>
    <w:rsid w:val="00084088"/>
    <w:rsid w:val="000842A9"/>
    <w:rsid w:val="000905C9"/>
    <w:rsid w:val="00090D16"/>
    <w:rsid w:val="00091F6F"/>
    <w:rsid w:val="000926C2"/>
    <w:rsid w:val="00094C3B"/>
    <w:rsid w:val="00097A86"/>
    <w:rsid w:val="000A147F"/>
    <w:rsid w:val="000A1653"/>
    <w:rsid w:val="000A4D44"/>
    <w:rsid w:val="000A6A81"/>
    <w:rsid w:val="000B47A6"/>
    <w:rsid w:val="000B4ECA"/>
    <w:rsid w:val="000C0251"/>
    <w:rsid w:val="000C06B8"/>
    <w:rsid w:val="000C4AC9"/>
    <w:rsid w:val="000C6A43"/>
    <w:rsid w:val="000D0F8E"/>
    <w:rsid w:val="000D12E3"/>
    <w:rsid w:val="000D1A4F"/>
    <w:rsid w:val="000D1B1D"/>
    <w:rsid w:val="000D1B5F"/>
    <w:rsid w:val="000D3968"/>
    <w:rsid w:val="000D5DA6"/>
    <w:rsid w:val="000E03B0"/>
    <w:rsid w:val="000E2935"/>
    <w:rsid w:val="000F209C"/>
    <w:rsid w:val="000F22A1"/>
    <w:rsid w:val="000F4313"/>
    <w:rsid w:val="000F6404"/>
    <w:rsid w:val="000F7E3E"/>
    <w:rsid w:val="00101E8D"/>
    <w:rsid w:val="00102D64"/>
    <w:rsid w:val="00105073"/>
    <w:rsid w:val="001100C4"/>
    <w:rsid w:val="001156D4"/>
    <w:rsid w:val="00116BAA"/>
    <w:rsid w:val="00117162"/>
    <w:rsid w:val="00120598"/>
    <w:rsid w:val="00120942"/>
    <w:rsid w:val="00122020"/>
    <w:rsid w:val="00122EFE"/>
    <w:rsid w:val="00122FFD"/>
    <w:rsid w:val="00123597"/>
    <w:rsid w:val="0012371A"/>
    <w:rsid w:val="00124EF6"/>
    <w:rsid w:val="00126F19"/>
    <w:rsid w:val="001274F0"/>
    <w:rsid w:val="00130C1F"/>
    <w:rsid w:val="001326A6"/>
    <w:rsid w:val="001347C7"/>
    <w:rsid w:val="001378CD"/>
    <w:rsid w:val="001412BA"/>
    <w:rsid w:val="0014147B"/>
    <w:rsid w:val="00141593"/>
    <w:rsid w:val="00141FD2"/>
    <w:rsid w:val="00142472"/>
    <w:rsid w:val="00142998"/>
    <w:rsid w:val="00144731"/>
    <w:rsid w:val="001451EA"/>
    <w:rsid w:val="00147469"/>
    <w:rsid w:val="00150047"/>
    <w:rsid w:val="00152E88"/>
    <w:rsid w:val="00154C6C"/>
    <w:rsid w:val="00155027"/>
    <w:rsid w:val="001559A4"/>
    <w:rsid w:val="0015632B"/>
    <w:rsid w:val="001565B0"/>
    <w:rsid w:val="00161437"/>
    <w:rsid w:val="0016296C"/>
    <w:rsid w:val="00162B01"/>
    <w:rsid w:val="00162F42"/>
    <w:rsid w:val="00163F7B"/>
    <w:rsid w:val="001642A1"/>
    <w:rsid w:val="0016465A"/>
    <w:rsid w:val="001657E8"/>
    <w:rsid w:val="0017305B"/>
    <w:rsid w:val="0017348D"/>
    <w:rsid w:val="0017398D"/>
    <w:rsid w:val="0017464F"/>
    <w:rsid w:val="001756D2"/>
    <w:rsid w:val="00185593"/>
    <w:rsid w:val="0018664F"/>
    <w:rsid w:val="001879BD"/>
    <w:rsid w:val="00190E5A"/>
    <w:rsid w:val="001916DC"/>
    <w:rsid w:val="00191BFF"/>
    <w:rsid w:val="00191F35"/>
    <w:rsid w:val="001921AB"/>
    <w:rsid w:val="00192925"/>
    <w:rsid w:val="001936BD"/>
    <w:rsid w:val="00193F4F"/>
    <w:rsid w:val="001951AA"/>
    <w:rsid w:val="001A117C"/>
    <w:rsid w:val="001A231E"/>
    <w:rsid w:val="001A5DE2"/>
    <w:rsid w:val="001A7A77"/>
    <w:rsid w:val="001B1006"/>
    <w:rsid w:val="001B1181"/>
    <w:rsid w:val="001B1C78"/>
    <w:rsid w:val="001B60C8"/>
    <w:rsid w:val="001B666B"/>
    <w:rsid w:val="001B7B23"/>
    <w:rsid w:val="001C0AF9"/>
    <w:rsid w:val="001C3D60"/>
    <w:rsid w:val="001C5175"/>
    <w:rsid w:val="001D5AF0"/>
    <w:rsid w:val="001D735D"/>
    <w:rsid w:val="001E1A43"/>
    <w:rsid w:val="001E21AE"/>
    <w:rsid w:val="001E3C2E"/>
    <w:rsid w:val="001E4986"/>
    <w:rsid w:val="001E75E1"/>
    <w:rsid w:val="001F10DC"/>
    <w:rsid w:val="001F268C"/>
    <w:rsid w:val="001F2AF8"/>
    <w:rsid w:val="001F45B0"/>
    <w:rsid w:val="001F553B"/>
    <w:rsid w:val="001F5653"/>
    <w:rsid w:val="001F5C39"/>
    <w:rsid w:val="001F734D"/>
    <w:rsid w:val="001F74C5"/>
    <w:rsid w:val="001F7613"/>
    <w:rsid w:val="002030CF"/>
    <w:rsid w:val="002041F4"/>
    <w:rsid w:val="002055F8"/>
    <w:rsid w:val="00205FA3"/>
    <w:rsid w:val="0020618D"/>
    <w:rsid w:val="002101A5"/>
    <w:rsid w:val="00210731"/>
    <w:rsid w:val="00211A2D"/>
    <w:rsid w:val="00212D2A"/>
    <w:rsid w:val="00212DE4"/>
    <w:rsid w:val="002145D3"/>
    <w:rsid w:val="0021572A"/>
    <w:rsid w:val="00217E43"/>
    <w:rsid w:val="00220EBE"/>
    <w:rsid w:val="002214D0"/>
    <w:rsid w:val="00222FB7"/>
    <w:rsid w:val="00223B70"/>
    <w:rsid w:val="00224F39"/>
    <w:rsid w:val="0022596A"/>
    <w:rsid w:val="00225B7B"/>
    <w:rsid w:val="0023195C"/>
    <w:rsid w:val="00234453"/>
    <w:rsid w:val="00235C9E"/>
    <w:rsid w:val="00235CAA"/>
    <w:rsid w:val="00237A6A"/>
    <w:rsid w:val="00237B41"/>
    <w:rsid w:val="00245B09"/>
    <w:rsid w:val="00250955"/>
    <w:rsid w:val="002524C9"/>
    <w:rsid w:val="00253279"/>
    <w:rsid w:val="00253C8F"/>
    <w:rsid w:val="00254CD8"/>
    <w:rsid w:val="002573F5"/>
    <w:rsid w:val="00257D74"/>
    <w:rsid w:val="002608B1"/>
    <w:rsid w:val="00261018"/>
    <w:rsid w:val="00263F7A"/>
    <w:rsid w:val="0026740F"/>
    <w:rsid w:val="0026799A"/>
    <w:rsid w:val="00270955"/>
    <w:rsid w:val="00270CA9"/>
    <w:rsid w:val="00272A9A"/>
    <w:rsid w:val="002730C1"/>
    <w:rsid w:val="00273840"/>
    <w:rsid w:val="00273990"/>
    <w:rsid w:val="00274E67"/>
    <w:rsid w:val="00276E47"/>
    <w:rsid w:val="00280207"/>
    <w:rsid w:val="0028100A"/>
    <w:rsid w:val="002812CF"/>
    <w:rsid w:val="00282FBD"/>
    <w:rsid w:val="00283927"/>
    <w:rsid w:val="00284172"/>
    <w:rsid w:val="002841C9"/>
    <w:rsid w:val="00286485"/>
    <w:rsid w:val="0028791A"/>
    <w:rsid w:val="00291FBB"/>
    <w:rsid w:val="00292742"/>
    <w:rsid w:val="00292986"/>
    <w:rsid w:val="00292F1E"/>
    <w:rsid w:val="00293314"/>
    <w:rsid w:val="002946BA"/>
    <w:rsid w:val="002951F7"/>
    <w:rsid w:val="0029585A"/>
    <w:rsid w:val="002A16F0"/>
    <w:rsid w:val="002A18B9"/>
    <w:rsid w:val="002A25C3"/>
    <w:rsid w:val="002A53DA"/>
    <w:rsid w:val="002A5F3A"/>
    <w:rsid w:val="002A6207"/>
    <w:rsid w:val="002A7668"/>
    <w:rsid w:val="002B0EC8"/>
    <w:rsid w:val="002B1D18"/>
    <w:rsid w:val="002B2578"/>
    <w:rsid w:val="002B25C8"/>
    <w:rsid w:val="002B2DFA"/>
    <w:rsid w:val="002B2F7B"/>
    <w:rsid w:val="002B4FEA"/>
    <w:rsid w:val="002B5AD5"/>
    <w:rsid w:val="002C0076"/>
    <w:rsid w:val="002C0A81"/>
    <w:rsid w:val="002C1C56"/>
    <w:rsid w:val="002C310D"/>
    <w:rsid w:val="002C40AF"/>
    <w:rsid w:val="002C4618"/>
    <w:rsid w:val="002C479D"/>
    <w:rsid w:val="002C5A36"/>
    <w:rsid w:val="002D1181"/>
    <w:rsid w:val="002D25F1"/>
    <w:rsid w:val="002D2BCA"/>
    <w:rsid w:val="002D367B"/>
    <w:rsid w:val="002D567D"/>
    <w:rsid w:val="002D6512"/>
    <w:rsid w:val="002E0A0D"/>
    <w:rsid w:val="002E1CBE"/>
    <w:rsid w:val="002E3056"/>
    <w:rsid w:val="002E30FC"/>
    <w:rsid w:val="002E62F8"/>
    <w:rsid w:val="002E6C7E"/>
    <w:rsid w:val="002E7100"/>
    <w:rsid w:val="002F0369"/>
    <w:rsid w:val="002F3B6D"/>
    <w:rsid w:val="002F5073"/>
    <w:rsid w:val="002F6723"/>
    <w:rsid w:val="002F7CE0"/>
    <w:rsid w:val="0030027F"/>
    <w:rsid w:val="00301B72"/>
    <w:rsid w:val="0030238D"/>
    <w:rsid w:val="003025D4"/>
    <w:rsid w:val="00302930"/>
    <w:rsid w:val="00303507"/>
    <w:rsid w:val="003035EF"/>
    <w:rsid w:val="00304F7C"/>
    <w:rsid w:val="003055D0"/>
    <w:rsid w:val="00307FF0"/>
    <w:rsid w:val="00310886"/>
    <w:rsid w:val="00310ADC"/>
    <w:rsid w:val="00311D25"/>
    <w:rsid w:val="00312C28"/>
    <w:rsid w:val="003136B0"/>
    <w:rsid w:val="003178D8"/>
    <w:rsid w:val="00320384"/>
    <w:rsid w:val="00320C43"/>
    <w:rsid w:val="00321B5E"/>
    <w:rsid w:val="00324315"/>
    <w:rsid w:val="003251F6"/>
    <w:rsid w:val="003259AB"/>
    <w:rsid w:val="00332BF3"/>
    <w:rsid w:val="00334426"/>
    <w:rsid w:val="0033471D"/>
    <w:rsid w:val="00335D57"/>
    <w:rsid w:val="00337330"/>
    <w:rsid w:val="003414DA"/>
    <w:rsid w:val="00342BB0"/>
    <w:rsid w:val="0034305A"/>
    <w:rsid w:val="00345AED"/>
    <w:rsid w:val="003509D9"/>
    <w:rsid w:val="00355232"/>
    <w:rsid w:val="003559D3"/>
    <w:rsid w:val="00355A00"/>
    <w:rsid w:val="00356E0A"/>
    <w:rsid w:val="0036246B"/>
    <w:rsid w:val="0036387C"/>
    <w:rsid w:val="00365EEE"/>
    <w:rsid w:val="00365EFE"/>
    <w:rsid w:val="003663E3"/>
    <w:rsid w:val="003713A8"/>
    <w:rsid w:val="003727C3"/>
    <w:rsid w:val="003739CC"/>
    <w:rsid w:val="003777F3"/>
    <w:rsid w:val="00380178"/>
    <w:rsid w:val="003831D1"/>
    <w:rsid w:val="0038639E"/>
    <w:rsid w:val="003874D1"/>
    <w:rsid w:val="00387C27"/>
    <w:rsid w:val="0039016D"/>
    <w:rsid w:val="003905C9"/>
    <w:rsid w:val="003967C6"/>
    <w:rsid w:val="003967F2"/>
    <w:rsid w:val="003A0B25"/>
    <w:rsid w:val="003A140D"/>
    <w:rsid w:val="003A21E2"/>
    <w:rsid w:val="003A24B4"/>
    <w:rsid w:val="003A3A2C"/>
    <w:rsid w:val="003A44BC"/>
    <w:rsid w:val="003A482B"/>
    <w:rsid w:val="003A5625"/>
    <w:rsid w:val="003A5B68"/>
    <w:rsid w:val="003A5EED"/>
    <w:rsid w:val="003B042A"/>
    <w:rsid w:val="003B176B"/>
    <w:rsid w:val="003B2A56"/>
    <w:rsid w:val="003B5C9A"/>
    <w:rsid w:val="003B6D3D"/>
    <w:rsid w:val="003B6FC2"/>
    <w:rsid w:val="003C10A7"/>
    <w:rsid w:val="003C2912"/>
    <w:rsid w:val="003C3482"/>
    <w:rsid w:val="003C5B3B"/>
    <w:rsid w:val="003C6ED1"/>
    <w:rsid w:val="003D08A4"/>
    <w:rsid w:val="003D2356"/>
    <w:rsid w:val="003D35A3"/>
    <w:rsid w:val="003D3C45"/>
    <w:rsid w:val="003D4E71"/>
    <w:rsid w:val="003D5B0E"/>
    <w:rsid w:val="003D5BD7"/>
    <w:rsid w:val="003D7C7D"/>
    <w:rsid w:val="003E521F"/>
    <w:rsid w:val="003E64D9"/>
    <w:rsid w:val="003F280C"/>
    <w:rsid w:val="003F3CF8"/>
    <w:rsid w:val="003F7147"/>
    <w:rsid w:val="00403EA8"/>
    <w:rsid w:val="00403EFE"/>
    <w:rsid w:val="00405F2D"/>
    <w:rsid w:val="00407B0E"/>
    <w:rsid w:val="004115BB"/>
    <w:rsid w:val="00411B50"/>
    <w:rsid w:val="00412E24"/>
    <w:rsid w:val="00412EBC"/>
    <w:rsid w:val="004143F3"/>
    <w:rsid w:val="0041457A"/>
    <w:rsid w:val="004148F3"/>
    <w:rsid w:val="00414AE6"/>
    <w:rsid w:val="004163D8"/>
    <w:rsid w:val="00417B31"/>
    <w:rsid w:val="00420D29"/>
    <w:rsid w:val="0042123E"/>
    <w:rsid w:val="00421E09"/>
    <w:rsid w:val="004220A3"/>
    <w:rsid w:val="004229FA"/>
    <w:rsid w:val="00422D76"/>
    <w:rsid w:val="00425D87"/>
    <w:rsid w:val="004267CA"/>
    <w:rsid w:val="00427DF5"/>
    <w:rsid w:val="0043276D"/>
    <w:rsid w:val="00432E41"/>
    <w:rsid w:val="0043305E"/>
    <w:rsid w:val="00434139"/>
    <w:rsid w:val="00434BF9"/>
    <w:rsid w:val="00437049"/>
    <w:rsid w:val="00437133"/>
    <w:rsid w:val="0043781D"/>
    <w:rsid w:val="004402F8"/>
    <w:rsid w:val="00440F99"/>
    <w:rsid w:val="00441DD0"/>
    <w:rsid w:val="0044383E"/>
    <w:rsid w:val="00446D54"/>
    <w:rsid w:val="004477A5"/>
    <w:rsid w:val="00447C89"/>
    <w:rsid w:val="00450ED0"/>
    <w:rsid w:val="0045122E"/>
    <w:rsid w:val="004526A7"/>
    <w:rsid w:val="00454EC2"/>
    <w:rsid w:val="00455F12"/>
    <w:rsid w:val="00456BE4"/>
    <w:rsid w:val="00457111"/>
    <w:rsid w:val="00465B42"/>
    <w:rsid w:val="00465E70"/>
    <w:rsid w:val="00466540"/>
    <w:rsid w:val="00474E20"/>
    <w:rsid w:val="00475A44"/>
    <w:rsid w:val="00477FAF"/>
    <w:rsid w:val="00482635"/>
    <w:rsid w:val="00483F9A"/>
    <w:rsid w:val="004844A2"/>
    <w:rsid w:val="0048486F"/>
    <w:rsid w:val="004857FB"/>
    <w:rsid w:val="00490F99"/>
    <w:rsid w:val="004942AC"/>
    <w:rsid w:val="004A0A3D"/>
    <w:rsid w:val="004A18B0"/>
    <w:rsid w:val="004A3E8D"/>
    <w:rsid w:val="004B2029"/>
    <w:rsid w:val="004B3175"/>
    <w:rsid w:val="004B442D"/>
    <w:rsid w:val="004B488E"/>
    <w:rsid w:val="004B5B3A"/>
    <w:rsid w:val="004B6119"/>
    <w:rsid w:val="004B7914"/>
    <w:rsid w:val="004C17D9"/>
    <w:rsid w:val="004C1B75"/>
    <w:rsid w:val="004C4A75"/>
    <w:rsid w:val="004C5C6C"/>
    <w:rsid w:val="004D068C"/>
    <w:rsid w:val="004D0CE4"/>
    <w:rsid w:val="004D1A1C"/>
    <w:rsid w:val="004D3D96"/>
    <w:rsid w:val="004E0CA9"/>
    <w:rsid w:val="004E3F4F"/>
    <w:rsid w:val="004E56DA"/>
    <w:rsid w:val="004E772E"/>
    <w:rsid w:val="004F42E1"/>
    <w:rsid w:val="004F59F9"/>
    <w:rsid w:val="004F5DBA"/>
    <w:rsid w:val="004F75A0"/>
    <w:rsid w:val="004F7D0E"/>
    <w:rsid w:val="00500C81"/>
    <w:rsid w:val="005025EB"/>
    <w:rsid w:val="00505B5A"/>
    <w:rsid w:val="00506235"/>
    <w:rsid w:val="005074FB"/>
    <w:rsid w:val="0050765A"/>
    <w:rsid w:val="00507CAE"/>
    <w:rsid w:val="00510E0E"/>
    <w:rsid w:val="00512B61"/>
    <w:rsid w:val="00512B7A"/>
    <w:rsid w:val="005136D5"/>
    <w:rsid w:val="005160E8"/>
    <w:rsid w:val="00516433"/>
    <w:rsid w:val="00516620"/>
    <w:rsid w:val="00517A00"/>
    <w:rsid w:val="005204F0"/>
    <w:rsid w:val="00520B32"/>
    <w:rsid w:val="00521EA9"/>
    <w:rsid w:val="00523775"/>
    <w:rsid w:val="0052604A"/>
    <w:rsid w:val="00530519"/>
    <w:rsid w:val="00530F40"/>
    <w:rsid w:val="0053198C"/>
    <w:rsid w:val="005349C1"/>
    <w:rsid w:val="00534AA3"/>
    <w:rsid w:val="0054132A"/>
    <w:rsid w:val="00543B9A"/>
    <w:rsid w:val="00545EC6"/>
    <w:rsid w:val="00547A11"/>
    <w:rsid w:val="00552960"/>
    <w:rsid w:val="00552E0C"/>
    <w:rsid w:val="005545BF"/>
    <w:rsid w:val="005552EE"/>
    <w:rsid w:val="00555C4D"/>
    <w:rsid w:val="005565D8"/>
    <w:rsid w:val="00556F04"/>
    <w:rsid w:val="00557473"/>
    <w:rsid w:val="00562F0E"/>
    <w:rsid w:val="00563D63"/>
    <w:rsid w:val="0056465B"/>
    <w:rsid w:val="005662EA"/>
    <w:rsid w:val="005663D4"/>
    <w:rsid w:val="00567D10"/>
    <w:rsid w:val="00567DE6"/>
    <w:rsid w:val="0057093D"/>
    <w:rsid w:val="005723EB"/>
    <w:rsid w:val="00573D90"/>
    <w:rsid w:val="005748BC"/>
    <w:rsid w:val="00574E1F"/>
    <w:rsid w:val="005758B3"/>
    <w:rsid w:val="00575E4C"/>
    <w:rsid w:val="00577286"/>
    <w:rsid w:val="00580090"/>
    <w:rsid w:val="0058654D"/>
    <w:rsid w:val="00586902"/>
    <w:rsid w:val="005924BB"/>
    <w:rsid w:val="00592938"/>
    <w:rsid w:val="00592B9F"/>
    <w:rsid w:val="0059476B"/>
    <w:rsid w:val="005967C7"/>
    <w:rsid w:val="005A05C1"/>
    <w:rsid w:val="005A1E00"/>
    <w:rsid w:val="005A1EDC"/>
    <w:rsid w:val="005A20B5"/>
    <w:rsid w:val="005A38C6"/>
    <w:rsid w:val="005A5177"/>
    <w:rsid w:val="005A6B81"/>
    <w:rsid w:val="005A7940"/>
    <w:rsid w:val="005B0291"/>
    <w:rsid w:val="005B05F1"/>
    <w:rsid w:val="005B5152"/>
    <w:rsid w:val="005B5815"/>
    <w:rsid w:val="005B61F6"/>
    <w:rsid w:val="005B68AD"/>
    <w:rsid w:val="005B7181"/>
    <w:rsid w:val="005B72BA"/>
    <w:rsid w:val="005B75D1"/>
    <w:rsid w:val="005C0047"/>
    <w:rsid w:val="005C04C7"/>
    <w:rsid w:val="005C31DD"/>
    <w:rsid w:val="005C450C"/>
    <w:rsid w:val="005C5041"/>
    <w:rsid w:val="005C56F3"/>
    <w:rsid w:val="005C5E5F"/>
    <w:rsid w:val="005C68A2"/>
    <w:rsid w:val="005C6FC5"/>
    <w:rsid w:val="005C74C4"/>
    <w:rsid w:val="005D0451"/>
    <w:rsid w:val="005D165B"/>
    <w:rsid w:val="005D2BB7"/>
    <w:rsid w:val="005D3C5E"/>
    <w:rsid w:val="005D3E45"/>
    <w:rsid w:val="005D3FF3"/>
    <w:rsid w:val="005D56FF"/>
    <w:rsid w:val="005D6770"/>
    <w:rsid w:val="005D6946"/>
    <w:rsid w:val="005D6EB1"/>
    <w:rsid w:val="005D7241"/>
    <w:rsid w:val="005D7EA7"/>
    <w:rsid w:val="005E0070"/>
    <w:rsid w:val="005E0A19"/>
    <w:rsid w:val="005E327D"/>
    <w:rsid w:val="005E6158"/>
    <w:rsid w:val="005E647D"/>
    <w:rsid w:val="005E71EC"/>
    <w:rsid w:val="005E7306"/>
    <w:rsid w:val="005F1F2E"/>
    <w:rsid w:val="005F1FA3"/>
    <w:rsid w:val="005F288F"/>
    <w:rsid w:val="005F4658"/>
    <w:rsid w:val="005F5AA9"/>
    <w:rsid w:val="00600C04"/>
    <w:rsid w:val="00600D12"/>
    <w:rsid w:val="0060145D"/>
    <w:rsid w:val="00602624"/>
    <w:rsid w:val="0060310B"/>
    <w:rsid w:val="00603FBA"/>
    <w:rsid w:val="0060501B"/>
    <w:rsid w:val="00605A99"/>
    <w:rsid w:val="006060E5"/>
    <w:rsid w:val="0060634D"/>
    <w:rsid w:val="00606D18"/>
    <w:rsid w:val="00607B1C"/>
    <w:rsid w:val="00611293"/>
    <w:rsid w:val="00616012"/>
    <w:rsid w:val="00616715"/>
    <w:rsid w:val="006179D8"/>
    <w:rsid w:val="0062105A"/>
    <w:rsid w:val="00622650"/>
    <w:rsid w:val="00622B8F"/>
    <w:rsid w:val="00626ECC"/>
    <w:rsid w:val="00627980"/>
    <w:rsid w:val="00627C7B"/>
    <w:rsid w:val="006306DB"/>
    <w:rsid w:val="00631ABA"/>
    <w:rsid w:val="006327FF"/>
    <w:rsid w:val="00634273"/>
    <w:rsid w:val="0063679D"/>
    <w:rsid w:val="00637B6A"/>
    <w:rsid w:val="00642498"/>
    <w:rsid w:val="00644D14"/>
    <w:rsid w:val="00647442"/>
    <w:rsid w:val="0065015B"/>
    <w:rsid w:val="00654B8B"/>
    <w:rsid w:val="006553CE"/>
    <w:rsid w:val="00655EDA"/>
    <w:rsid w:val="00660CBB"/>
    <w:rsid w:val="00660F42"/>
    <w:rsid w:val="00663F03"/>
    <w:rsid w:val="0066515E"/>
    <w:rsid w:val="00665BBD"/>
    <w:rsid w:val="00667CE7"/>
    <w:rsid w:val="00674F12"/>
    <w:rsid w:val="00676019"/>
    <w:rsid w:val="006760C1"/>
    <w:rsid w:val="00677796"/>
    <w:rsid w:val="006809F1"/>
    <w:rsid w:val="0068198A"/>
    <w:rsid w:val="00681B99"/>
    <w:rsid w:val="0068249A"/>
    <w:rsid w:val="00683172"/>
    <w:rsid w:val="0068433A"/>
    <w:rsid w:val="00684F9A"/>
    <w:rsid w:val="00685B79"/>
    <w:rsid w:val="00686B95"/>
    <w:rsid w:val="00687CAA"/>
    <w:rsid w:val="00690B6C"/>
    <w:rsid w:val="00691E08"/>
    <w:rsid w:val="006925BC"/>
    <w:rsid w:val="00693473"/>
    <w:rsid w:val="0069422F"/>
    <w:rsid w:val="00696FA6"/>
    <w:rsid w:val="006A0FFF"/>
    <w:rsid w:val="006A12DC"/>
    <w:rsid w:val="006A12FD"/>
    <w:rsid w:val="006A19CA"/>
    <w:rsid w:val="006A2067"/>
    <w:rsid w:val="006A239C"/>
    <w:rsid w:val="006A24E0"/>
    <w:rsid w:val="006A2545"/>
    <w:rsid w:val="006A39BC"/>
    <w:rsid w:val="006A6550"/>
    <w:rsid w:val="006A7494"/>
    <w:rsid w:val="006B072A"/>
    <w:rsid w:val="006B23DD"/>
    <w:rsid w:val="006B3547"/>
    <w:rsid w:val="006B37D6"/>
    <w:rsid w:val="006B478B"/>
    <w:rsid w:val="006B4C6F"/>
    <w:rsid w:val="006B4E41"/>
    <w:rsid w:val="006B5184"/>
    <w:rsid w:val="006B6BBE"/>
    <w:rsid w:val="006B6C2E"/>
    <w:rsid w:val="006C1333"/>
    <w:rsid w:val="006C2D09"/>
    <w:rsid w:val="006C347F"/>
    <w:rsid w:val="006C5F24"/>
    <w:rsid w:val="006C6D79"/>
    <w:rsid w:val="006D1BD1"/>
    <w:rsid w:val="006D20F2"/>
    <w:rsid w:val="006D6181"/>
    <w:rsid w:val="006E0317"/>
    <w:rsid w:val="006E2E2E"/>
    <w:rsid w:val="006E3DB8"/>
    <w:rsid w:val="006E4282"/>
    <w:rsid w:val="006E4501"/>
    <w:rsid w:val="006E4520"/>
    <w:rsid w:val="006E4713"/>
    <w:rsid w:val="006E4D49"/>
    <w:rsid w:val="006F4F18"/>
    <w:rsid w:val="006F526A"/>
    <w:rsid w:val="006F587D"/>
    <w:rsid w:val="006F5B96"/>
    <w:rsid w:val="007002B1"/>
    <w:rsid w:val="0070046D"/>
    <w:rsid w:val="00704601"/>
    <w:rsid w:val="00706656"/>
    <w:rsid w:val="00710D9F"/>
    <w:rsid w:val="00714C65"/>
    <w:rsid w:val="00714D74"/>
    <w:rsid w:val="00714D7B"/>
    <w:rsid w:val="00715AFE"/>
    <w:rsid w:val="007176DC"/>
    <w:rsid w:val="00723227"/>
    <w:rsid w:val="0072397B"/>
    <w:rsid w:val="00724B21"/>
    <w:rsid w:val="00726E05"/>
    <w:rsid w:val="00727CB3"/>
    <w:rsid w:val="00730F47"/>
    <w:rsid w:val="00732019"/>
    <w:rsid w:val="007347E4"/>
    <w:rsid w:val="00734C59"/>
    <w:rsid w:val="00735A93"/>
    <w:rsid w:val="00735EE9"/>
    <w:rsid w:val="00736115"/>
    <w:rsid w:val="00737D8E"/>
    <w:rsid w:val="00741005"/>
    <w:rsid w:val="0074229E"/>
    <w:rsid w:val="00742C91"/>
    <w:rsid w:val="0074337F"/>
    <w:rsid w:val="007476A1"/>
    <w:rsid w:val="00747B7A"/>
    <w:rsid w:val="007504F0"/>
    <w:rsid w:val="00752B08"/>
    <w:rsid w:val="00755614"/>
    <w:rsid w:val="0075785B"/>
    <w:rsid w:val="0076239A"/>
    <w:rsid w:val="0076368E"/>
    <w:rsid w:val="00763850"/>
    <w:rsid w:val="00765994"/>
    <w:rsid w:val="00770914"/>
    <w:rsid w:val="00770FA5"/>
    <w:rsid w:val="00771797"/>
    <w:rsid w:val="0077182E"/>
    <w:rsid w:val="00771FDC"/>
    <w:rsid w:val="00772022"/>
    <w:rsid w:val="007720F2"/>
    <w:rsid w:val="00774042"/>
    <w:rsid w:val="00774082"/>
    <w:rsid w:val="00775DFA"/>
    <w:rsid w:val="007769AF"/>
    <w:rsid w:val="007769D6"/>
    <w:rsid w:val="00776A6C"/>
    <w:rsid w:val="00776D30"/>
    <w:rsid w:val="00777E38"/>
    <w:rsid w:val="00781149"/>
    <w:rsid w:val="00781E64"/>
    <w:rsid w:val="007826DA"/>
    <w:rsid w:val="00782784"/>
    <w:rsid w:val="0078288E"/>
    <w:rsid w:val="00783F0D"/>
    <w:rsid w:val="0078737B"/>
    <w:rsid w:val="007875AF"/>
    <w:rsid w:val="00787826"/>
    <w:rsid w:val="00787DFC"/>
    <w:rsid w:val="00794656"/>
    <w:rsid w:val="00794AE7"/>
    <w:rsid w:val="00795848"/>
    <w:rsid w:val="0079719F"/>
    <w:rsid w:val="00797AAF"/>
    <w:rsid w:val="007A06EE"/>
    <w:rsid w:val="007A7243"/>
    <w:rsid w:val="007A769A"/>
    <w:rsid w:val="007B2584"/>
    <w:rsid w:val="007B3D30"/>
    <w:rsid w:val="007B4173"/>
    <w:rsid w:val="007B6E54"/>
    <w:rsid w:val="007B720A"/>
    <w:rsid w:val="007C0A17"/>
    <w:rsid w:val="007C0F88"/>
    <w:rsid w:val="007C3897"/>
    <w:rsid w:val="007C3E8A"/>
    <w:rsid w:val="007C4328"/>
    <w:rsid w:val="007C4426"/>
    <w:rsid w:val="007C75B5"/>
    <w:rsid w:val="007C7DBB"/>
    <w:rsid w:val="007D092C"/>
    <w:rsid w:val="007D0C33"/>
    <w:rsid w:val="007D0E38"/>
    <w:rsid w:val="007D2414"/>
    <w:rsid w:val="007D38CF"/>
    <w:rsid w:val="007D62E1"/>
    <w:rsid w:val="007D694F"/>
    <w:rsid w:val="007D6E38"/>
    <w:rsid w:val="007D7ED5"/>
    <w:rsid w:val="007E07D4"/>
    <w:rsid w:val="007E0C59"/>
    <w:rsid w:val="007E1C98"/>
    <w:rsid w:val="007E3749"/>
    <w:rsid w:val="007E4F05"/>
    <w:rsid w:val="007E5B07"/>
    <w:rsid w:val="007E5D6B"/>
    <w:rsid w:val="007E68BB"/>
    <w:rsid w:val="007E6E07"/>
    <w:rsid w:val="007E7602"/>
    <w:rsid w:val="007F072F"/>
    <w:rsid w:val="007F078A"/>
    <w:rsid w:val="00800848"/>
    <w:rsid w:val="00802BDA"/>
    <w:rsid w:val="00807F9E"/>
    <w:rsid w:val="00810192"/>
    <w:rsid w:val="00816258"/>
    <w:rsid w:val="00820F0F"/>
    <w:rsid w:val="008226E1"/>
    <w:rsid w:val="00825928"/>
    <w:rsid w:val="00825E78"/>
    <w:rsid w:val="008262C0"/>
    <w:rsid w:val="00827451"/>
    <w:rsid w:val="00830EE1"/>
    <w:rsid w:val="00831BE3"/>
    <w:rsid w:val="0083296B"/>
    <w:rsid w:val="00836035"/>
    <w:rsid w:val="0083731C"/>
    <w:rsid w:val="008418E3"/>
    <w:rsid w:val="00841F54"/>
    <w:rsid w:val="008425BA"/>
    <w:rsid w:val="00843978"/>
    <w:rsid w:val="00845268"/>
    <w:rsid w:val="0084721C"/>
    <w:rsid w:val="0085085F"/>
    <w:rsid w:val="00850BDD"/>
    <w:rsid w:val="00852A04"/>
    <w:rsid w:val="00852DDF"/>
    <w:rsid w:val="008610CE"/>
    <w:rsid w:val="008625C6"/>
    <w:rsid w:val="00864E84"/>
    <w:rsid w:val="00865760"/>
    <w:rsid w:val="0086587A"/>
    <w:rsid w:val="00865D08"/>
    <w:rsid w:val="0086633A"/>
    <w:rsid w:val="00867BA0"/>
    <w:rsid w:val="008710B1"/>
    <w:rsid w:val="00874939"/>
    <w:rsid w:val="008765C7"/>
    <w:rsid w:val="0088117A"/>
    <w:rsid w:val="00881A6E"/>
    <w:rsid w:val="008830E1"/>
    <w:rsid w:val="00884028"/>
    <w:rsid w:val="008851C7"/>
    <w:rsid w:val="0089002A"/>
    <w:rsid w:val="008901F6"/>
    <w:rsid w:val="00890E70"/>
    <w:rsid w:val="00892320"/>
    <w:rsid w:val="00892E8E"/>
    <w:rsid w:val="00897EFD"/>
    <w:rsid w:val="008A157C"/>
    <w:rsid w:val="008A2F91"/>
    <w:rsid w:val="008A3998"/>
    <w:rsid w:val="008A54C4"/>
    <w:rsid w:val="008A6478"/>
    <w:rsid w:val="008A69F7"/>
    <w:rsid w:val="008B1EFD"/>
    <w:rsid w:val="008B4507"/>
    <w:rsid w:val="008B56E4"/>
    <w:rsid w:val="008B6286"/>
    <w:rsid w:val="008C01AD"/>
    <w:rsid w:val="008C0971"/>
    <w:rsid w:val="008C1386"/>
    <w:rsid w:val="008D097D"/>
    <w:rsid w:val="008D0C22"/>
    <w:rsid w:val="008D5542"/>
    <w:rsid w:val="008D61CC"/>
    <w:rsid w:val="008E278B"/>
    <w:rsid w:val="008E3EA9"/>
    <w:rsid w:val="008E6CDC"/>
    <w:rsid w:val="008E72ED"/>
    <w:rsid w:val="008E7934"/>
    <w:rsid w:val="008F0A11"/>
    <w:rsid w:val="008F315C"/>
    <w:rsid w:val="008F797F"/>
    <w:rsid w:val="009028EC"/>
    <w:rsid w:val="00902CEB"/>
    <w:rsid w:val="0090525C"/>
    <w:rsid w:val="00905823"/>
    <w:rsid w:val="00907947"/>
    <w:rsid w:val="00907D44"/>
    <w:rsid w:val="009103F0"/>
    <w:rsid w:val="0091091B"/>
    <w:rsid w:val="00912B6E"/>
    <w:rsid w:val="0091324A"/>
    <w:rsid w:val="00914111"/>
    <w:rsid w:val="00914BAD"/>
    <w:rsid w:val="00915328"/>
    <w:rsid w:val="0091612D"/>
    <w:rsid w:val="009164AE"/>
    <w:rsid w:val="00916A3A"/>
    <w:rsid w:val="00916D19"/>
    <w:rsid w:val="00917E81"/>
    <w:rsid w:val="009215D3"/>
    <w:rsid w:val="009217E2"/>
    <w:rsid w:val="00921DD5"/>
    <w:rsid w:val="0092495B"/>
    <w:rsid w:val="00925DD5"/>
    <w:rsid w:val="00926261"/>
    <w:rsid w:val="00927A78"/>
    <w:rsid w:val="00927B3D"/>
    <w:rsid w:val="00931C43"/>
    <w:rsid w:val="00933FD0"/>
    <w:rsid w:val="009343E3"/>
    <w:rsid w:val="00935C40"/>
    <w:rsid w:val="009361A5"/>
    <w:rsid w:val="00936EEF"/>
    <w:rsid w:val="00940495"/>
    <w:rsid w:val="009404EA"/>
    <w:rsid w:val="00940DC9"/>
    <w:rsid w:val="00942218"/>
    <w:rsid w:val="009423E1"/>
    <w:rsid w:val="009430F4"/>
    <w:rsid w:val="00944ACF"/>
    <w:rsid w:val="00945AA3"/>
    <w:rsid w:val="0095112D"/>
    <w:rsid w:val="009515A6"/>
    <w:rsid w:val="009520C2"/>
    <w:rsid w:val="00952346"/>
    <w:rsid w:val="009530F7"/>
    <w:rsid w:val="00956765"/>
    <w:rsid w:val="00960EA4"/>
    <w:rsid w:val="00965AA1"/>
    <w:rsid w:val="00966BD7"/>
    <w:rsid w:val="00966CE9"/>
    <w:rsid w:val="0097050F"/>
    <w:rsid w:val="00971413"/>
    <w:rsid w:val="009729F2"/>
    <w:rsid w:val="0097380B"/>
    <w:rsid w:val="00975846"/>
    <w:rsid w:val="00975EE4"/>
    <w:rsid w:val="0097751E"/>
    <w:rsid w:val="00977B79"/>
    <w:rsid w:val="00982369"/>
    <w:rsid w:val="00983D9E"/>
    <w:rsid w:val="00985931"/>
    <w:rsid w:val="0098624C"/>
    <w:rsid w:val="009874B3"/>
    <w:rsid w:val="00987606"/>
    <w:rsid w:val="00987D44"/>
    <w:rsid w:val="009903DC"/>
    <w:rsid w:val="00990E41"/>
    <w:rsid w:val="00992183"/>
    <w:rsid w:val="009952DE"/>
    <w:rsid w:val="00995D35"/>
    <w:rsid w:val="00996ECB"/>
    <w:rsid w:val="009975EB"/>
    <w:rsid w:val="009A1BE4"/>
    <w:rsid w:val="009A6C37"/>
    <w:rsid w:val="009A7940"/>
    <w:rsid w:val="009B0BDB"/>
    <w:rsid w:val="009B1C86"/>
    <w:rsid w:val="009B62B9"/>
    <w:rsid w:val="009B6C7F"/>
    <w:rsid w:val="009B6D10"/>
    <w:rsid w:val="009C09DD"/>
    <w:rsid w:val="009C207A"/>
    <w:rsid w:val="009C6CE7"/>
    <w:rsid w:val="009C7401"/>
    <w:rsid w:val="009C7B07"/>
    <w:rsid w:val="009D1E76"/>
    <w:rsid w:val="009D22DB"/>
    <w:rsid w:val="009D3421"/>
    <w:rsid w:val="009D774F"/>
    <w:rsid w:val="009D77DE"/>
    <w:rsid w:val="009E0B2A"/>
    <w:rsid w:val="009E0E3A"/>
    <w:rsid w:val="009E15BC"/>
    <w:rsid w:val="009E1C30"/>
    <w:rsid w:val="009E2921"/>
    <w:rsid w:val="009E32F6"/>
    <w:rsid w:val="009E5DD0"/>
    <w:rsid w:val="009E6BF2"/>
    <w:rsid w:val="009E6FF1"/>
    <w:rsid w:val="009E73AC"/>
    <w:rsid w:val="009E73D0"/>
    <w:rsid w:val="009E75A7"/>
    <w:rsid w:val="009F2CE8"/>
    <w:rsid w:val="009F41B5"/>
    <w:rsid w:val="009F41DB"/>
    <w:rsid w:val="009F47A7"/>
    <w:rsid w:val="00A01950"/>
    <w:rsid w:val="00A03D77"/>
    <w:rsid w:val="00A04A4B"/>
    <w:rsid w:val="00A057A7"/>
    <w:rsid w:val="00A06D29"/>
    <w:rsid w:val="00A1002F"/>
    <w:rsid w:val="00A100C2"/>
    <w:rsid w:val="00A15BB4"/>
    <w:rsid w:val="00A16690"/>
    <w:rsid w:val="00A204D4"/>
    <w:rsid w:val="00A22644"/>
    <w:rsid w:val="00A2295D"/>
    <w:rsid w:val="00A24794"/>
    <w:rsid w:val="00A25E60"/>
    <w:rsid w:val="00A315DE"/>
    <w:rsid w:val="00A330E4"/>
    <w:rsid w:val="00A363FB"/>
    <w:rsid w:val="00A4103D"/>
    <w:rsid w:val="00A41047"/>
    <w:rsid w:val="00A4286C"/>
    <w:rsid w:val="00A42E5D"/>
    <w:rsid w:val="00A44E23"/>
    <w:rsid w:val="00A462CC"/>
    <w:rsid w:val="00A4772B"/>
    <w:rsid w:val="00A513C7"/>
    <w:rsid w:val="00A51670"/>
    <w:rsid w:val="00A52181"/>
    <w:rsid w:val="00A5378F"/>
    <w:rsid w:val="00A54FB1"/>
    <w:rsid w:val="00A5569F"/>
    <w:rsid w:val="00A55FB0"/>
    <w:rsid w:val="00A6075C"/>
    <w:rsid w:val="00A609C2"/>
    <w:rsid w:val="00A61E40"/>
    <w:rsid w:val="00A62654"/>
    <w:rsid w:val="00A627E2"/>
    <w:rsid w:val="00A628C2"/>
    <w:rsid w:val="00A63807"/>
    <w:rsid w:val="00A64AC6"/>
    <w:rsid w:val="00A6728C"/>
    <w:rsid w:val="00A67BAE"/>
    <w:rsid w:val="00A67D27"/>
    <w:rsid w:val="00A70A76"/>
    <w:rsid w:val="00A71199"/>
    <w:rsid w:val="00A71EDF"/>
    <w:rsid w:val="00A7470D"/>
    <w:rsid w:val="00A753A0"/>
    <w:rsid w:val="00A7585E"/>
    <w:rsid w:val="00A766E4"/>
    <w:rsid w:val="00A77797"/>
    <w:rsid w:val="00A81834"/>
    <w:rsid w:val="00A81BFF"/>
    <w:rsid w:val="00A8200C"/>
    <w:rsid w:val="00A82683"/>
    <w:rsid w:val="00A82B84"/>
    <w:rsid w:val="00A831A0"/>
    <w:rsid w:val="00A836DC"/>
    <w:rsid w:val="00A84536"/>
    <w:rsid w:val="00A84C84"/>
    <w:rsid w:val="00A84CA9"/>
    <w:rsid w:val="00A868CC"/>
    <w:rsid w:val="00A90FD3"/>
    <w:rsid w:val="00A92618"/>
    <w:rsid w:val="00A93EFB"/>
    <w:rsid w:val="00A93F02"/>
    <w:rsid w:val="00A9494B"/>
    <w:rsid w:val="00A951F4"/>
    <w:rsid w:val="00A951FC"/>
    <w:rsid w:val="00AA03DC"/>
    <w:rsid w:val="00AA0967"/>
    <w:rsid w:val="00AA189E"/>
    <w:rsid w:val="00AA1F54"/>
    <w:rsid w:val="00AA2C20"/>
    <w:rsid w:val="00AA59ED"/>
    <w:rsid w:val="00AA5E76"/>
    <w:rsid w:val="00AA640C"/>
    <w:rsid w:val="00AA6C6A"/>
    <w:rsid w:val="00AB3F6D"/>
    <w:rsid w:val="00AB6A08"/>
    <w:rsid w:val="00AC1BF8"/>
    <w:rsid w:val="00AC4075"/>
    <w:rsid w:val="00AC4564"/>
    <w:rsid w:val="00AC6864"/>
    <w:rsid w:val="00AC7533"/>
    <w:rsid w:val="00AD2934"/>
    <w:rsid w:val="00AD32E7"/>
    <w:rsid w:val="00AD4122"/>
    <w:rsid w:val="00AD6E38"/>
    <w:rsid w:val="00AD7A7B"/>
    <w:rsid w:val="00AE0381"/>
    <w:rsid w:val="00AE087C"/>
    <w:rsid w:val="00AE0B48"/>
    <w:rsid w:val="00AE3019"/>
    <w:rsid w:val="00AE613A"/>
    <w:rsid w:val="00AF03AE"/>
    <w:rsid w:val="00AF1EF6"/>
    <w:rsid w:val="00AF2BEC"/>
    <w:rsid w:val="00B02497"/>
    <w:rsid w:val="00B06A5A"/>
    <w:rsid w:val="00B10977"/>
    <w:rsid w:val="00B110F3"/>
    <w:rsid w:val="00B12614"/>
    <w:rsid w:val="00B13CA0"/>
    <w:rsid w:val="00B1455B"/>
    <w:rsid w:val="00B14961"/>
    <w:rsid w:val="00B15805"/>
    <w:rsid w:val="00B17560"/>
    <w:rsid w:val="00B24198"/>
    <w:rsid w:val="00B24554"/>
    <w:rsid w:val="00B246A4"/>
    <w:rsid w:val="00B24753"/>
    <w:rsid w:val="00B24EA1"/>
    <w:rsid w:val="00B260FC"/>
    <w:rsid w:val="00B2623F"/>
    <w:rsid w:val="00B26B99"/>
    <w:rsid w:val="00B273E8"/>
    <w:rsid w:val="00B3048D"/>
    <w:rsid w:val="00B30A43"/>
    <w:rsid w:val="00B30CAB"/>
    <w:rsid w:val="00B3554F"/>
    <w:rsid w:val="00B360F3"/>
    <w:rsid w:val="00B41DBC"/>
    <w:rsid w:val="00B428CA"/>
    <w:rsid w:val="00B43F62"/>
    <w:rsid w:val="00B44522"/>
    <w:rsid w:val="00B446DA"/>
    <w:rsid w:val="00B507C1"/>
    <w:rsid w:val="00B52AD3"/>
    <w:rsid w:val="00B53BE4"/>
    <w:rsid w:val="00B540EA"/>
    <w:rsid w:val="00B56BFB"/>
    <w:rsid w:val="00B6017D"/>
    <w:rsid w:val="00B60438"/>
    <w:rsid w:val="00B605B7"/>
    <w:rsid w:val="00B63487"/>
    <w:rsid w:val="00B63997"/>
    <w:rsid w:val="00B63EC4"/>
    <w:rsid w:val="00B642AC"/>
    <w:rsid w:val="00B66D94"/>
    <w:rsid w:val="00B70CB9"/>
    <w:rsid w:val="00B72073"/>
    <w:rsid w:val="00B72F45"/>
    <w:rsid w:val="00B75558"/>
    <w:rsid w:val="00B820A6"/>
    <w:rsid w:val="00B903DD"/>
    <w:rsid w:val="00B90AD5"/>
    <w:rsid w:val="00B91011"/>
    <w:rsid w:val="00B924F5"/>
    <w:rsid w:val="00B93049"/>
    <w:rsid w:val="00B935F7"/>
    <w:rsid w:val="00B94587"/>
    <w:rsid w:val="00B957F3"/>
    <w:rsid w:val="00B96C06"/>
    <w:rsid w:val="00BA0479"/>
    <w:rsid w:val="00BA049F"/>
    <w:rsid w:val="00BA092F"/>
    <w:rsid w:val="00BA2084"/>
    <w:rsid w:val="00BA3C47"/>
    <w:rsid w:val="00BA4412"/>
    <w:rsid w:val="00BA56E1"/>
    <w:rsid w:val="00BB0102"/>
    <w:rsid w:val="00BB0291"/>
    <w:rsid w:val="00BB2D7C"/>
    <w:rsid w:val="00BC06F8"/>
    <w:rsid w:val="00BC4610"/>
    <w:rsid w:val="00BC496C"/>
    <w:rsid w:val="00BC5C86"/>
    <w:rsid w:val="00BC6DE4"/>
    <w:rsid w:val="00BC70E2"/>
    <w:rsid w:val="00BC7372"/>
    <w:rsid w:val="00BC7921"/>
    <w:rsid w:val="00BD071C"/>
    <w:rsid w:val="00BD131B"/>
    <w:rsid w:val="00BD257B"/>
    <w:rsid w:val="00BD51FA"/>
    <w:rsid w:val="00BD6679"/>
    <w:rsid w:val="00BD7CC5"/>
    <w:rsid w:val="00BE05CA"/>
    <w:rsid w:val="00BE28C7"/>
    <w:rsid w:val="00BE364B"/>
    <w:rsid w:val="00BE39CB"/>
    <w:rsid w:val="00BE41D1"/>
    <w:rsid w:val="00BE5763"/>
    <w:rsid w:val="00BE62B7"/>
    <w:rsid w:val="00BE714A"/>
    <w:rsid w:val="00BE77E3"/>
    <w:rsid w:val="00BF3B70"/>
    <w:rsid w:val="00BF3F59"/>
    <w:rsid w:val="00BF559C"/>
    <w:rsid w:val="00BF5F30"/>
    <w:rsid w:val="00C01411"/>
    <w:rsid w:val="00C01AB2"/>
    <w:rsid w:val="00C05481"/>
    <w:rsid w:val="00C05E65"/>
    <w:rsid w:val="00C060F4"/>
    <w:rsid w:val="00C063E2"/>
    <w:rsid w:val="00C078F7"/>
    <w:rsid w:val="00C10598"/>
    <w:rsid w:val="00C1550C"/>
    <w:rsid w:val="00C2180F"/>
    <w:rsid w:val="00C21BA4"/>
    <w:rsid w:val="00C31FE3"/>
    <w:rsid w:val="00C32577"/>
    <w:rsid w:val="00C328C8"/>
    <w:rsid w:val="00C32CD2"/>
    <w:rsid w:val="00C35004"/>
    <w:rsid w:val="00C4085E"/>
    <w:rsid w:val="00C42EC9"/>
    <w:rsid w:val="00C43B10"/>
    <w:rsid w:val="00C44683"/>
    <w:rsid w:val="00C44AF2"/>
    <w:rsid w:val="00C44D45"/>
    <w:rsid w:val="00C44EDC"/>
    <w:rsid w:val="00C45602"/>
    <w:rsid w:val="00C46FE4"/>
    <w:rsid w:val="00C50BAB"/>
    <w:rsid w:val="00C53245"/>
    <w:rsid w:val="00C537E6"/>
    <w:rsid w:val="00C54DFF"/>
    <w:rsid w:val="00C55BC3"/>
    <w:rsid w:val="00C568A8"/>
    <w:rsid w:val="00C56B24"/>
    <w:rsid w:val="00C5741E"/>
    <w:rsid w:val="00C63838"/>
    <w:rsid w:val="00C649BD"/>
    <w:rsid w:val="00C64BD3"/>
    <w:rsid w:val="00C64F2B"/>
    <w:rsid w:val="00C66517"/>
    <w:rsid w:val="00C73A9C"/>
    <w:rsid w:val="00C7401A"/>
    <w:rsid w:val="00C75D3C"/>
    <w:rsid w:val="00C75D55"/>
    <w:rsid w:val="00C75DC4"/>
    <w:rsid w:val="00C76676"/>
    <w:rsid w:val="00C76AEC"/>
    <w:rsid w:val="00C76D62"/>
    <w:rsid w:val="00C809FD"/>
    <w:rsid w:val="00C81172"/>
    <w:rsid w:val="00C82174"/>
    <w:rsid w:val="00C83830"/>
    <w:rsid w:val="00C843C7"/>
    <w:rsid w:val="00C845A0"/>
    <w:rsid w:val="00C8569F"/>
    <w:rsid w:val="00C85F76"/>
    <w:rsid w:val="00C90366"/>
    <w:rsid w:val="00C91EBF"/>
    <w:rsid w:val="00C929AE"/>
    <w:rsid w:val="00C93903"/>
    <w:rsid w:val="00C96312"/>
    <w:rsid w:val="00CA290B"/>
    <w:rsid w:val="00CA6E55"/>
    <w:rsid w:val="00CB1639"/>
    <w:rsid w:val="00CB217A"/>
    <w:rsid w:val="00CB2563"/>
    <w:rsid w:val="00CB25B3"/>
    <w:rsid w:val="00CB3C09"/>
    <w:rsid w:val="00CB5299"/>
    <w:rsid w:val="00CC1230"/>
    <w:rsid w:val="00CC3574"/>
    <w:rsid w:val="00CC60AE"/>
    <w:rsid w:val="00CC60C1"/>
    <w:rsid w:val="00CC7837"/>
    <w:rsid w:val="00CD2C63"/>
    <w:rsid w:val="00CD337C"/>
    <w:rsid w:val="00CD4F1F"/>
    <w:rsid w:val="00CD519B"/>
    <w:rsid w:val="00CD5DA4"/>
    <w:rsid w:val="00CD678E"/>
    <w:rsid w:val="00CD7DCA"/>
    <w:rsid w:val="00CE0BA3"/>
    <w:rsid w:val="00CE0BEC"/>
    <w:rsid w:val="00CE37CD"/>
    <w:rsid w:val="00CE4499"/>
    <w:rsid w:val="00CE4BAE"/>
    <w:rsid w:val="00CE5803"/>
    <w:rsid w:val="00CE6311"/>
    <w:rsid w:val="00CE70DD"/>
    <w:rsid w:val="00CF021D"/>
    <w:rsid w:val="00CF0E81"/>
    <w:rsid w:val="00CF1619"/>
    <w:rsid w:val="00CF4A08"/>
    <w:rsid w:val="00CF5336"/>
    <w:rsid w:val="00CF6316"/>
    <w:rsid w:val="00CF6593"/>
    <w:rsid w:val="00CF6A7A"/>
    <w:rsid w:val="00CF6AF0"/>
    <w:rsid w:val="00D00C12"/>
    <w:rsid w:val="00D01934"/>
    <w:rsid w:val="00D02ECA"/>
    <w:rsid w:val="00D05384"/>
    <w:rsid w:val="00D10E59"/>
    <w:rsid w:val="00D12304"/>
    <w:rsid w:val="00D13A93"/>
    <w:rsid w:val="00D15D4B"/>
    <w:rsid w:val="00D17758"/>
    <w:rsid w:val="00D20980"/>
    <w:rsid w:val="00D23EF3"/>
    <w:rsid w:val="00D24400"/>
    <w:rsid w:val="00D2510C"/>
    <w:rsid w:val="00D275EA"/>
    <w:rsid w:val="00D335CB"/>
    <w:rsid w:val="00D33C6A"/>
    <w:rsid w:val="00D34F8C"/>
    <w:rsid w:val="00D355C3"/>
    <w:rsid w:val="00D3588D"/>
    <w:rsid w:val="00D3607C"/>
    <w:rsid w:val="00D36E54"/>
    <w:rsid w:val="00D4396D"/>
    <w:rsid w:val="00D43F07"/>
    <w:rsid w:val="00D44D1C"/>
    <w:rsid w:val="00D45DE8"/>
    <w:rsid w:val="00D4629C"/>
    <w:rsid w:val="00D46A5C"/>
    <w:rsid w:val="00D54FA1"/>
    <w:rsid w:val="00D550ED"/>
    <w:rsid w:val="00D55C67"/>
    <w:rsid w:val="00D55D42"/>
    <w:rsid w:val="00D57147"/>
    <w:rsid w:val="00D577A1"/>
    <w:rsid w:val="00D631A9"/>
    <w:rsid w:val="00D633F9"/>
    <w:rsid w:val="00D653E7"/>
    <w:rsid w:val="00D664AE"/>
    <w:rsid w:val="00D67064"/>
    <w:rsid w:val="00D712CE"/>
    <w:rsid w:val="00D73B2A"/>
    <w:rsid w:val="00D74D85"/>
    <w:rsid w:val="00D76A0B"/>
    <w:rsid w:val="00D77A45"/>
    <w:rsid w:val="00D77EA8"/>
    <w:rsid w:val="00D81818"/>
    <w:rsid w:val="00D81A6D"/>
    <w:rsid w:val="00D826C0"/>
    <w:rsid w:val="00D839CF"/>
    <w:rsid w:val="00D87CBA"/>
    <w:rsid w:val="00D906C8"/>
    <w:rsid w:val="00D90D87"/>
    <w:rsid w:val="00D919C5"/>
    <w:rsid w:val="00D91A40"/>
    <w:rsid w:val="00D94300"/>
    <w:rsid w:val="00D94532"/>
    <w:rsid w:val="00D950B9"/>
    <w:rsid w:val="00D97157"/>
    <w:rsid w:val="00DA0868"/>
    <w:rsid w:val="00DA559B"/>
    <w:rsid w:val="00DA77F3"/>
    <w:rsid w:val="00DB0A3D"/>
    <w:rsid w:val="00DB2592"/>
    <w:rsid w:val="00DB2F84"/>
    <w:rsid w:val="00DB30A4"/>
    <w:rsid w:val="00DB514A"/>
    <w:rsid w:val="00DB76E5"/>
    <w:rsid w:val="00DB7ABC"/>
    <w:rsid w:val="00DC2A56"/>
    <w:rsid w:val="00DC36AD"/>
    <w:rsid w:val="00DC44F0"/>
    <w:rsid w:val="00DC506F"/>
    <w:rsid w:val="00DC6679"/>
    <w:rsid w:val="00DC6C28"/>
    <w:rsid w:val="00DC75EA"/>
    <w:rsid w:val="00DC77B2"/>
    <w:rsid w:val="00DC7FCF"/>
    <w:rsid w:val="00DD13AB"/>
    <w:rsid w:val="00DD303E"/>
    <w:rsid w:val="00DD79A1"/>
    <w:rsid w:val="00DD7EEE"/>
    <w:rsid w:val="00DE153F"/>
    <w:rsid w:val="00DE1D0B"/>
    <w:rsid w:val="00DE5B0B"/>
    <w:rsid w:val="00DE6116"/>
    <w:rsid w:val="00DE6877"/>
    <w:rsid w:val="00DF1534"/>
    <w:rsid w:val="00DF1784"/>
    <w:rsid w:val="00DF4E24"/>
    <w:rsid w:val="00DF54E7"/>
    <w:rsid w:val="00DF6C71"/>
    <w:rsid w:val="00DF77AE"/>
    <w:rsid w:val="00E01063"/>
    <w:rsid w:val="00E01AF3"/>
    <w:rsid w:val="00E02544"/>
    <w:rsid w:val="00E02778"/>
    <w:rsid w:val="00E02E96"/>
    <w:rsid w:val="00E03565"/>
    <w:rsid w:val="00E050D1"/>
    <w:rsid w:val="00E05E96"/>
    <w:rsid w:val="00E0767B"/>
    <w:rsid w:val="00E07A09"/>
    <w:rsid w:val="00E07AF1"/>
    <w:rsid w:val="00E11C6E"/>
    <w:rsid w:val="00E12692"/>
    <w:rsid w:val="00E15C06"/>
    <w:rsid w:val="00E16108"/>
    <w:rsid w:val="00E16928"/>
    <w:rsid w:val="00E20392"/>
    <w:rsid w:val="00E20618"/>
    <w:rsid w:val="00E20928"/>
    <w:rsid w:val="00E21016"/>
    <w:rsid w:val="00E234AD"/>
    <w:rsid w:val="00E240B5"/>
    <w:rsid w:val="00E2645F"/>
    <w:rsid w:val="00E27135"/>
    <w:rsid w:val="00E30918"/>
    <w:rsid w:val="00E3474D"/>
    <w:rsid w:val="00E36691"/>
    <w:rsid w:val="00E36D3B"/>
    <w:rsid w:val="00E376CB"/>
    <w:rsid w:val="00E37B64"/>
    <w:rsid w:val="00E423EB"/>
    <w:rsid w:val="00E451A7"/>
    <w:rsid w:val="00E46F2C"/>
    <w:rsid w:val="00E47253"/>
    <w:rsid w:val="00E478C1"/>
    <w:rsid w:val="00E51F76"/>
    <w:rsid w:val="00E54030"/>
    <w:rsid w:val="00E548DA"/>
    <w:rsid w:val="00E5517C"/>
    <w:rsid w:val="00E5610F"/>
    <w:rsid w:val="00E60475"/>
    <w:rsid w:val="00E60CF7"/>
    <w:rsid w:val="00E62AB7"/>
    <w:rsid w:val="00E65D99"/>
    <w:rsid w:val="00E67690"/>
    <w:rsid w:val="00E700BB"/>
    <w:rsid w:val="00E71BE5"/>
    <w:rsid w:val="00E74851"/>
    <w:rsid w:val="00E74E3A"/>
    <w:rsid w:val="00E757C9"/>
    <w:rsid w:val="00E75989"/>
    <w:rsid w:val="00E826E0"/>
    <w:rsid w:val="00E91B61"/>
    <w:rsid w:val="00E92996"/>
    <w:rsid w:val="00E93765"/>
    <w:rsid w:val="00E954C2"/>
    <w:rsid w:val="00E9600F"/>
    <w:rsid w:val="00EA03F8"/>
    <w:rsid w:val="00EA0416"/>
    <w:rsid w:val="00EA3E6D"/>
    <w:rsid w:val="00EA3F33"/>
    <w:rsid w:val="00EA588C"/>
    <w:rsid w:val="00EA6DD6"/>
    <w:rsid w:val="00EB10B8"/>
    <w:rsid w:val="00EB34C6"/>
    <w:rsid w:val="00EB61F9"/>
    <w:rsid w:val="00EB651D"/>
    <w:rsid w:val="00EC0057"/>
    <w:rsid w:val="00EC08FD"/>
    <w:rsid w:val="00EC0C03"/>
    <w:rsid w:val="00EC2D60"/>
    <w:rsid w:val="00EC5CDE"/>
    <w:rsid w:val="00EC652A"/>
    <w:rsid w:val="00EC6E05"/>
    <w:rsid w:val="00ED03EC"/>
    <w:rsid w:val="00ED3886"/>
    <w:rsid w:val="00ED5D4F"/>
    <w:rsid w:val="00ED5F6D"/>
    <w:rsid w:val="00EE1A7D"/>
    <w:rsid w:val="00EE2597"/>
    <w:rsid w:val="00EE2E02"/>
    <w:rsid w:val="00EE3494"/>
    <w:rsid w:val="00EE5DF6"/>
    <w:rsid w:val="00EE74AC"/>
    <w:rsid w:val="00EF1482"/>
    <w:rsid w:val="00EF1EE4"/>
    <w:rsid w:val="00EF3F70"/>
    <w:rsid w:val="00EF60C4"/>
    <w:rsid w:val="00F02319"/>
    <w:rsid w:val="00F0233E"/>
    <w:rsid w:val="00F03A96"/>
    <w:rsid w:val="00F118F7"/>
    <w:rsid w:val="00F130A2"/>
    <w:rsid w:val="00F15DDE"/>
    <w:rsid w:val="00F16312"/>
    <w:rsid w:val="00F17663"/>
    <w:rsid w:val="00F2048A"/>
    <w:rsid w:val="00F20FE1"/>
    <w:rsid w:val="00F2144B"/>
    <w:rsid w:val="00F2196D"/>
    <w:rsid w:val="00F230C5"/>
    <w:rsid w:val="00F23291"/>
    <w:rsid w:val="00F2405F"/>
    <w:rsid w:val="00F25A4C"/>
    <w:rsid w:val="00F26EF2"/>
    <w:rsid w:val="00F311B1"/>
    <w:rsid w:val="00F32FC3"/>
    <w:rsid w:val="00F3381F"/>
    <w:rsid w:val="00F34369"/>
    <w:rsid w:val="00F356F4"/>
    <w:rsid w:val="00F35F4C"/>
    <w:rsid w:val="00F3705E"/>
    <w:rsid w:val="00F37098"/>
    <w:rsid w:val="00F401EE"/>
    <w:rsid w:val="00F403AD"/>
    <w:rsid w:val="00F42D2E"/>
    <w:rsid w:val="00F44F52"/>
    <w:rsid w:val="00F511B3"/>
    <w:rsid w:val="00F51949"/>
    <w:rsid w:val="00F52742"/>
    <w:rsid w:val="00F5409D"/>
    <w:rsid w:val="00F54538"/>
    <w:rsid w:val="00F5522A"/>
    <w:rsid w:val="00F56CB1"/>
    <w:rsid w:val="00F60C8E"/>
    <w:rsid w:val="00F61423"/>
    <w:rsid w:val="00F6176E"/>
    <w:rsid w:val="00F632B1"/>
    <w:rsid w:val="00F63EC7"/>
    <w:rsid w:val="00F650D8"/>
    <w:rsid w:val="00F66F2D"/>
    <w:rsid w:val="00F740A1"/>
    <w:rsid w:val="00F74304"/>
    <w:rsid w:val="00F74C6E"/>
    <w:rsid w:val="00F756DD"/>
    <w:rsid w:val="00F778D4"/>
    <w:rsid w:val="00F77AD9"/>
    <w:rsid w:val="00F8034E"/>
    <w:rsid w:val="00F816DD"/>
    <w:rsid w:val="00F81743"/>
    <w:rsid w:val="00F8222E"/>
    <w:rsid w:val="00F839C0"/>
    <w:rsid w:val="00F83D0A"/>
    <w:rsid w:val="00F853D0"/>
    <w:rsid w:val="00F86682"/>
    <w:rsid w:val="00F86DAE"/>
    <w:rsid w:val="00F92867"/>
    <w:rsid w:val="00F94D8E"/>
    <w:rsid w:val="00FA056F"/>
    <w:rsid w:val="00FA32D1"/>
    <w:rsid w:val="00FA33E7"/>
    <w:rsid w:val="00FA3772"/>
    <w:rsid w:val="00FA40EA"/>
    <w:rsid w:val="00FA67EA"/>
    <w:rsid w:val="00FA6FCA"/>
    <w:rsid w:val="00FB0794"/>
    <w:rsid w:val="00FB094B"/>
    <w:rsid w:val="00FB115A"/>
    <w:rsid w:val="00FB2DEF"/>
    <w:rsid w:val="00FB329A"/>
    <w:rsid w:val="00FB6C47"/>
    <w:rsid w:val="00FC01B3"/>
    <w:rsid w:val="00FC25F5"/>
    <w:rsid w:val="00FC28B4"/>
    <w:rsid w:val="00FC3D88"/>
    <w:rsid w:val="00FC5F4A"/>
    <w:rsid w:val="00FC5FDB"/>
    <w:rsid w:val="00FC60D1"/>
    <w:rsid w:val="00FC79C4"/>
    <w:rsid w:val="00FD063C"/>
    <w:rsid w:val="00FD24DA"/>
    <w:rsid w:val="00FD3212"/>
    <w:rsid w:val="00FE05C9"/>
    <w:rsid w:val="00FE0CFB"/>
    <w:rsid w:val="00FE1235"/>
    <w:rsid w:val="00FE2D04"/>
    <w:rsid w:val="00FE5220"/>
    <w:rsid w:val="00FE533D"/>
    <w:rsid w:val="00FE5D43"/>
    <w:rsid w:val="00FE69E7"/>
    <w:rsid w:val="00FE7648"/>
    <w:rsid w:val="00FE7FC1"/>
    <w:rsid w:val="00FF2BDF"/>
    <w:rsid w:val="00FF35AB"/>
    <w:rsid w:val="00FF47F3"/>
    <w:rsid w:val="00FF4F82"/>
    <w:rsid w:val="00FF58E5"/>
    <w:rsid w:val="00FF5F04"/>
    <w:rsid w:val="00FF7109"/>
    <w:rsid w:val="00FF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C6DD"/>
  <w15:chartTrackingRefBased/>
  <w15:docId w15:val="{4EBD37CF-0375-4A86-BB90-05FBB95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D1"/>
  </w:style>
  <w:style w:type="paragraph" w:styleId="Ttulo1">
    <w:name w:val="heading 1"/>
    <w:basedOn w:val="Normal"/>
    <w:next w:val="Normal"/>
    <w:link w:val="Ttulo1Car"/>
    <w:uiPriority w:val="9"/>
    <w:qFormat/>
    <w:rsid w:val="000D1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ED1"/>
  </w:style>
  <w:style w:type="paragraph" w:styleId="Piedepgina">
    <w:name w:val="footer"/>
    <w:basedOn w:val="Normal"/>
    <w:link w:val="PiedepginaCar"/>
    <w:uiPriority w:val="99"/>
    <w:unhideWhenUsed/>
    <w:rsid w:val="003C6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ED1"/>
  </w:style>
  <w:style w:type="paragraph" w:styleId="Prrafodelista">
    <w:name w:val="List Paragraph"/>
    <w:basedOn w:val="Normal"/>
    <w:uiPriority w:val="34"/>
    <w:qFormat/>
    <w:rsid w:val="003C6ED1"/>
    <w:pPr>
      <w:ind w:left="720"/>
      <w:contextualSpacing/>
    </w:pPr>
  </w:style>
  <w:style w:type="paragraph" w:styleId="Textonotapie">
    <w:name w:val="footnote text"/>
    <w:basedOn w:val="Normal"/>
    <w:link w:val="TextonotapieCar"/>
    <w:uiPriority w:val="99"/>
    <w:unhideWhenUsed/>
    <w:rsid w:val="003C6ED1"/>
    <w:pPr>
      <w:spacing w:after="0" w:line="240" w:lineRule="auto"/>
    </w:pPr>
    <w:rPr>
      <w:sz w:val="20"/>
      <w:szCs w:val="20"/>
    </w:rPr>
  </w:style>
  <w:style w:type="character" w:customStyle="1" w:styleId="TextonotapieCar">
    <w:name w:val="Texto nota pie Car"/>
    <w:basedOn w:val="Fuentedeprrafopredeter"/>
    <w:link w:val="Textonotapie"/>
    <w:uiPriority w:val="99"/>
    <w:rsid w:val="003C6ED1"/>
    <w:rPr>
      <w:sz w:val="20"/>
      <w:szCs w:val="20"/>
    </w:rPr>
  </w:style>
  <w:style w:type="character" w:styleId="Refdenotaalpie">
    <w:name w:val="footnote reference"/>
    <w:basedOn w:val="Fuentedeprrafopredeter"/>
    <w:uiPriority w:val="99"/>
    <w:unhideWhenUsed/>
    <w:rsid w:val="003C6ED1"/>
    <w:rPr>
      <w:vertAlign w:val="superscript"/>
    </w:rPr>
  </w:style>
  <w:style w:type="character" w:styleId="Hipervnculo">
    <w:name w:val="Hyperlink"/>
    <w:basedOn w:val="Fuentedeprrafopredeter"/>
    <w:uiPriority w:val="99"/>
    <w:unhideWhenUsed/>
    <w:rsid w:val="00057236"/>
    <w:rPr>
      <w:color w:val="0563C1" w:themeColor="hyperlink"/>
      <w:u w:val="single"/>
    </w:rPr>
  </w:style>
  <w:style w:type="paragraph" w:styleId="NormalWeb">
    <w:name w:val="Normal (Web)"/>
    <w:basedOn w:val="Normal"/>
    <w:uiPriority w:val="99"/>
    <w:semiHidden/>
    <w:unhideWhenUsed/>
    <w:rsid w:val="00237A6A"/>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table" w:styleId="Tablaconcuadrcula">
    <w:name w:val="Table Grid"/>
    <w:basedOn w:val="Tablanormal"/>
    <w:uiPriority w:val="59"/>
    <w:rsid w:val="0053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00"/>
    <w:rPr>
      <w:rFonts w:ascii="Segoe UI" w:hAnsi="Segoe UI" w:cs="Segoe UI"/>
      <w:sz w:val="18"/>
      <w:szCs w:val="18"/>
    </w:rPr>
  </w:style>
  <w:style w:type="character" w:customStyle="1" w:styleId="Ttulo1Car">
    <w:name w:val="Título 1 Car"/>
    <w:basedOn w:val="Fuentedeprrafopredeter"/>
    <w:link w:val="Ttulo1"/>
    <w:uiPriority w:val="9"/>
    <w:rsid w:val="000D1B5F"/>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B2F84"/>
    <w:rPr>
      <w:b/>
      <w:bCs/>
    </w:rPr>
  </w:style>
  <w:style w:type="character" w:customStyle="1" w:styleId="Mencinsinresolver1">
    <w:name w:val="Mención sin resolver1"/>
    <w:basedOn w:val="Fuentedeprrafopredeter"/>
    <w:uiPriority w:val="99"/>
    <w:semiHidden/>
    <w:unhideWhenUsed/>
    <w:rsid w:val="002D2BCA"/>
    <w:rPr>
      <w:color w:val="605E5C"/>
      <w:shd w:val="clear" w:color="auto" w:fill="E1DFDD"/>
    </w:rPr>
  </w:style>
  <w:style w:type="character" w:customStyle="1" w:styleId="Mencinsinresolver2">
    <w:name w:val="Mención sin resolver2"/>
    <w:basedOn w:val="Fuentedeprrafopredeter"/>
    <w:uiPriority w:val="99"/>
    <w:semiHidden/>
    <w:unhideWhenUsed/>
    <w:rsid w:val="00D90D87"/>
    <w:rPr>
      <w:color w:val="605E5C"/>
      <w:shd w:val="clear" w:color="auto" w:fill="E1DFDD"/>
    </w:rPr>
  </w:style>
  <w:style w:type="character" w:customStyle="1" w:styleId="Mencinsinresolver3">
    <w:name w:val="Mención sin resolver3"/>
    <w:basedOn w:val="Fuentedeprrafopredeter"/>
    <w:uiPriority w:val="99"/>
    <w:semiHidden/>
    <w:unhideWhenUsed/>
    <w:rsid w:val="000759E0"/>
    <w:rPr>
      <w:color w:val="605E5C"/>
      <w:shd w:val="clear" w:color="auto" w:fill="E1DFDD"/>
    </w:rPr>
  </w:style>
  <w:style w:type="character" w:styleId="Refdecomentario">
    <w:name w:val="annotation reference"/>
    <w:basedOn w:val="Fuentedeprrafopredeter"/>
    <w:uiPriority w:val="99"/>
    <w:semiHidden/>
    <w:unhideWhenUsed/>
    <w:rsid w:val="00FC28B4"/>
    <w:rPr>
      <w:sz w:val="16"/>
      <w:szCs w:val="16"/>
    </w:rPr>
  </w:style>
  <w:style w:type="paragraph" w:styleId="Textocomentario">
    <w:name w:val="annotation text"/>
    <w:basedOn w:val="Normal"/>
    <w:link w:val="TextocomentarioCar"/>
    <w:uiPriority w:val="99"/>
    <w:semiHidden/>
    <w:unhideWhenUsed/>
    <w:rsid w:val="00FC2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8B4"/>
    <w:rPr>
      <w:sz w:val="20"/>
      <w:szCs w:val="20"/>
    </w:rPr>
  </w:style>
  <w:style w:type="paragraph" w:styleId="Asuntodelcomentario">
    <w:name w:val="annotation subject"/>
    <w:basedOn w:val="Textocomentario"/>
    <w:next w:val="Textocomentario"/>
    <w:link w:val="AsuntodelcomentarioCar"/>
    <w:uiPriority w:val="99"/>
    <w:semiHidden/>
    <w:unhideWhenUsed/>
    <w:rsid w:val="00FC28B4"/>
    <w:rPr>
      <w:b/>
      <w:bCs/>
    </w:rPr>
  </w:style>
  <w:style w:type="character" w:customStyle="1" w:styleId="AsuntodelcomentarioCar">
    <w:name w:val="Asunto del comentario Car"/>
    <w:basedOn w:val="TextocomentarioCar"/>
    <w:link w:val="Asuntodelcomentario"/>
    <w:uiPriority w:val="99"/>
    <w:semiHidden/>
    <w:rsid w:val="00FC28B4"/>
    <w:rPr>
      <w:b/>
      <w:bCs/>
      <w:sz w:val="20"/>
      <w:szCs w:val="20"/>
    </w:rPr>
  </w:style>
  <w:style w:type="character" w:customStyle="1" w:styleId="Mencinsinresolver4">
    <w:name w:val="Mención sin resolver4"/>
    <w:basedOn w:val="Fuentedeprrafopredeter"/>
    <w:uiPriority w:val="99"/>
    <w:semiHidden/>
    <w:unhideWhenUsed/>
    <w:rsid w:val="00D02ECA"/>
    <w:rPr>
      <w:color w:val="605E5C"/>
      <w:shd w:val="clear" w:color="auto" w:fill="E1DFDD"/>
    </w:rPr>
  </w:style>
  <w:style w:type="character" w:customStyle="1" w:styleId="Mencinsinresolver5">
    <w:name w:val="Mención sin resolver5"/>
    <w:basedOn w:val="Fuentedeprrafopredeter"/>
    <w:uiPriority w:val="99"/>
    <w:semiHidden/>
    <w:unhideWhenUsed/>
    <w:rsid w:val="007C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725">
      <w:bodyDiv w:val="1"/>
      <w:marLeft w:val="0"/>
      <w:marRight w:val="0"/>
      <w:marTop w:val="0"/>
      <w:marBottom w:val="0"/>
      <w:divBdr>
        <w:top w:val="none" w:sz="0" w:space="0" w:color="auto"/>
        <w:left w:val="none" w:sz="0" w:space="0" w:color="auto"/>
        <w:bottom w:val="none" w:sz="0" w:space="0" w:color="auto"/>
        <w:right w:val="none" w:sz="0" w:space="0" w:color="auto"/>
      </w:divBdr>
    </w:div>
    <w:div w:id="890073072">
      <w:bodyDiv w:val="1"/>
      <w:marLeft w:val="0"/>
      <w:marRight w:val="0"/>
      <w:marTop w:val="0"/>
      <w:marBottom w:val="0"/>
      <w:divBdr>
        <w:top w:val="none" w:sz="0" w:space="0" w:color="auto"/>
        <w:left w:val="none" w:sz="0" w:space="0" w:color="auto"/>
        <w:bottom w:val="none" w:sz="0" w:space="0" w:color="auto"/>
        <w:right w:val="none" w:sz="0" w:space="0" w:color="auto"/>
      </w:divBdr>
    </w:div>
    <w:div w:id="925262847">
      <w:bodyDiv w:val="1"/>
      <w:marLeft w:val="0"/>
      <w:marRight w:val="0"/>
      <w:marTop w:val="0"/>
      <w:marBottom w:val="0"/>
      <w:divBdr>
        <w:top w:val="none" w:sz="0" w:space="0" w:color="auto"/>
        <w:left w:val="none" w:sz="0" w:space="0" w:color="auto"/>
        <w:bottom w:val="none" w:sz="0" w:space="0" w:color="auto"/>
        <w:right w:val="none" w:sz="0" w:space="0" w:color="auto"/>
      </w:divBdr>
    </w:div>
    <w:div w:id="1952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C214-C046-462A-8959-BA48490F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2229</Words>
  <Characters>12263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Elizalde</dc:creator>
  <cp:keywords/>
  <dc:description/>
  <cp:lastModifiedBy>LEGISLATURA</cp:lastModifiedBy>
  <cp:revision>2</cp:revision>
  <cp:lastPrinted>2023-02-28T21:46:00Z</cp:lastPrinted>
  <dcterms:created xsi:type="dcterms:W3CDTF">2023-03-06T19:16:00Z</dcterms:created>
  <dcterms:modified xsi:type="dcterms:W3CDTF">2023-03-06T19:16:00Z</dcterms:modified>
</cp:coreProperties>
</file>