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EDDEB" w14:textId="69906EF7" w:rsidR="0091443D" w:rsidRPr="00644698" w:rsidRDefault="0096335F" w:rsidP="00644698">
      <w:pPr>
        <w:spacing w:after="0" w:line="360" w:lineRule="auto"/>
        <w:ind w:left="-567"/>
        <w:jc w:val="right"/>
        <w:rPr>
          <w:rFonts w:ascii="Arial" w:eastAsia="Arial" w:hAnsi="Arial" w:cs="Arial"/>
          <w:sz w:val="24"/>
          <w:szCs w:val="24"/>
        </w:rPr>
      </w:pPr>
      <w:bookmarkStart w:id="0" w:name="_GoBack"/>
      <w:r w:rsidRPr="00644698">
        <w:rPr>
          <w:rFonts w:ascii="Arial" w:eastAsia="Arial" w:hAnsi="Arial" w:cs="Arial"/>
          <w:color w:val="000000"/>
          <w:sz w:val="24"/>
          <w:szCs w:val="24"/>
        </w:rPr>
        <w:t>Toluca de Lerdo, México, a</w:t>
      </w:r>
      <w:r w:rsidR="005F692B">
        <w:rPr>
          <w:rFonts w:ascii="Arial" w:eastAsia="Arial" w:hAnsi="Arial" w:cs="Arial"/>
          <w:color w:val="000000"/>
          <w:sz w:val="24"/>
          <w:szCs w:val="24"/>
        </w:rPr>
        <w:t xml:space="preserve"> 07 </w:t>
      </w:r>
      <w:r w:rsidRPr="00644698">
        <w:rPr>
          <w:rFonts w:ascii="Arial" w:eastAsia="Arial" w:hAnsi="Arial" w:cs="Arial"/>
          <w:color w:val="000000"/>
          <w:sz w:val="24"/>
          <w:szCs w:val="24"/>
        </w:rPr>
        <w:t xml:space="preserve">de </w:t>
      </w:r>
      <w:r w:rsidRPr="00644698">
        <w:rPr>
          <w:rFonts w:ascii="Arial" w:eastAsia="Arial" w:hAnsi="Arial" w:cs="Arial"/>
          <w:sz w:val="24"/>
          <w:szCs w:val="24"/>
        </w:rPr>
        <w:t>marzo</w:t>
      </w:r>
      <w:r w:rsidRPr="00644698">
        <w:rPr>
          <w:rFonts w:ascii="Arial" w:eastAsia="Arial" w:hAnsi="Arial" w:cs="Arial"/>
          <w:color w:val="000000"/>
          <w:sz w:val="24"/>
          <w:szCs w:val="24"/>
        </w:rPr>
        <w:t xml:space="preserve"> de 202</w:t>
      </w:r>
      <w:r w:rsidRPr="00644698">
        <w:rPr>
          <w:rFonts w:ascii="Arial" w:eastAsia="Arial" w:hAnsi="Arial" w:cs="Arial"/>
          <w:sz w:val="24"/>
          <w:szCs w:val="24"/>
        </w:rPr>
        <w:t>3</w:t>
      </w:r>
      <w:r w:rsidR="005F692B">
        <w:rPr>
          <w:rFonts w:ascii="Arial" w:eastAsia="Arial" w:hAnsi="Arial" w:cs="Arial"/>
          <w:sz w:val="24"/>
          <w:szCs w:val="24"/>
        </w:rPr>
        <w:t>.</w:t>
      </w:r>
    </w:p>
    <w:p w14:paraId="63346BBE" w14:textId="77777777" w:rsidR="0091443D" w:rsidRPr="00644698" w:rsidRDefault="0091443D" w:rsidP="00644698">
      <w:pPr>
        <w:spacing w:after="240" w:line="360" w:lineRule="auto"/>
        <w:rPr>
          <w:rFonts w:ascii="Arial" w:eastAsia="Arial" w:hAnsi="Arial" w:cs="Arial"/>
          <w:sz w:val="24"/>
          <w:szCs w:val="24"/>
        </w:rPr>
      </w:pPr>
    </w:p>
    <w:p w14:paraId="6D163D06" w14:textId="77777777" w:rsidR="0091443D" w:rsidRPr="00644698" w:rsidRDefault="0096335F" w:rsidP="00644698">
      <w:pPr>
        <w:spacing w:after="0" w:line="360" w:lineRule="auto"/>
        <w:jc w:val="both"/>
        <w:rPr>
          <w:rFonts w:ascii="Arial" w:eastAsia="Arial" w:hAnsi="Arial" w:cs="Arial"/>
          <w:sz w:val="24"/>
          <w:szCs w:val="24"/>
        </w:rPr>
      </w:pPr>
      <w:r w:rsidRPr="00644698">
        <w:rPr>
          <w:rFonts w:ascii="Arial" w:eastAsia="Arial" w:hAnsi="Arial" w:cs="Arial"/>
          <w:b/>
          <w:color w:val="000000"/>
          <w:sz w:val="24"/>
          <w:szCs w:val="24"/>
        </w:rPr>
        <w:t xml:space="preserve">DIPUTADO </w:t>
      </w:r>
      <w:r w:rsidRPr="00644698">
        <w:rPr>
          <w:rFonts w:ascii="Arial" w:eastAsia="Arial" w:hAnsi="Arial" w:cs="Arial"/>
          <w:b/>
          <w:sz w:val="24"/>
          <w:szCs w:val="24"/>
        </w:rPr>
        <w:t>MARCO ANTONIO CRUZ CRUZ</w:t>
      </w:r>
    </w:p>
    <w:p w14:paraId="093009B1" w14:textId="77777777" w:rsidR="0091443D" w:rsidRPr="00644698" w:rsidRDefault="0096335F" w:rsidP="00644698">
      <w:pPr>
        <w:spacing w:after="0" w:line="360" w:lineRule="auto"/>
        <w:jc w:val="both"/>
        <w:rPr>
          <w:rFonts w:ascii="Arial" w:eastAsia="Arial" w:hAnsi="Arial" w:cs="Arial"/>
          <w:sz w:val="24"/>
          <w:szCs w:val="24"/>
        </w:rPr>
      </w:pPr>
      <w:r w:rsidRPr="00644698">
        <w:rPr>
          <w:rFonts w:ascii="Arial" w:eastAsia="Arial" w:hAnsi="Arial" w:cs="Arial"/>
          <w:b/>
          <w:color w:val="000000"/>
          <w:sz w:val="24"/>
          <w:szCs w:val="24"/>
        </w:rPr>
        <w:t>PRESIDENTA DE LA H. LXI LEGISLATURA DEL</w:t>
      </w:r>
    </w:p>
    <w:p w14:paraId="12F07E2E" w14:textId="77777777" w:rsidR="0091443D" w:rsidRPr="00644698" w:rsidRDefault="0096335F" w:rsidP="00644698">
      <w:pPr>
        <w:spacing w:after="0" w:line="360" w:lineRule="auto"/>
        <w:jc w:val="both"/>
        <w:rPr>
          <w:rFonts w:ascii="Arial" w:eastAsia="Arial" w:hAnsi="Arial" w:cs="Arial"/>
          <w:sz w:val="24"/>
          <w:szCs w:val="24"/>
        </w:rPr>
      </w:pPr>
      <w:r w:rsidRPr="00644698">
        <w:rPr>
          <w:rFonts w:ascii="Arial" w:eastAsia="Arial" w:hAnsi="Arial" w:cs="Arial"/>
          <w:b/>
          <w:color w:val="000000"/>
          <w:sz w:val="24"/>
          <w:szCs w:val="24"/>
        </w:rPr>
        <w:t>ESTADO DE MÉXICO</w:t>
      </w:r>
    </w:p>
    <w:p w14:paraId="2F256B00" w14:textId="77777777" w:rsidR="0091443D" w:rsidRPr="00644698" w:rsidRDefault="0096335F" w:rsidP="00644698">
      <w:pPr>
        <w:spacing w:after="0" w:line="360" w:lineRule="auto"/>
        <w:jc w:val="both"/>
        <w:rPr>
          <w:rFonts w:ascii="Arial" w:eastAsia="Arial" w:hAnsi="Arial" w:cs="Arial"/>
          <w:sz w:val="24"/>
          <w:szCs w:val="24"/>
        </w:rPr>
      </w:pPr>
      <w:r w:rsidRPr="00644698">
        <w:rPr>
          <w:rFonts w:ascii="Arial" w:eastAsia="Arial" w:hAnsi="Arial" w:cs="Arial"/>
          <w:b/>
          <w:color w:val="000000"/>
          <w:sz w:val="24"/>
          <w:szCs w:val="24"/>
        </w:rPr>
        <w:t>P R E S E N T E</w:t>
      </w:r>
    </w:p>
    <w:p w14:paraId="4986B2FF" w14:textId="77777777" w:rsidR="0091443D" w:rsidRPr="00644698" w:rsidRDefault="0091443D" w:rsidP="00644698">
      <w:pPr>
        <w:spacing w:after="0" w:line="360" w:lineRule="auto"/>
        <w:rPr>
          <w:rFonts w:ascii="Arial" w:eastAsia="Arial" w:hAnsi="Arial" w:cs="Arial"/>
          <w:sz w:val="24"/>
          <w:szCs w:val="24"/>
        </w:rPr>
      </w:pPr>
    </w:p>
    <w:p w14:paraId="4F8DABDD" w14:textId="6E0242C2" w:rsidR="0091443D" w:rsidRPr="00644698" w:rsidRDefault="0096335F" w:rsidP="00644698">
      <w:pPr>
        <w:spacing w:line="360" w:lineRule="auto"/>
        <w:jc w:val="both"/>
        <w:rPr>
          <w:rFonts w:ascii="Arial" w:eastAsia="Arial" w:hAnsi="Arial" w:cs="Arial"/>
          <w:sz w:val="24"/>
          <w:szCs w:val="24"/>
        </w:rPr>
      </w:pPr>
      <w:r w:rsidRPr="00644698">
        <w:rPr>
          <w:rFonts w:ascii="Arial" w:eastAsia="Arial" w:hAnsi="Arial" w:cs="Arial"/>
          <w:sz w:val="24"/>
          <w:szCs w:val="24"/>
        </w:rPr>
        <w:t xml:space="preserve">Isaac Martín Montoya Márquez, integrante del Grupo Parlamentario del Partido Movimiento de Regeneración Nacional, con fundamento en los artículos </w:t>
      </w:r>
      <w:bookmarkStart w:id="1" w:name="_Hlk128486543"/>
      <w:r w:rsidR="005F692B" w:rsidRPr="005F692B">
        <w:rPr>
          <w:rFonts w:ascii="Arial" w:eastAsia="Arial" w:hAnsi="Arial" w:cs="Arial"/>
          <w:sz w:val="24"/>
          <w:szCs w:val="24"/>
        </w:rPr>
        <w:t>6 y 71 fracción III de la Constitución Política de los Estados Unidos Mexicanos, 51 fracción II , 57 y 61 fracción I de la Constitución Política del Estado Libre y Soberano de México; 28 fracción I, 38 fracción II, 79 y 81 de la Ley Orgánica del Poder Legislativo del Estado Libre y Soberano de México; y 68 del Reglamento del Poder Legislativo del Estado Libre y Soberano de México,</w:t>
      </w:r>
      <w:bookmarkEnd w:id="1"/>
      <w:r w:rsidR="005F692B">
        <w:rPr>
          <w:rFonts w:ascii="Arial" w:eastAsia="Arial" w:hAnsi="Arial" w:cs="Arial"/>
          <w:sz w:val="24"/>
          <w:szCs w:val="24"/>
        </w:rPr>
        <w:t xml:space="preserve"> </w:t>
      </w:r>
      <w:r w:rsidRPr="00644698">
        <w:rPr>
          <w:rFonts w:ascii="Arial" w:eastAsia="Arial" w:hAnsi="Arial" w:cs="Arial"/>
          <w:sz w:val="24"/>
          <w:szCs w:val="24"/>
        </w:rPr>
        <w:t>someto a su consideración, la</w:t>
      </w:r>
      <w:r w:rsidRPr="00644698">
        <w:rPr>
          <w:rFonts w:ascii="Arial" w:eastAsia="Arial" w:hAnsi="Arial" w:cs="Arial"/>
          <w:b/>
          <w:sz w:val="24"/>
          <w:szCs w:val="24"/>
        </w:rPr>
        <w:t xml:space="preserve"> Iniciativa con Proyecto de Decreto por la que se reforman y adicionan diversas disposiciones de la Constitución Política del Estado Libre y Soberano de México y la Ley Orgánica Municipal del Estado de México para promover </w:t>
      </w:r>
      <w:r w:rsidR="000A3F20">
        <w:rPr>
          <w:rFonts w:ascii="Arial" w:eastAsia="Arial" w:hAnsi="Arial" w:cs="Arial"/>
          <w:b/>
          <w:sz w:val="24"/>
          <w:szCs w:val="24"/>
        </w:rPr>
        <w:t xml:space="preserve">la consulta popular a nivel Municipal </w:t>
      </w:r>
      <w:r w:rsidRPr="00644698">
        <w:rPr>
          <w:rFonts w:ascii="Arial" w:eastAsia="Arial" w:hAnsi="Arial" w:cs="Arial"/>
          <w:b/>
          <w:sz w:val="24"/>
          <w:szCs w:val="24"/>
        </w:rPr>
        <w:t xml:space="preserve">en favor de las personas habitantes de los 125 municipios de la entidad, </w:t>
      </w:r>
      <w:r w:rsidRPr="00644698">
        <w:rPr>
          <w:rFonts w:ascii="Arial" w:eastAsia="Arial" w:hAnsi="Arial" w:cs="Arial"/>
          <w:sz w:val="24"/>
          <w:szCs w:val="24"/>
        </w:rPr>
        <w:t>de conformidad con la siguiente:</w:t>
      </w:r>
    </w:p>
    <w:p w14:paraId="09072537" w14:textId="77777777" w:rsidR="0091443D" w:rsidRPr="00644698" w:rsidRDefault="0091443D" w:rsidP="00644698">
      <w:pPr>
        <w:spacing w:line="360" w:lineRule="auto"/>
        <w:jc w:val="both"/>
        <w:rPr>
          <w:rFonts w:ascii="Arial" w:eastAsia="Arial" w:hAnsi="Arial" w:cs="Arial"/>
          <w:sz w:val="24"/>
          <w:szCs w:val="24"/>
        </w:rPr>
      </w:pPr>
    </w:p>
    <w:p w14:paraId="722B5FFB" w14:textId="77777777" w:rsidR="0091443D" w:rsidRPr="00644698" w:rsidRDefault="0096335F" w:rsidP="00644698">
      <w:pPr>
        <w:spacing w:after="0" w:line="360" w:lineRule="auto"/>
        <w:jc w:val="center"/>
        <w:rPr>
          <w:rFonts w:ascii="Arial" w:eastAsia="Arial" w:hAnsi="Arial" w:cs="Arial"/>
          <w:b/>
          <w:sz w:val="24"/>
          <w:szCs w:val="24"/>
        </w:rPr>
      </w:pPr>
      <w:r w:rsidRPr="00644698">
        <w:rPr>
          <w:rFonts w:ascii="Arial" w:eastAsia="Arial" w:hAnsi="Arial" w:cs="Arial"/>
          <w:b/>
          <w:sz w:val="24"/>
          <w:szCs w:val="24"/>
        </w:rPr>
        <w:t>EXPOSICIÓN DE MOTIVOS</w:t>
      </w:r>
    </w:p>
    <w:p w14:paraId="08CC956D" w14:textId="77777777" w:rsidR="0091443D" w:rsidRPr="00644698" w:rsidRDefault="0091443D" w:rsidP="00644698">
      <w:pPr>
        <w:spacing w:after="0" w:line="360" w:lineRule="auto"/>
        <w:rPr>
          <w:rFonts w:ascii="Arial" w:eastAsia="Arial" w:hAnsi="Arial" w:cs="Arial"/>
          <w:b/>
          <w:sz w:val="24"/>
          <w:szCs w:val="24"/>
        </w:rPr>
      </w:pPr>
    </w:p>
    <w:p w14:paraId="2B8D1911" w14:textId="3098B22E" w:rsidR="0091443D" w:rsidRPr="00644698" w:rsidRDefault="0096335F" w:rsidP="00644698">
      <w:pPr>
        <w:spacing w:after="0" w:line="360" w:lineRule="auto"/>
        <w:jc w:val="both"/>
        <w:rPr>
          <w:rFonts w:ascii="Arial" w:eastAsia="Arial" w:hAnsi="Arial" w:cs="Arial"/>
          <w:color w:val="201C14"/>
          <w:sz w:val="24"/>
          <w:szCs w:val="24"/>
        </w:rPr>
      </w:pPr>
      <w:r w:rsidRPr="00644698">
        <w:rPr>
          <w:rFonts w:ascii="Arial" w:eastAsia="Arial" w:hAnsi="Arial" w:cs="Arial"/>
          <w:sz w:val="24"/>
          <w:szCs w:val="24"/>
        </w:rPr>
        <w:t xml:space="preserve">Diversos Tratados Internacionales de los que el Estado Mexicano es parte, tales como la Carta de las Naciones Unidas, el Pacto Internacional de Derechos Civiles y Políticos, la Carta de la Organización de los Estados Americanos, la Convención Americana de los Derechos Humanos, así como la Constitución Política de los Estados Unidos </w:t>
      </w:r>
      <w:r w:rsidRPr="00644698">
        <w:rPr>
          <w:rFonts w:ascii="Arial" w:eastAsia="Arial" w:hAnsi="Arial" w:cs="Arial"/>
          <w:sz w:val="24"/>
          <w:szCs w:val="24"/>
        </w:rPr>
        <w:lastRenderedPageBreak/>
        <w:t>Mexicanos en sus artículos 3, 25, 26, 35 y 36, reconocen a la democracia como el régimen político legal y legítimo para la región y, concretamente, en nuestro país. Estos instrumentos internacionales y leyes reglamentarias de nuestro sistema jurídico nacional establecen que es</w:t>
      </w:r>
      <w:r w:rsidR="00644698">
        <w:rPr>
          <w:rFonts w:ascii="Arial" w:eastAsia="Arial" w:hAnsi="Arial" w:cs="Arial"/>
          <w:sz w:val="24"/>
          <w:szCs w:val="24"/>
        </w:rPr>
        <w:t xml:space="preserve"> </w:t>
      </w:r>
      <w:r w:rsidRPr="00644698">
        <w:rPr>
          <w:rFonts w:ascii="Arial" w:eastAsia="Arial" w:hAnsi="Arial" w:cs="Arial"/>
          <w:sz w:val="24"/>
          <w:szCs w:val="24"/>
        </w:rPr>
        <w:t xml:space="preserve">a través de mecanismos de democracia representativa </w:t>
      </w:r>
      <w:r w:rsidRPr="00644698">
        <w:rPr>
          <w:rFonts w:ascii="Arial" w:eastAsia="Arial" w:hAnsi="Arial" w:cs="Arial"/>
          <w:color w:val="201C14"/>
          <w:sz w:val="24"/>
          <w:szCs w:val="24"/>
        </w:rPr>
        <w:t xml:space="preserve">la única forma legítima de llegar al poder, los cuales deben de garantizar principios como la transparencia, la competitividad y su periodicidad. Hoy en día, aunque perfectible, la democracia mexicana es una realidad que permite a la ciudadanía ejercer de manera plena sus derechos civiles y político-electorales. </w:t>
      </w:r>
    </w:p>
    <w:p w14:paraId="5F0769EE" w14:textId="77777777" w:rsidR="0091443D" w:rsidRPr="00644698" w:rsidRDefault="0091443D" w:rsidP="00644698">
      <w:pPr>
        <w:spacing w:after="0" w:line="360" w:lineRule="auto"/>
        <w:jc w:val="both"/>
        <w:rPr>
          <w:rFonts w:ascii="Arial" w:eastAsia="Arial" w:hAnsi="Arial" w:cs="Arial"/>
          <w:color w:val="201C14"/>
          <w:sz w:val="24"/>
          <w:szCs w:val="24"/>
        </w:rPr>
      </w:pPr>
    </w:p>
    <w:p w14:paraId="3A77B79D" w14:textId="6D282896" w:rsidR="0091443D" w:rsidRPr="00644698" w:rsidRDefault="0096335F" w:rsidP="00644698">
      <w:pPr>
        <w:pBdr>
          <w:top w:val="nil"/>
          <w:left w:val="nil"/>
          <w:bottom w:val="nil"/>
          <w:right w:val="nil"/>
          <w:between w:val="nil"/>
        </w:pBdr>
        <w:spacing w:after="0" w:line="360" w:lineRule="auto"/>
        <w:jc w:val="both"/>
        <w:rPr>
          <w:rFonts w:ascii="Arial" w:eastAsia="Arial" w:hAnsi="Arial" w:cs="Arial"/>
          <w:sz w:val="24"/>
          <w:szCs w:val="24"/>
        </w:rPr>
      </w:pPr>
      <w:r w:rsidRPr="00644698">
        <w:rPr>
          <w:rFonts w:ascii="Arial" w:eastAsia="Arial" w:hAnsi="Arial" w:cs="Arial"/>
          <w:sz w:val="24"/>
          <w:szCs w:val="24"/>
        </w:rPr>
        <w:t>Aunada a la democracia representativa, los países democráticos a lo largo del mundo han fortalecido sus regímenes a través de la implementación de mecanismos de participación directa. La premisa de la democracia directa refiere que las decisiones</w:t>
      </w:r>
      <w:r w:rsidR="00644698">
        <w:rPr>
          <w:rFonts w:ascii="Arial" w:eastAsia="Arial" w:hAnsi="Arial" w:cs="Arial"/>
          <w:sz w:val="24"/>
          <w:szCs w:val="24"/>
        </w:rPr>
        <w:t xml:space="preserve"> </w:t>
      </w:r>
      <w:r w:rsidRPr="00644698">
        <w:rPr>
          <w:rFonts w:ascii="Arial" w:eastAsia="Arial" w:hAnsi="Arial" w:cs="Arial"/>
          <w:sz w:val="24"/>
          <w:szCs w:val="24"/>
        </w:rPr>
        <w:t>no requieren la intermediación de autoridades tales como los parlamentos o gobiernos, por el contrario, es una de las formas democráticas en las que la ciudadanía vota directamente sobre asuntos que quiere adoptar o aquellas que se pretende evitar que sean implementadas.</w:t>
      </w:r>
    </w:p>
    <w:p w14:paraId="1DCBC7F2" w14:textId="77777777" w:rsidR="0091443D" w:rsidRPr="00644698" w:rsidRDefault="0096335F" w:rsidP="00644698">
      <w:pPr>
        <w:pBdr>
          <w:top w:val="nil"/>
          <w:left w:val="nil"/>
          <w:bottom w:val="nil"/>
          <w:right w:val="nil"/>
          <w:between w:val="nil"/>
        </w:pBdr>
        <w:spacing w:after="0" w:line="360" w:lineRule="auto"/>
        <w:jc w:val="both"/>
        <w:rPr>
          <w:rFonts w:ascii="Arial" w:eastAsia="Arial" w:hAnsi="Arial" w:cs="Arial"/>
          <w:sz w:val="24"/>
          <w:szCs w:val="24"/>
        </w:rPr>
      </w:pPr>
      <w:r w:rsidRPr="00644698">
        <w:rPr>
          <w:rFonts w:ascii="Arial" w:eastAsia="Arial" w:hAnsi="Arial" w:cs="Arial"/>
          <w:sz w:val="24"/>
          <w:szCs w:val="24"/>
        </w:rPr>
        <w:t xml:space="preserve"> </w:t>
      </w:r>
    </w:p>
    <w:p w14:paraId="2DC25473" w14:textId="77777777" w:rsidR="0091443D" w:rsidRPr="00644698" w:rsidRDefault="0096335F" w:rsidP="00644698">
      <w:pPr>
        <w:pBdr>
          <w:top w:val="nil"/>
          <w:left w:val="nil"/>
          <w:bottom w:val="nil"/>
          <w:right w:val="nil"/>
          <w:between w:val="nil"/>
        </w:pBdr>
        <w:spacing w:after="0" w:line="360" w:lineRule="auto"/>
        <w:jc w:val="both"/>
        <w:rPr>
          <w:rFonts w:ascii="Arial" w:eastAsia="Arial" w:hAnsi="Arial" w:cs="Arial"/>
          <w:sz w:val="24"/>
          <w:szCs w:val="24"/>
        </w:rPr>
      </w:pPr>
      <w:r w:rsidRPr="00644698">
        <w:rPr>
          <w:rFonts w:ascii="Arial" w:eastAsia="Arial" w:hAnsi="Arial" w:cs="Arial"/>
          <w:sz w:val="24"/>
          <w:szCs w:val="24"/>
        </w:rPr>
        <w:t xml:space="preserve">Los mecanismos de democracia directa han sido catalogados a través de diversos criterios tales como ámbito de aplicación, naturaleza de la consulta, carácter de los resultados y forma de recurso político. Más allá de desarrollar cada uno de ellos, se hace referencia al relativo a la naturaleza del mecanismo la cual permite establecer si esta se presenta como un derecho o un deber, dividiéndolos en obligatorios automáticos, obligatorios acotados y facultativos. En el caso de los mecanismos de carácter obligatorio automático, estos responden a disposiciones normativas que se actualizan en caso de presentarse una situación concreta; el obligatorio acotado, se acciona cuando se presentan problemas de consenso entre los órganos de representación popular; finalmente, el facultativo se sitúa del lado de los derechos que </w:t>
      </w:r>
      <w:r w:rsidRPr="00644698">
        <w:rPr>
          <w:rFonts w:ascii="Arial" w:eastAsia="Arial" w:hAnsi="Arial" w:cs="Arial"/>
          <w:sz w:val="24"/>
          <w:szCs w:val="24"/>
        </w:rPr>
        <w:lastRenderedPageBreak/>
        <w:t>pueden llegar a tener los distintos actores políticos e institucionales para activar y poner en marcha alguno de los mecanismos</w:t>
      </w:r>
      <w:r w:rsidRPr="00644698">
        <w:rPr>
          <w:rFonts w:ascii="Arial" w:eastAsia="Arial" w:hAnsi="Arial" w:cs="Arial"/>
          <w:sz w:val="24"/>
          <w:szCs w:val="24"/>
          <w:vertAlign w:val="superscript"/>
        </w:rPr>
        <w:footnoteReference w:id="1"/>
      </w:r>
      <w:r w:rsidRPr="00644698">
        <w:rPr>
          <w:rFonts w:ascii="Arial" w:eastAsia="Arial" w:hAnsi="Arial" w:cs="Arial"/>
          <w:sz w:val="24"/>
          <w:szCs w:val="24"/>
        </w:rPr>
        <w:t>.</w:t>
      </w:r>
    </w:p>
    <w:p w14:paraId="132E88D6" w14:textId="77777777" w:rsidR="0091443D" w:rsidRPr="00644698" w:rsidRDefault="0091443D" w:rsidP="00644698">
      <w:pPr>
        <w:pBdr>
          <w:top w:val="nil"/>
          <w:left w:val="nil"/>
          <w:bottom w:val="nil"/>
          <w:right w:val="nil"/>
          <w:between w:val="nil"/>
        </w:pBdr>
        <w:spacing w:after="0" w:line="360" w:lineRule="auto"/>
        <w:jc w:val="both"/>
        <w:rPr>
          <w:rFonts w:ascii="Arial" w:eastAsia="Arial" w:hAnsi="Arial" w:cs="Arial"/>
          <w:sz w:val="24"/>
          <w:szCs w:val="24"/>
        </w:rPr>
      </w:pPr>
    </w:p>
    <w:p w14:paraId="7B443109" w14:textId="77777777" w:rsidR="0091443D" w:rsidRPr="00644698" w:rsidRDefault="0096335F" w:rsidP="00644698">
      <w:pPr>
        <w:pBdr>
          <w:top w:val="nil"/>
          <w:left w:val="nil"/>
          <w:bottom w:val="nil"/>
          <w:right w:val="nil"/>
          <w:between w:val="nil"/>
        </w:pBdr>
        <w:spacing w:after="0" w:line="360" w:lineRule="auto"/>
        <w:jc w:val="both"/>
        <w:rPr>
          <w:rFonts w:ascii="Arial" w:eastAsia="Arial" w:hAnsi="Arial" w:cs="Arial"/>
          <w:sz w:val="24"/>
          <w:szCs w:val="24"/>
        </w:rPr>
      </w:pPr>
      <w:r w:rsidRPr="00644698">
        <w:rPr>
          <w:rFonts w:ascii="Arial" w:eastAsia="Arial" w:hAnsi="Arial" w:cs="Arial"/>
          <w:sz w:val="24"/>
          <w:szCs w:val="24"/>
        </w:rPr>
        <w:t xml:space="preserve">No obstante, pese a que los regímenes democráticos parecen ser la regla y no la excepción en la región de América Latina, debemos observar con atención las reflexiones contenidas en el Latinobarómetro 2020, que señala, entre otras cosas, que: </w:t>
      </w:r>
    </w:p>
    <w:p w14:paraId="021A286D" w14:textId="77777777" w:rsidR="0091443D" w:rsidRPr="00644698" w:rsidRDefault="0091443D" w:rsidP="00644698">
      <w:pPr>
        <w:pBdr>
          <w:top w:val="nil"/>
          <w:left w:val="nil"/>
          <w:bottom w:val="nil"/>
          <w:right w:val="nil"/>
          <w:between w:val="nil"/>
        </w:pBdr>
        <w:spacing w:after="0" w:line="360" w:lineRule="auto"/>
        <w:jc w:val="both"/>
        <w:rPr>
          <w:rFonts w:ascii="Arial" w:eastAsia="Arial" w:hAnsi="Arial" w:cs="Arial"/>
          <w:b/>
          <w:i/>
          <w:color w:val="333333"/>
          <w:sz w:val="24"/>
          <w:szCs w:val="24"/>
        </w:rPr>
      </w:pPr>
    </w:p>
    <w:p w14:paraId="408D7E57" w14:textId="451EFD95" w:rsidR="0091443D" w:rsidRPr="00644698" w:rsidRDefault="0096335F" w:rsidP="00644698">
      <w:pPr>
        <w:pBdr>
          <w:top w:val="nil"/>
          <w:left w:val="nil"/>
          <w:bottom w:val="nil"/>
          <w:right w:val="nil"/>
          <w:between w:val="nil"/>
        </w:pBdr>
        <w:spacing w:after="0" w:line="360" w:lineRule="auto"/>
        <w:ind w:left="566" w:right="566"/>
        <w:jc w:val="both"/>
        <w:rPr>
          <w:rFonts w:ascii="Arial" w:eastAsia="Arial" w:hAnsi="Arial" w:cs="Arial"/>
          <w:i/>
          <w:color w:val="333333"/>
          <w:sz w:val="24"/>
          <w:szCs w:val="24"/>
        </w:rPr>
      </w:pPr>
      <w:r w:rsidRPr="00644698">
        <w:rPr>
          <w:rFonts w:ascii="Arial" w:eastAsia="Arial" w:hAnsi="Arial" w:cs="Arial"/>
          <w:i/>
          <w:color w:val="333333"/>
          <w:sz w:val="24"/>
          <w:szCs w:val="24"/>
        </w:rPr>
        <w:t>“Existe un desencanto con la política, originado por la crisis de representación y la incapacidad de desmantelar la desigualdad y la discriminación, que comenzó lentamente a forjarse al inicio de las transiciones a la democracia, en la medida que no se solucionaban los problemas, continúa su profundización, a pesar del aparente éxito del surgimiento de pequeños segmentos de clases medias producto del quinquenio virtuoso de crecimiento en la primera década del siglo. Hubo una enorme ingenuidad política al pensar que el surgimiento de las clases medias sería un simultáneo con el término de las desigualdades. Por el contrario, aquello produjo un mayor contraste con quienes se quedaron atrás, que son la mayoría, e</w:t>
      </w:r>
      <w:r w:rsidRPr="00644698">
        <w:rPr>
          <w:rFonts w:ascii="Arial" w:eastAsia="Arial" w:hAnsi="Arial" w:cs="Arial"/>
          <w:i/>
          <w:sz w:val="24"/>
          <w:szCs w:val="24"/>
        </w:rPr>
        <w:t xml:space="preserve"> </w:t>
      </w:r>
      <w:r w:rsidRPr="00644698">
        <w:rPr>
          <w:rFonts w:ascii="Arial" w:eastAsia="Arial" w:hAnsi="Arial" w:cs="Arial"/>
          <w:i/>
          <w:color w:val="333333"/>
          <w:sz w:val="24"/>
          <w:szCs w:val="24"/>
        </w:rPr>
        <w:t>intensificaron las presiones para avanzar. La mayor parte de la región se ubica hoy en la clase baja”</w:t>
      </w:r>
      <w:r w:rsidRPr="00644698">
        <w:rPr>
          <w:rFonts w:ascii="Arial" w:eastAsia="Arial" w:hAnsi="Arial" w:cs="Arial"/>
          <w:i/>
          <w:color w:val="333333"/>
          <w:sz w:val="24"/>
          <w:szCs w:val="24"/>
          <w:vertAlign w:val="superscript"/>
        </w:rPr>
        <w:footnoteReference w:id="2"/>
      </w:r>
    </w:p>
    <w:p w14:paraId="0F34B7E9" w14:textId="77777777" w:rsidR="0091443D" w:rsidRPr="00644698" w:rsidRDefault="0091443D" w:rsidP="00644698">
      <w:pPr>
        <w:pBdr>
          <w:top w:val="nil"/>
          <w:left w:val="nil"/>
          <w:bottom w:val="nil"/>
          <w:right w:val="nil"/>
          <w:between w:val="nil"/>
        </w:pBdr>
        <w:spacing w:after="0" w:line="360" w:lineRule="auto"/>
        <w:jc w:val="both"/>
        <w:rPr>
          <w:rFonts w:ascii="Arial" w:eastAsia="Arial" w:hAnsi="Arial" w:cs="Arial"/>
          <w:sz w:val="24"/>
          <w:szCs w:val="24"/>
        </w:rPr>
      </w:pPr>
    </w:p>
    <w:p w14:paraId="74802A20" w14:textId="77777777" w:rsidR="0091443D" w:rsidRPr="00644698" w:rsidRDefault="0096335F" w:rsidP="00644698">
      <w:pPr>
        <w:pBdr>
          <w:top w:val="nil"/>
          <w:left w:val="nil"/>
          <w:bottom w:val="nil"/>
          <w:right w:val="nil"/>
          <w:between w:val="nil"/>
        </w:pBdr>
        <w:spacing w:after="0" w:line="360" w:lineRule="auto"/>
        <w:jc w:val="both"/>
        <w:rPr>
          <w:rFonts w:ascii="Arial" w:eastAsia="Arial" w:hAnsi="Arial" w:cs="Arial"/>
          <w:sz w:val="24"/>
          <w:szCs w:val="24"/>
        </w:rPr>
      </w:pPr>
      <w:r w:rsidRPr="00644698">
        <w:rPr>
          <w:rFonts w:ascii="Arial" w:eastAsia="Arial" w:hAnsi="Arial" w:cs="Arial"/>
          <w:sz w:val="24"/>
          <w:szCs w:val="24"/>
        </w:rPr>
        <w:t xml:space="preserve">Los datos son reveladores: el 49% de los latinoamericanos apoya la democracia, un 13% el autoritarismo y se mantiene alta la población al que el régimen de gobierno le es indiferente con un 27%; si bien es cierto que en comparación con el resultado de </w:t>
      </w:r>
      <w:r w:rsidRPr="00644698">
        <w:rPr>
          <w:rFonts w:ascii="Arial" w:eastAsia="Arial" w:hAnsi="Arial" w:cs="Arial"/>
          <w:sz w:val="24"/>
          <w:szCs w:val="24"/>
        </w:rPr>
        <w:lastRenderedPageBreak/>
        <w:t>2018, el porcentaje de personas que apoyan la democracia incrementó en apenas un punto porcentual, la realidad es que desde 2010 se observa un declive paulatino de este sector poblacional, mientras que la indiferencia ante el tipo de régimen es la que gobierna en la región.</w:t>
      </w:r>
    </w:p>
    <w:p w14:paraId="73DD0E93" w14:textId="77777777" w:rsidR="0091443D" w:rsidRPr="00644698" w:rsidRDefault="0091443D" w:rsidP="00644698">
      <w:pPr>
        <w:pBdr>
          <w:top w:val="nil"/>
          <w:left w:val="nil"/>
          <w:bottom w:val="nil"/>
          <w:right w:val="nil"/>
          <w:between w:val="nil"/>
        </w:pBdr>
        <w:spacing w:after="0" w:line="360" w:lineRule="auto"/>
        <w:jc w:val="both"/>
        <w:rPr>
          <w:rFonts w:ascii="Arial" w:eastAsia="Arial" w:hAnsi="Arial" w:cs="Arial"/>
          <w:sz w:val="24"/>
          <w:szCs w:val="24"/>
        </w:rPr>
      </w:pPr>
    </w:p>
    <w:p w14:paraId="02850E79" w14:textId="77777777" w:rsidR="0091443D" w:rsidRPr="00644698" w:rsidRDefault="0096335F" w:rsidP="00644698">
      <w:pPr>
        <w:pBdr>
          <w:top w:val="nil"/>
          <w:left w:val="nil"/>
          <w:bottom w:val="nil"/>
          <w:right w:val="nil"/>
          <w:between w:val="nil"/>
        </w:pBdr>
        <w:spacing w:after="0" w:line="360" w:lineRule="auto"/>
        <w:jc w:val="both"/>
        <w:rPr>
          <w:rFonts w:ascii="Arial" w:eastAsia="Arial" w:hAnsi="Arial" w:cs="Arial"/>
          <w:sz w:val="24"/>
          <w:szCs w:val="24"/>
        </w:rPr>
      </w:pPr>
      <w:r w:rsidRPr="00644698">
        <w:rPr>
          <w:rFonts w:ascii="Arial" w:eastAsia="Arial" w:hAnsi="Arial" w:cs="Arial"/>
          <w:sz w:val="24"/>
          <w:szCs w:val="24"/>
        </w:rPr>
        <w:t>En nuestro país, después de una disminución en el apoyo hacia la democracia, 2020 es un año de fortalecimiento del régimen democrático, ya que</w:t>
      </w:r>
      <w:r w:rsidR="00644698">
        <w:rPr>
          <w:rFonts w:ascii="Arial" w:eastAsia="Arial" w:hAnsi="Arial" w:cs="Arial"/>
          <w:sz w:val="24"/>
          <w:szCs w:val="24"/>
        </w:rPr>
        <w:t>,</w:t>
      </w:r>
      <w:r w:rsidRPr="00644698">
        <w:rPr>
          <w:rFonts w:ascii="Arial" w:eastAsia="Arial" w:hAnsi="Arial" w:cs="Arial"/>
          <w:sz w:val="24"/>
          <w:szCs w:val="24"/>
        </w:rPr>
        <w:t xml:space="preserve"> con base en los resultados arrojados por el estudio de referencia, en 2018 sólo el 38% de las y los mexicanos consideraban que la democracia era preferible a cualquier otra forma de gobierno, mientras que para 2020 el 43% de las personas encuestadas se manifestó en favor de dicho régimen. </w:t>
      </w:r>
    </w:p>
    <w:p w14:paraId="4588EF2E" w14:textId="77777777" w:rsidR="0091443D" w:rsidRPr="00644698" w:rsidRDefault="0091443D" w:rsidP="00644698">
      <w:pPr>
        <w:pBdr>
          <w:top w:val="nil"/>
          <w:left w:val="nil"/>
          <w:bottom w:val="nil"/>
          <w:right w:val="nil"/>
          <w:between w:val="nil"/>
        </w:pBdr>
        <w:spacing w:after="0" w:line="360" w:lineRule="auto"/>
        <w:jc w:val="both"/>
        <w:rPr>
          <w:rFonts w:ascii="Arial" w:eastAsia="Arial" w:hAnsi="Arial" w:cs="Arial"/>
          <w:sz w:val="24"/>
          <w:szCs w:val="24"/>
        </w:rPr>
      </w:pPr>
    </w:p>
    <w:p w14:paraId="314C8C89" w14:textId="77777777" w:rsidR="0091443D" w:rsidRPr="00644698" w:rsidRDefault="0096335F" w:rsidP="00644698">
      <w:pPr>
        <w:pBdr>
          <w:top w:val="nil"/>
          <w:left w:val="nil"/>
          <w:bottom w:val="nil"/>
          <w:right w:val="nil"/>
          <w:between w:val="nil"/>
        </w:pBdr>
        <w:spacing w:after="0" w:line="360" w:lineRule="auto"/>
        <w:jc w:val="both"/>
        <w:rPr>
          <w:rFonts w:ascii="Arial" w:eastAsia="Arial" w:hAnsi="Arial" w:cs="Arial"/>
          <w:sz w:val="24"/>
          <w:szCs w:val="24"/>
        </w:rPr>
      </w:pPr>
      <w:r w:rsidRPr="00644698">
        <w:rPr>
          <w:rFonts w:ascii="Arial" w:eastAsia="Arial" w:hAnsi="Arial" w:cs="Arial"/>
          <w:sz w:val="24"/>
          <w:szCs w:val="24"/>
        </w:rPr>
        <w:t>Es claro que el camino hacia la consolidación de una verdadera democracia que promueva el continuo mejoramiento de las condiciones de vida de todas y todos lo gobernados es aún largo y se encuentra condicionado por más elementos que la realización periódica de elecciones o un sistema de partidos plural y competitivo, por lo que resulta imperante reflexionar sobre los mecanismos previstos en las legislaciones nacionales y locales y discernir sobre la necesidad de su transformación en el que el fin último sean las personas, las comunidades, el pueblo.</w:t>
      </w:r>
    </w:p>
    <w:p w14:paraId="60B81F90" w14:textId="77777777" w:rsidR="0091443D" w:rsidRPr="00644698" w:rsidRDefault="0091443D" w:rsidP="00644698">
      <w:pPr>
        <w:pBdr>
          <w:top w:val="nil"/>
          <w:left w:val="nil"/>
          <w:bottom w:val="nil"/>
          <w:right w:val="nil"/>
          <w:between w:val="nil"/>
        </w:pBdr>
        <w:spacing w:after="0" w:line="360" w:lineRule="auto"/>
        <w:jc w:val="both"/>
        <w:rPr>
          <w:rFonts w:ascii="Arial" w:eastAsia="Arial" w:hAnsi="Arial" w:cs="Arial"/>
          <w:sz w:val="24"/>
          <w:szCs w:val="24"/>
        </w:rPr>
      </w:pPr>
    </w:p>
    <w:p w14:paraId="129FAF35" w14:textId="7D11D3B8" w:rsidR="0091443D" w:rsidRPr="00644698" w:rsidRDefault="0096335F" w:rsidP="00644698">
      <w:pPr>
        <w:spacing w:after="0" w:line="360" w:lineRule="auto"/>
        <w:jc w:val="both"/>
        <w:rPr>
          <w:rFonts w:ascii="Arial" w:eastAsia="Arial" w:hAnsi="Arial" w:cs="Arial"/>
          <w:sz w:val="24"/>
          <w:szCs w:val="24"/>
        </w:rPr>
      </w:pPr>
      <w:r w:rsidRPr="00644698">
        <w:rPr>
          <w:rFonts w:ascii="Arial" w:eastAsia="Arial" w:hAnsi="Arial" w:cs="Arial"/>
          <w:sz w:val="24"/>
          <w:szCs w:val="24"/>
        </w:rPr>
        <w:t>La Constitución Política de los Estados Unidos Mexicanos ha reconocido en diferentes etapas históricas el derecho de las y los ciudadanos mexicanos a participar en los asuntos de la vida pública a través de diversos mecanismos de democracia directa tales como consultas populares, el referéndum o la iniciativa popular. La</w:t>
      </w:r>
      <w:r w:rsidR="00644698">
        <w:rPr>
          <w:rFonts w:ascii="Arial" w:eastAsia="Arial" w:hAnsi="Arial" w:cs="Arial"/>
          <w:sz w:val="24"/>
          <w:szCs w:val="24"/>
        </w:rPr>
        <w:t>s</w:t>
      </w:r>
      <w:r w:rsidRPr="00644698">
        <w:rPr>
          <w:rFonts w:ascii="Arial" w:eastAsia="Arial" w:hAnsi="Arial" w:cs="Arial"/>
          <w:sz w:val="24"/>
          <w:szCs w:val="24"/>
        </w:rPr>
        <w:t xml:space="preserve"> reformas constitucionales más reciente en la materia, con las cuales se logró establecer lo que a la fecha contiene la fracción VII del artículo 25 del texto constitucional que señala como derecho de la ciudadanía el participar a través de consultas populares en temas de  </w:t>
      </w:r>
      <w:r w:rsidRPr="00644698">
        <w:rPr>
          <w:rFonts w:ascii="Arial" w:eastAsia="Arial" w:hAnsi="Arial" w:cs="Arial"/>
          <w:sz w:val="24"/>
          <w:szCs w:val="24"/>
        </w:rPr>
        <w:lastRenderedPageBreak/>
        <w:t>trascendencia nacional o regional fueron realizadas en los años 2012 y 2014 este último año fue en el que se promulgó la Ley Federal de Consulta Popular. La fórmula en la que está redactada nuestra Carta Magna, refiere que los mecanismos de democracia directa a los que tienen acceso las y los mexicanos como piso mínimo, responden a un carácter facultativo.</w:t>
      </w:r>
    </w:p>
    <w:p w14:paraId="13113A35" w14:textId="77777777" w:rsidR="0091443D" w:rsidRPr="00644698" w:rsidRDefault="0091443D" w:rsidP="00644698">
      <w:pPr>
        <w:spacing w:after="0" w:line="360" w:lineRule="auto"/>
        <w:jc w:val="both"/>
        <w:rPr>
          <w:rFonts w:ascii="Arial" w:eastAsia="Arial" w:hAnsi="Arial" w:cs="Arial"/>
          <w:sz w:val="24"/>
          <w:szCs w:val="24"/>
        </w:rPr>
      </w:pPr>
    </w:p>
    <w:p w14:paraId="16F2AE57" w14:textId="77777777" w:rsidR="0091443D" w:rsidRPr="00644698" w:rsidRDefault="0096335F" w:rsidP="00644698">
      <w:pPr>
        <w:spacing w:after="0" w:line="360" w:lineRule="auto"/>
        <w:jc w:val="both"/>
        <w:rPr>
          <w:rFonts w:ascii="Arial" w:eastAsia="Arial" w:hAnsi="Arial" w:cs="Arial"/>
          <w:sz w:val="24"/>
          <w:szCs w:val="24"/>
        </w:rPr>
      </w:pPr>
      <w:r w:rsidRPr="00644698">
        <w:rPr>
          <w:rFonts w:ascii="Arial" w:eastAsia="Arial" w:hAnsi="Arial" w:cs="Arial"/>
          <w:sz w:val="24"/>
          <w:szCs w:val="24"/>
        </w:rPr>
        <w:t xml:space="preserve">Si bien es cierto que históricamente los ejercicios de referéndum, consulta popular o iniciativa ciudadana han sido mínimos, este derecho ciudadano se ha extendido a las entidades de la república mexicana, a la fecha las 32 constituciones locales contemplan en su texto algún tipo de mecanismo de democracia directa: </w:t>
      </w:r>
    </w:p>
    <w:p w14:paraId="77170416" w14:textId="77777777" w:rsidR="0091443D" w:rsidRPr="00644698" w:rsidRDefault="0091443D" w:rsidP="00644698">
      <w:pPr>
        <w:spacing w:after="0" w:line="360" w:lineRule="auto"/>
        <w:jc w:val="both"/>
        <w:rPr>
          <w:rFonts w:ascii="Arial" w:eastAsia="Arial" w:hAnsi="Arial" w:cs="Arial"/>
          <w:sz w:val="24"/>
          <w:szCs w:val="24"/>
        </w:rPr>
      </w:pPr>
    </w:p>
    <w:tbl>
      <w:tblPr>
        <w:tblStyle w:val="a0"/>
        <w:tblW w:w="7492"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99"/>
        <w:gridCol w:w="2693"/>
      </w:tblGrid>
      <w:tr w:rsidR="0091443D" w:rsidRPr="00644698" w14:paraId="566ACE9E" w14:textId="77777777" w:rsidTr="009100A3">
        <w:trPr>
          <w:trHeight w:val="420"/>
        </w:trPr>
        <w:tc>
          <w:tcPr>
            <w:tcW w:w="7492" w:type="dxa"/>
            <w:gridSpan w:val="2"/>
            <w:shd w:val="clear" w:color="auto" w:fill="auto"/>
            <w:tcMar>
              <w:top w:w="100" w:type="dxa"/>
              <w:left w:w="100" w:type="dxa"/>
              <w:bottom w:w="100" w:type="dxa"/>
              <w:right w:w="100" w:type="dxa"/>
            </w:tcMar>
          </w:tcPr>
          <w:p w14:paraId="4904C0F2" w14:textId="77777777" w:rsidR="0091443D" w:rsidRPr="009100A3" w:rsidRDefault="0096335F" w:rsidP="009100A3">
            <w:pPr>
              <w:widowControl w:val="0"/>
              <w:pBdr>
                <w:top w:val="nil"/>
                <w:left w:val="nil"/>
                <w:bottom w:val="nil"/>
                <w:right w:val="nil"/>
                <w:between w:val="nil"/>
              </w:pBdr>
              <w:spacing w:after="0" w:line="240" w:lineRule="auto"/>
              <w:ind w:left="720"/>
              <w:jc w:val="center"/>
              <w:rPr>
                <w:rFonts w:ascii="Arial" w:eastAsia="Arial" w:hAnsi="Arial" w:cs="Arial"/>
                <w:szCs w:val="24"/>
              </w:rPr>
            </w:pPr>
            <w:r w:rsidRPr="009100A3">
              <w:rPr>
                <w:rFonts w:ascii="Arial" w:eastAsia="Arial" w:hAnsi="Arial" w:cs="Arial"/>
                <w:szCs w:val="24"/>
              </w:rPr>
              <w:t>DEMOCRACIA DIRECTA EN MÉXICO</w:t>
            </w:r>
          </w:p>
        </w:tc>
      </w:tr>
      <w:tr w:rsidR="0091443D" w:rsidRPr="00644698" w14:paraId="3B5E0F69" w14:textId="77777777" w:rsidTr="009100A3">
        <w:tc>
          <w:tcPr>
            <w:tcW w:w="4799" w:type="dxa"/>
            <w:shd w:val="clear" w:color="auto" w:fill="auto"/>
            <w:tcMar>
              <w:top w:w="100" w:type="dxa"/>
              <w:left w:w="100" w:type="dxa"/>
              <w:bottom w:w="100" w:type="dxa"/>
              <w:right w:w="100" w:type="dxa"/>
            </w:tcMar>
          </w:tcPr>
          <w:p w14:paraId="5A8560E8" w14:textId="77777777" w:rsidR="0091443D" w:rsidRPr="009100A3" w:rsidRDefault="0096335F" w:rsidP="009100A3">
            <w:pPr>
              <w:widowControl w:val="0"/>
              <w:pBdr>
                <w:top w:val="nil"/>
                <w:left w:val="nil"/>
                <w:bottom w:val="nil"/>
                <w:right w:val="nil"/>
                <w:between w:val="nil"/>
              </w:pBdr>
              <w:spacing w:after="0" w:line="240" w:lineRule="auto"/>
              <w:ind w:left="720"/>
              <w:rPr>
                <w:rFonts w:ascii="Arial" w:eastAsia="Arial" w:hAnsi="Arial" w:cs="Arial"/>
                <w:szCs w:val="24"/>
              </w:rPr>
            </w:pPr>
            <w:r w:rsidRPr="009100A3">
              <w:rPr>
                <w:rFonts w:ascii="Arial" w:eastAsia="Arial" w:hAnsi="Arial" w:cs="Arial"/>
                <w:szCs w:val="24"/>
              </w:rPr>
              <w:t>Mecanismo</w:t>
            </w:r>
          </w:p>
        </w:tc>
        <w:tc>
          <w:tcPr>
            <w:tcW w:w="2693" w:type="dxa"/>
            <w:shd w:val="clear" w:color="auto" w:fill="auto"/>
            <w:tcMar>
              <w:top w:w="100" w:type="dxa"/>
              <w:left w:w="100" w:type="dxa"/>
              <w:bottom w:w="100" w:type="dxa"/>
              <w:right w:w="100" w:type="dxa"/>
            </w:tcMar>
          </w:tcPr>
          <w:p w14:paraId="49E3987F" w14:textId="77777777" w:rsidR="0091443D" w:rsidRPr="009100A3" w:rsidRDefault="0096335F" w:rsidP="009100A3">
            <w:pPr>
              <w:widowControl w:val="0"/>
              <w:pBdr>
                <w:top w:val="nil"/>
                <w:left w:val="nil"/>
                <w:bottom w:val="nil"/>
                <w:right w:val="nil"/>
                <w:between w:val="nil"/>
              </w:pBdr>
              <w:spacing w:after="0" w:line="240" w:lineRule="auto"/>
              <w:ind w:left="720"/>
              <w:rPr>
                <w:rFonts w:ascii="Arial" w:eastAsia="Arial" w:hAnsi="Arial" w:cs="Arial"/>
                <w:szCs w:val="24"/>
              </w:rPr>
            </w:pPr>
            <w:r w:rsidRPr="009100A3">
              <w:rPr>
                <w:rFonts w:ascii="Arial" w:eastAsia="Arial" w:hAnsi="Arial" w:cs="Arial"/>
                <w:szCs w:val="24"/>
              </w:rPr>
              <w:t>Total de entidades</w:t>
            </w:r>
          </w:p>
        </w:tc>
      </w:tr>
      <w:tr w:rsidR="0091443D" w:rsidRPr="00644698" w14:paraId="5354E0E4" w14:textId="77777777" w:rsidTr="009100A3">
        <w:tc>
          <w:tcPr>
            <w:tcW w:w="4799" w:type="dxa"/>
            <w:shd w:val="clear" w:color="auto" w:fill="auto"/>
            <w:tcMar>
              <w:top w:w="100" w:type="dxa"/>
              <w:left w:w="100" w:type="dxa"/>
              <w:bottom w:w="100" w:type="dxa"/>
              <w:right w:w="100" w:type="dxa"/>
            </w:tcMar>
          </w:tcPr>
          <w:p w14:paraId="22820FBB" w14:textId="77777777" w:rsidR="0091443D" w:rsidRPr="009100A3" w:rsidRDefault="0096335F" w:rsidP="009100A3">
            <w:pPr>
              <w:widowControl w:val="0"/>
              <w:pBdr>
                <w:top w:val="nil"/>
                <w:left w:val="nil"/>
                <w:bottom w:val="nil"/>
                <w:right w:val="nil"/>
                <w:between w:val="nil"/>
              </w:pBdr>
              <w:spacing w:after="0" w:line="240" w:lineRule="auto"/>
              <w:ind w:left="720"/>
              <w:rPr>
                <w:rFonts w:ascii="Arial" w:eastAsia="Arial" w:hAnsi="Arial" w:cs="Arial"/>
                <w:szCs w:val="24"/>
              </w:rPr>
            </w:pPr>
            <w:r w:rsidRPr="009100A3">
              <w:rPr>
                <w:rFonts w:ascii="Arial" w:eastAsia="Arial" w:hAnsi="Arial" w:cs="Arial"/>
                <w:szCs w:val="24"/>
              </w:rPr>
              <w:t>Plebiscito</w:t>
            </w:r>
          </w:p>
        </w:tc>
        <w:tc>
          <w:tcPr>
            <w:tcW w:w="2693" w:type="dxa"/>
            <w:shd w:val="clear" w:color="auto" w:fill="auto"/>
            <w:tcMar>
              <w:top w:w="100" w:type="dxa"/>
              <w:left w:w="100" w:type="dxa"/>
              <w:bottom w:w="100" w:type="dxa"/>
              <w:right w:w="100" w:type="dxa"/>
            </w:tcMar>
          </w:tcPr>
          <w:p w14:paraId="72A23194" w14:textId="77777777" w:rsidR="0091443D" w:rsidRPr="009100A3" w:rsidRDefault="0096335F" w:rsidP="009100A3">
            <w:pPr>
              <w:widowControl w:val="0"/>
              <w:pBdr>
                <w:top w:val="nil"/>
                <w:left w:val="nil"/>
                <w:bottom w:val="nil"/>
                <w:right w:val="nil"/>
                <w:between w:val="nil"/>
              </w:pBdr>
              <w:spacing w:after="0" w:line="240" w:lineRule="auto"/>
              <w:ind w:left="720"/>
              <w:rPr>
                <w:rFonts w:ascii="Arial" w:eastAsia="Arial" w:hAnsi="Arial" w:cs="Arial"/>
                <w:szCs w:val="24"/>
              </w:rPr>
            </w:pPr>
            <w:r w:rsidRPr="009100A3">
              <w:rPr>
                <w:rFonts w:ascii="Arial" w:eastAsia="Arial" w:hAnsi="Arial" w:cs="Arial"/>
                <w:szCs w:val="24"/>
              </w:rPr>
              <w:t>32</w:t>
            </w:r>
          </w:p>
        </w:tc>
      </w:tr>
      <w:tr w:rsidR="0091443D" w:rsidRPr="00644698" w14:paraId="47D945EC" w14:textId="77777777" w:rsidTr="009100A3">
        <w:tc>
          <w:tcPr>
            <w:tcW w:w="4799" w:type="dxa"/>
            <w:shd w:val="clear" w:color="auto" w:fill="auto"/>
            <w:tcMar>
              <w:top w:w="100" w:type="dxa"/>
              <w:left w:w="100" w:type="dxa"/>
              <w:bottom w:w="100" w:type="dxa"/>
              <w:right w:w="100" w:type="dxa"/>
            </w:tcMar>
          </w:tcPr>
          <w:p w14:paraId="7A447AD8" w14:textId="77777777" w:rsidR="0091443D" w:rsidRPr="009100A3" w:rsidRDefault="0096335F" w:rsidP="009100A3">
            <w:pPr>
              <w:widowControl w:val="0"/>
              <w:pBdr>
                <w:top w:val="nil"/>
                <w:left w:val="nil"/>
                <w:bottom w:val="nil"/>
                <w:right w:val="nil"/>
                <w:between w:val="nil"/>
              </w:pBdr>
              <w:spacing w:after="0" w:line="240" w:lineRule="auto"/>
              <w:ind w:left="720"/>
              <w:rPr>
                <w:rFonts w:ascii="Arial" w:eastAsia="Arial" w:hAnsi="Arial" w:cs="Arial"/>
                <w:szCs w:val="24"/>
              </w:rPr>
            </w:pPr>
            <w:r w:rsidRPr="009100A3">
              <w:rPr>
                <w:rFonts w:ascii="Arial" w:eastAsia="Arial" w:hAnsi="Arial" w:cs="Arial"/>
                <w:szCs w:val="24"/>
              </w:rPr>
              <w:t>Referéndum</w:t>
            </w:r>
          </w:p>
        </w:tc>
        <w:tc>
          <w:tcPr>
            <w:tcW w:w="2693" w:type="dxa"/>
            <w:shd w:val="clear" w:color="auto" w:fill="auto"/>
            <w:tcMar>
              <w:top w:w="100" w:type="dxa"/>
              <w:left w:w="100" w:type="dxa"/>
              <w:bottom w:w="100" w:type="dxa"/>
              <w:right w:w="100" w:type="dxa"/>
            </w:tcMar>
          </w:tcPr>
          <w:p w14:paraId="30299F84" w14:textId="77777777" w:rsidR="0091443D" w:rsidRPr="009100A3" w:rsidRDefault="0096335F" w:rsidP="009100A3">
            <w:pPr>
              <w:widowControl w:val="0"/>
              <w:pBdr>
                <w:top w:val="nil"/>
                <w:left w:val="nil"/>
                <w:bottom w:val="nil"/>
                <w:right w:val="nil"/>
                <w:between w:val="nil"/>
              </w:pBdr>
              <w:spacing w:after="0" w:line="240" w:lineRule="auto"/>
              <w:ind w:left="720"/>
              <w:rPr>
                <w:rFonts w:ascii="Arial" w:eastAsia="Arial" w:hAnsi="Arial" w:cs="Arial"/>
                <w:szCs w:val="24"/>
              </w:rPr>
            </w:pPr>
            <w:r w:rsidRPr="009100A3">
              <w:rPr>
                <w:rFonts w:ascii="Arial" w:eastAsia="Arial" w:hAnsi="Arial" w:cs="Arial"/>
                <w:szCs w:val="24"/>
              </w:rPr>
              <w:t>31</w:t>
            </w:r>
          </w:p>
        </w:tc>
      </w:tr>
      <w:tr w:rsidR="0091443D" w:rsidRPr="00644698" w14:paraId="5CAAB819" w14:textId="77777777" w:rsidTr="009100A3">
        <w:tc>
          <w:tcPr>
            <w:tcW w:w="4799" w:type="dxa"/>
            <w:shd w:val="clear" w:color="auto" w:fill="auto"/>
            <w:tcMar>
              <w:top w:w="100" w:type="dxa"/>
              <w:left w:w="100" w:type="dxa"/>
              <w:bottom w:w="100" w:type="dxa"/>
              <w:right w:w="100" w:type="dxa"/>
            </w:tcMar>
          </w:tcPr>
          <w:p w14:paraId="755C46B2" w14:textId="77777777" w:rsidR="0091443D" w:rsidRPr="009100A3" w:rsidRDefault="0096335F" w:rsidP="009100A3">
            <w:pPr>
              <w:widowControl w:val="0"/>
              <w:pBdr>
                <w:top w:val="nil"/>
                <w:left w:val="nil"/>
                <w:bottom w:val="nil"/>
                <w:right w:val="nil"/>
                <w:between w:val="nil"/>
              </w:pBdr>
              <w:spacing w:after="0" w:line="240" w:lineRule="auto"/>
              <w:ind w:left="720"/>
              <w:rPr>
                <w:rFonts w:ascii="Arial" w:eastAsia="Arial" w:hAnsi="Arial" w:cs="Arial"/>
                <w:szCs w:val="24"/>
              </w:rPr>
            </w:pPr>
            <w:r w:rsidRPr="009100A3">
              <w:rPr>
                <w:rFonts w:ascii="Arial" w:eastAsia="Arial" w:hAnsi="Arial" w:cs="Arial"/>
                <w:szCs w:val="24"/>
              </w:rPr>
              <w:t>Consulta popular/vecinal/ciudadana</w:t>
            </w:r>
          </w:p>
        </w:tc>
        <w:tc>
          <w:tcPr>
            <w:tcW w:w="2693" w:type="dxa"/>
            <w:shd w:val="clear" w:color="auto" w:fill="auto"/>
            <w:tcMar>
              <w:top w:w="100" w:type="dxa"/>
              <w:left w:w="100" w:type="dxa"/>
              <w:bottom w:w="100" w:type="dxa"/>
              <w:right w:w="100" w:type="dxa"/>
            </w:tcMar>
          </w:tcPr>
          <w:p w14:paraId="7011244E" w14:textId="77777777" w:rsidR="0091443D" w:rsidRPr="009100A3" w:rsidRDefault="0096335F" w:rsidP="009100A3">
            <w:pPr>
              <w:widowControl w:val="0"/>
              <w:pBdr>
                <w:top w:val="nil"/>
                <w:left w:val="nil"/>
                <w:bottom w:val="nil"/>
                <w:right w:val="nil"/>
                <w:between w:val="nil"/>
              </w:pBdr>
              <w:spacing w:after="0" w:line="240" w:lineRule="auto"/>
              <w:ind w:left="720"/>
              <w:rPr>
                <w:rFonts w:ascii="Arial" w:eastAsia="Arial" w:hAnsi="Arial" w:cs="Arial"/>
                <w:szCs w:val="24"/>
              </w:rPr>
            </w:pPr>
            <w:r w:rsidRPr="009100A3">
              <w:rPr>
                <w:rFonts w:ascii="Arial" w:eastAsia="Arial" w:hAnsi="Arial" w:cs="Arial"/>
                <w:szCs w:val="24"/>
              </w:rPr>
              <w:t>20</w:t>
            </w:r>
          </w:p>
        </w:tc>
      </w:tr>
      <w:tr w:rsidR="0091443D" w:rsidRPr="00644698" w14:paraId="4F974A87" w14:textId="77777777" w:rsidTr="009100A3">
        <w:tc>
          <w:tcPr>
            <w:tcW w:w="4799" w:type="dxa"/>
            <w:shd w:val="clear" w:color="auto" w:fill="auto"/>
            <w:tcMar>
              <w:top w:w="100" w:type="dxa"/>
              <w:left w:w="100" w:type="dxa"/>
              <w:bottom w:w="100" w:type="dxa"/>
              <w:right w:w="100" w:type="dxa"/>
            </w:tcMar>
          </w:tcPr>
          <w:p w14:paraId="1C65895A" w14:textId="77777777" w:rsidR="0091443D" w:rsidRPr="009100A3" w:rsidRDefault="0096335F" w:rsidP="009100A3">
            <w:pPr>
              <w:widowControl w:val="0"/>
              <w:pBdr>
                <w:top w:val="nil"/>
                <w:left w:val="nil"/>
                <w:bottom w:val="nil"/>
                <w:right w:val="nil"/>
                <w:between w:val="nil"/>
              </w:pBdr>
              <w:spacing w:after="0" w:line="240" w:lineRule="auto"/>
              <w:ind w:left="720"/>
              <w:rPr>
                <w:rFonts w:ascii="Arial" w:eastAsia="Arial" w:hAnsi="Arial" w:cs="Arial"/>
                <w:szCs w:val="24"/>
              </w:rPr>
            </w:pPr>
            <w:r w:rsidRPr="009100A3">
              <w:rPr>
                <w:rFonts w:ascii="Arial" w:eastAsia="Arial" w:hAnsi="Arial" w:cs="Arial"/>
                <w:szCs w:val="24"/>
              </w:rPr>
              <w:t xml:space="preserve">Presupuesto participativo </w:t>
            </w:r>
          </w:p>
        </w:tc>
        <w:tc>
          <w:tcPr>
            <w:tcW w:w="2693" w:type="dxa"/>
            <w:shd w:val="clear" w:color="auto" w:fill="auto"/>
            <w:tcMar>
              <w:top w:w="100" w:type="dxa"/>
              <w:left w:w="100" w:type="dxa"/>
              <w:bottom w:w="100" w:type="dxa"/>
              <w:right w:w="100" w:type="dxa"/>
            </w:tcMar>
          </w:tcPr>
          <w:p w14:paraId="7E52F53E" w14:textId="77777777" w:rsidR="0091443D" w:rsidRPr="009100A3" w:rsidRDefault="0096335F" w:rsidP="009100A3">
            <w:pPr>
              <w:widowControl w:val="0"/>
              <w:pBdr>
                <w:top w:val="nil"/>
                <w:left w:val="nil"/>
                <w:bottom w:val="nil"/>
                <w:right w:val="nil"/>
                <w:between w:val="nil"/>
              </w:pBdr>
              <w:spacing w:after="0" w:line="240" w:lineRule="auto"/>
              <w:ind w:left="720"/>
              <w:rPr>
                <w:rFonts w:ascii="Arial" w:eastAsia="Arial" w:hAnsi="Arial" w:cs="Arial"/>
                <w:szCs w:val="24"/>
              </w:rPr>
            </w:pPr>
            <w:r w:rsidRPr="009100A3">
              <w:rPr>
                <w:rFonts w:ascii="Arial" w:eastAsia="Arial" w:hAnsi="Arial" w:cs="Arial"/>
                <w:szCs w:val="24"/>
              </w:rPr>
              <w:t>8</w:t>
            </w:r>
          </w:p>
        </w:tc>
      </w:tr>
      <w:tr w:rsidR="0091443D" w:rsidRPr="00644698" w14:paraId="731A6D07" w14:textId="77777777" w:rsidTr="009100A3">
        <w:tc>
          <w:tcPr>
            <w:tcW w:w="4799" w:type="dxa"/>
            <w:shd w:val="clear" w:color="auto" w:fill="auto"/>
            <w:tcMar>
              <w:top w:w="100" w:type="dxa"/>
              <w:left w:w="100" w:type="dxa"/>
              <w:bottom w:w="100" w:type="dxa"/>
              <w:right w:w="100" w:type="dxa"/>
            </w:tcMar>
          </w:tcPr>
          <w:p w14:paraId="7A12F262" w14:textId="77777777" w:rsidR="0091443D" w:rsidRPr="009100A3" w:rsidRDefault="0096335F" w:rsidP="009100A3">
            <w:pPr>
              <w:widowControl w:val="0"/>
              <w:pBdr>
                <w:top w:val="nil"/>
                <w:left w:val="nil"/>
                <w:bottom w:val="nil"/>
                <w:right w:val="nil"/>
                <w:between w:val="nil"/>
              </w:pBdr>
              <w:spacing w:after="0" w:line="240" w:lineRule="auto"/>
              <w:ind w:left="720"/>
              <w:rPr>
                <w:rFonts w:ascii="Arial" w:eastAsia="Arial" w:hAnsi="Arial" w:cs="Arial"/>
                <w:szCs w:val="24"/>
              </w:rPr>
            </w:pPr>
            <w:r w:rsidRPr="009100A3">
              <w:rPr>
                <w:rFonts w:ascii="Arial" w:eastAsia="Arial" w:hAnsi="Arial" w:cs="Arial"/>
                <w:szCs w:val="24"/>
              </w:rPr>
              <w:t>Iniciativa popular o ciudadana</w:t>
            </w:r>
          </w:p>
        </w:tc>
        <w:tc>
          <w:tcPr>
            <w:tcW w:w="2693" w:type="dxa"/>
            <w:shd w:val="clear" w:color="auto" w:fill="auto"/>
            <w:tcMar>
              <w:top w:w="100" w:type="dxa"/>
              <w:left w:w="100" w:type="dxa"/>
              <w:bottom w:w="100" w:type="dxa"/>
              <w:right w:w="100" w:type="dxa"/>
            </w:tcMar>
          </w:tcPr>
          <w:p w14:paraId="43E99588" w14:textId="77777777" w:rsidR="0091443D" w:rsidRPr="009100A3" w:rsidRDefault="0096335F" w:rsidP="009100A3">
            <w:pPr>
              <w:widowControl w:val="0"/>
              <w:pBdr>
                <w:top w:val="nil"/>
                <w:left w:val="nil"/>
                <w:bottom w:val="nil"/>
                <w:right w:val="nil"/>
                <w:between w:val="nil"/>
              </w:pBdr>
              <w:spacing w:after="0" w:line="240" w:lineRule="auto"/>
              <w:ind w:left="720"/>
              <w:rPr>
                <w:rFonts w:ascii="Arial" w:eastAsia="Arial" w:hAnsi="Arial" w:cs="Arial"/>
                <w:szCs w:val="24"/>
              </w:rPr>
            </w:pPr>
            <w:r w:rsidRPr="009100A3">
              <w:rPr>
                <w:rFonts w:ascii="Arial" w:eastAsia="Arial" w:hAnsi="Arial" w:cs="Arial"/>
                <w:szCs w:val="24"/>
              </w:rPr>
              <w:t>32</w:t>
            </w:r>
          </w:p>
        </w:tc>
      </w:tr>
    </w:tbl>
    <w:p w14:paraId="57D59197" w14:textId="77777777" w:rsidR="0091443D" w:rsidRPr="009100A3" w:rsidRDefault="00644698" w:rsidP="009100A3">
      <w:pPr>
        <w:spacing w:after="0" w:line="360" w:lineRule="auto"/>
        <w:jc w:val="both"/>
        <w:rPr>
          <w:rFonts w:ascii="Arial" w:eastAsia="Arial" w:hAnsi="Arial" w:cs="Arial"/>
          <w:sz w:val="18"/>
          <w:szCs w:val="24"/>
        </w:rPr>
      </w:pPr>
      <w:r>
        <w:rPr>
          <w:rFonts w:ascii="Arial" w:eastAsia="Arial" w:hAnsi="Arial" w:cs="Arial"/>
          <w:color w:val="201C14"/>
          <w:sz w:val="24"/>
          <w:szCs w:val="24"/>
        </w:rPr>
        <w:t>*</w:t>
      </w:r>
      <w:r w:rsidR="0096335F" w:rsidRPr="009100A3">
        <w:rPr>
          <w:rFonts w:ascii="Arial" w:eastAsia="Arial" w:hAnsi="Arial" w:cs="Arial"/>
          <w:color w:val="201C14"/>
          <w:sz w:val="18"/>
          <w:szCs w:val="24"/>
        </w:rPr>
        <w:t xml:space="preserve">Elaboración propia con información obtenida de </w:t>
      </w:r>
      <w:r w:rsidR="0096335F" w:rsidRPr="009100A3">
        <w:rPr>
          <w:rFonts w:ascii="Arial" w:eastAsia="Arial" w:hAnsi="Arial" w:cs="Arial"/>
          <w:sz w:val="18"/>
          <w:szCs w:val="24"/>
        </w:rPr>
        <w:t xml:space="preserve">Comparativo legislaciones en México, Consultado el 30 de enero de 2023 en: </w:t>
      </w:r>
      <w:hyperlink r:id="rId9">
        <w:r w:rsidR="0096335F" w:rsidRPr="009100A3">
          <w:rPr>
            <w:rFonts w:ascii="Arial" w:eastAsia="Arial" w:hAnsi="Arial" w:cs="Arial"/>
            <w:color w:val="1155CC"/>
            <w:sz w:val="18"/>
            <w:szCs w:val="24"/>
            <w:u w:val="single"/>
          </w:rPr>
          <w:t>https://www.iepcjalisco.org.mx/participacion-ciudadana/comparativo-mexico/</w:t>
        </w:r>
      </w:hyperlink>
    </w:p>
    <w:p w14:paraId="373F24FF" w14:textId="77777777" w:rsidR="0091443D" w:rsidRPr="00644698" w:rsidRDefault="0091443D" w:rsidP="00644698">
      <w:pPr>
        <w:spacing w:after="0" w:line="360" w:lineRule="auto"/>
        <w:jc w:val="both"/>
        <w:rPr>
          <w:rFonts w:ascii="Arial" w:eastAsia="Arial" w:hAnsi="Arial" w:cs="Arial"/>
          <w:color w:val="201C14"/>
          <w:sz w:val="24"/>
          <w:szCs w:val="24"/>
        </w:rPr>
      </w:pPr>
    </w:p>
    <w:p w14:paraId="0C7B2DFF" w14:textId="77777777" w:rsidR="0091443D" w:rsidRPr="00644698" w:rsidRDefault="0096335F" w:rsidP="00644698">
      <w:pPr>
        <w:spacing w:after="0" w:line="360" w:lineRule="auto"/>
        <w:jc w:val="both"/>
        <w:rPr>
          <w:rFonts w:ascii="Arial" w:eastAsia="Arial" w:hAnsi="Arial" w:cs="Arial"/>
          <w:color w:val="201C14"/>
          <w:sz w:val="24"/>
          <w:szCs w:val="24"/>
        </w:rPr>
      </w:pPr>
      <w:r w:rsidRPr="00644698">
        <w:rPr>
          <w:rFonts w:ascii="Arial" w:eastAsia="Arial" w:hAnsi="Arial" w:cs="Arial"/>
          <w:color w:val="201C14"/>
          <w:sz w:val="24"/>
          <w:szCs w:val="24"/>
        </w:rPr>
        <w:t xml:space="preserve">Al respecto, de la revisión de las diversas Constituciones locales se puede referir que en casos particulares tales como el de Baja California Sur, Durango, Ciudad de México, Colima, Jalisco, Michoacán, Morelos, Nuevo León, Querétaro y Quintana Roo, encontramos que estos mecanismos son implementados hasta el nivel municipal, es </w:t>
      </w:r>
      <w:r w:rsidRPr="00644698">
        <w:rPr>
          <w:rFonts w:ascii="Arial" w:eastAsia="Arial" w:hAnsi="Arial" w:cs="Arial"/>
          <w:color w:val="201C14"/>
          <w:sz w:val="24"/>
          <w:szCs w:val="24"/>
        </w:rPr>
        <w:lastRenderedPageBreak/>
        <w:t xml:space="preserve">decir: las y los ciudadanos de los municipios que integran dichas entidades pueden ejercer alguno de los mecanismos de democracia directa entre los que resalta la consulta ciudadana o popular y el presupuesto participativo. Alguno de los casos que aquí se refieren, al igual que en la Constitución Federal, señalan de manera concreta que en materia de consulta popular esta será aplicable en temas de trascendencia municipal o sobre actos de las autoridades de los Ayuntamientos que afecten a la sociedad; otros más, establecen de manera específica que aquellos actos que surtan modificaciones sobre la propiedad municipal o la prestación de servicios públicos deberán ser sometidos a consulta con la ciudadanía. </w:t>
      </w:r>
    </w:p>
    <w:p w14:paraId="6CA03D91" w14:textId="77777777" w:rsidR="0091443D" w:rsidRPr="00644698" w:rsidRDefault="0091443D" w:rsidP="00644698">
      <w:pPr>
        <w:spacing w:after="0" w:line="360" w:lineRule="auto"/>
        <w:jc w:val="both"/>
        <w:rPr>
          <w:rFonts w:ascii="Arial" w:eastAsia="Arial" w:hAnsi="Arial" w:cs="Arial"/>
          <w:color w:val="201C14"/>
          <w:sz w:val="24"/>
          <w:szCs w:val="24"/>
        </w:rPr>
      </w:pPr>
    </w:p>
    <w:p w14:paraId="5A66CAC7" w14:textId="77777777" w:rsidR="0091443D" w:rsidRPr="00644698" w:rsidRDefault="0096335F" w:rsidP="00644698">
      <w:pPr>
        <w:spacing w:after="0" w:line="360" w:lineRule="auto"/>
        <w:jc w:val="both"/>
        <w:rPr>
          <w:rFonts w:ascii="Arial" w:eastAsia="Arial" w:hAnsi="Arial" w:cs="Arial"/>
          <w:color w:val="292B2C"/>
          <w:sz w:val="24"/>
          <w:szCs w:val="24"/>
          <w:highlight w:val="white"/>
        </w:rPr>
      </w:pPr>
      <w:r w:rsidRPr="00644698">
        <w:rPr>
          <w:rFonts w:ascii="Arial" w:eastAsia="Arial" w:hAnsi="Arial" w:cs="Arial"/>
          <w:color w:val="201C14"/>
          <w:sz w:val="24"/>
          <w:szCs w:val="24"/>
        </w:rPr>
        <w:t>La realidad de nuestro país en materia de consolidación de mecanismos de participación democrática que vinculen a la ciudadanía en los diversos niveles de gobierno es clara: son pocos los estados y municipios que han tenido autoridades de gobierno abiertas y que promuevan que sus acciones de gobierno sean respaldadas por la</w:t>
      </w:r>
      <w:r w:rsidR="00644698">
        <w:rPr>
          <w:rFonts w:ascii="Arial" w:eastAsia="Arial" w:hAnsi="Arial" w:cs="Arial"/>
          <w:color w:val="201C14"/>
          <w:sz w:val="24"/>
          <w:szCs w:val="24"/>
        </w:rPr>
        <w:t>s</w:t>
      </w:r>
      <w:r w:rsidRPr="00644698">
        <w:rPr>
          <w:rFonts w:ascii="Arial" w:eastAsia="Arial" w:hAnsi="Arial" w:cs="Arial"/>
          <w:color w:val="201C14"/>
          <w:sz w:val="24"/>
          <w:szCs w:val="24"/>
        </w:rPr>
        <w:t xml:space="preserve"> personas, más allá de la legitimidad que obtienen gracias a sus victorias en las urnas durante los procesos electorales correspondientes. Nuestra ciudad vecina, la Ciudad de México, es un ejemplo de las pocas entidades que tienen una andanza histórica en pro de los mecanismos de democracia directa, </w:t>
      </w:r>
      <w:r w:rsidRPr="00644698">
        <w:rPr>
          <w:rFonts w:ascii="Arial" w:eastAsia="Arial" w:hAnsi="Arial" w:cs="Arial"/>
          <w:color w:val="292B2C"/>
          <w:sz w:val="24"/>
          <w:szCs w:val="24"/>
          <w:highlight w:val="white"/>
        </w:rPr>
        <w:t xml:space="preserve">en el que las personas pueden elegir y deliberar en qué se gastarán los recursos del presupuesto participativo para desarrollar proyectos ciudadanos y elegir a sus vecinas y vecinos que serán el vínculo ciudadano con las autoridades, por ejemplo. </w:t>
      </w:r>
    </w:p>
    <w:p w14:paraId="347E0BBC" w14:textId="77777777" w:rsidR="0091443D" w:rsidRPr="00644698" w:rsidRDefault="0091443D" w:rsidP="00644698">
      <w:pPr>
        <w:spacing w:after="0" w:line="360" w:lineRule="auto"/>
        <w:jc w:val="both"/>
        <w:rPr>
          <w:rFonts w:ascii="Arial" w:eastAsia="Arial" w:hAnsi="Arial" w:cs="Arial"/>
          <w:color w:val="292B2C"/>
          <w:sz w:val="24"/>
          <w:szCs w:val="24"/>
          <w:highlight w:val="white"/>
        </w:rPr>
      </w:pPr>
    </w:p>
    <w:p w14:paraId="62950429" w14:textId="0CF96ACC" w:rsidR="0091443D" w:rsidRPr="00644698" w:rsidRDefault="0096335F" w:rsidP="00644698">
      <w:pPr>
        <w:spacing w:after="0" w:line="360" w:lineRule="auto"/>
        <w:jc w:val="both"/>
        <w:rPr>
          <w:rFonts w:ascii="Arial" w:eastAsia="Arial" w:hAnsi="Arial" w:cs="Arial"/>
          <w:color w:val="292B2C"/>
          <w:sz w:val="24"/>
          <w:szCs w:val="24"/>
          <w:highlight w:val="white"/>
        </w:rPr>
      </w:pPr>
      <w:r w:rsidRPr="00644698">
        <w:rPr>
          <w:rFonts w:ascii="Arial" w:eastAsia="Arial" w:hAnsi="Arial" w:cs="Arial"/>
          <w:color w:val="292B2C"/>
          <w:sz w:val="24"/>
          <w:szCs w:val="24"/>
          <w:highlight w:val="white"/>
        </w:rPr>
        <w:t>En el caso de nuestra entidad más que democracia directa, seguimos manteniendo un régimen democrático que limita a la ciudadanía a su participación en los diversos procesos electorales, en el que la participación ciudadana no ha encontrado mecanismos institucionales suficientes para hacer tomar en cuenta su voz en los temas de interés común. La legislación</w:t>
      </w:r>
      <w:r w:rsidR="00644698">
        <w:rPr>
          <w:rFonts w:ascii="Arial" w:eastAsia="Arial" w:hAnsi="Arial" w:cs="Arial"/>
          <w:color w:val="292B2C"/>
          <w:sz w:val="24"/>
          <w:szCs w:val="24"/>
          <w:highlight w:val="white"/>
        </w:rPr>
        <w:t xml:space="preserve"> </w:t>
      </w:r>
      <w:r w:rsidRPr="00644698">
        <w:rPr>
          <w:rFonts w:ascii="Arial" w:eastAsia="Arial" w:hAnsi="Arial" w:cs="Arial"/>
          <w:color w:val="292B2C"/>
          <w:sz w:val="24"/>
          <w:szCs w:val="24"/>
          <w:highlight w:val="white"/>
        </w:rPr>
        <w:t xml:space="preserve">local, cuenta con al menos dos mecanismos de </w:t>
      </w:r>
      <w:r w:rsidRPr="00644698">
        <w:rPr>
          <w:rFonts w:ascii="Arial" w:eastAsia="Arial" w:hAnsi="Arial" w:cs="Arial"/>
          <w:color w:val="292B2C"/>
          <w:sz w:val="24"/>
          <w:szCs w:val="24"/>
          <w:highlight w:val="white"/>
        </w:rPr>
        <w:lastRenderedPageBreak/>
        <w:t xml:space="preserve">participación ciudadana que si bien no tienen relación directa con la democracia directa, tienen como objetivo promover la participación de las y los vecinos de los diferentes ayuntamientos en las tareas de gobierno, estas son: las Autoridades Auxiliares (AA) y de los Consejos de Participación Ciudadana (COPACI) que se encuentran reguladas en la Ley Orgánica Municipal. </w:t>
      </w:r>
    </w:p>
    <w:p w14:paraId="09CD8312" w14:textId="77777777" w:rsidR="0091443D" w:rsidRPr="00644698" w:rsidRDefault="0091443D" w:rsidP="00644698">
      <w:pPr>
        <w:spacing w:after="0" w:line="360" w:lineRule="auto"/>
        <w:jc w:val="both"/>
        <w:rPr>
          <w:rFonts w:ascii="Arial" w:eastAsia="Arial" w:hAnsi="Arial" w:cs="Arial"/>
          <w:color w:val="292B2C"/>
          <w:sz w:val="24"/>
          <w:szCs w:val="24"/>
          <w:highlight w:val="white"/>
        </w:rPr>
      </w:pPr>
    </w:p>
    <w:p w14:paraId="2C2A0BC7" w14:textId="77777777" w:rsidR="0091443D" w:rsidRPr="00644698" w:rsidRDefault="0096335F" w:rsidP="00644698">
      <w:pPr>
        <w:spacing w:after="0" w:line="360" w:lineRule="auto"/>
        <w:jc w:val="both"/>
        <w:rPr>
          <w:rFonts w:ascii="Arial" w:eastAsia="Arial" w:hAnsi="Arial" w:cs="Arial"/>
          <w:sz w:val="24"/>
          <w:szCs w:val="24"/>
        </w:rPr>
      </w:pPr>
      <w:r w:rsidRPr="00644698">
        <w:rPr>
          <w:rFonts w:ascii="Arial" w:eastAsia="Arial" w:hAnsi="Arial" w:cs="Arial"/>
          <w:sz w:val="24"/>
          <w:szCs w:val="24"/>
        </w:rPr>
        <w:t>Aunado a lo anterior, otro de los mecanismos que promueven la participación ciudadana son las consultas populares en relación a los Planes de Desarrollo Municipal, las cuales se realizan en observancia a lo establecido en los artículos 25 y 26 de la Constitución Política de los Estados Unidos Mexicanos para la conformación del Sistema Nacional de Planeación Democrática; los artículo 14, 19, 22 y 24 de la Ley de Planeación del Estado de México y Municipios; artículo 119 y 120 de la Ley Orgánica Municipal del Estado de México y el artículo 50 de la Ley de Planeación del Estado de México y Municipios. No obstante, ninguno de estos ejercicios es vinculante de manera definitiva para incidir en la toma de decisiones de las autoridades de gobierno.</w:t>
      </w:r>
    </w:p>
    <w:p w14:paraId="64129AA5" w14:textId="77777777" w:rsidR="0091443D" w:rsidRPr="00644698" w:rsidRDefault="0091443D" w:rsidP="00644698">
      <w:pPr>
        <w:spacing w:after="0" w:line="360" w:lineRule="auto"/>
        <w:jc w:val="both"/>
        <w:rPr>
          <w:rFonts w:ascii="Arial" w:eastAsia="Arial" w:hAnsi="Arial" w:cs="Arial"/>
          <w:color w:val="292B2C"/>
          <w:sz w:val="24"/>
          <w:szCs w:val="24"/>
          <w:highlight w:val="white"/>
        </w:rPr>
      </w:pPr>
    </w:p>
    <w:p w14:paraId="38C3A57A" w14:textId="6AB8BDB5" w:rsidR="0091443D" w:rsidRPr="00644698" w:rsidRDefault="0096335F" w:rsidP="00644698">
      <w:pPr>
        <w:spacing w:after="0" w:line="360" w:lineRule="auto"/>
        <w:jc w:val="both"/>
        <w:rPr>
          <w:rFonts w:ascii="Arial" w:eastAsia="Arial" w:hAnsi="Arial" w:cs="Arial"/>
          <w:sz w:val="24"/>
          <w:szCs w:val="24"/>
        </w:rPr>
      </w:pPr>
      <w:r w:rsidRPr="00644698">
        <w:rPr>
          <w:rFonts w:ascii="Arial" w:eastAsia="Arial" w:hAnsi="Arial" w:cs="Arial"/>
          <w:sz w:val="24"/>
          <w:szCs w:val="24"/>
        </w:rPr>
        <w:t>Por lo anterior, a diferencia de los partidos de la oposición y sus intereses cupulares que se encuentran reflejados en iniciativas que pretenden fortalecer los acuerdos de partidos y que alimentan el problema de la representación de nuestro país que es ese compromiso hacia sus grupos políticos, sobre el que deberían tener hacia la ciudadanía misma,</w:t>
      </w:r>
      <w:r w:rsidR="00644698">
        <w:rPr>
          <w:rFonts w:ascii="Arial" w:eastAsia="Arial" w:hAnsi="Arial" w:cs="Arial"/>
          <w:sz w:val="24"/>
          <w:szCs w:val="24"/>
        </w:rPr>
        <w:t xml:space="preserve"> </w:t>
      </w:r>
      <w:r w:rsidRPr="00644698">
        <w:rPr>
          <w:rFonts w:ascii="Arial" w:eastAsia="Arial" w:hAnsi="Arial" w:cs="Arial"/>
          <w:sz w:val="24"/>
          <w:szCs w:val="24"/>
        </w:rPr>
        <w:t xml:space="preserve">es que, los representantes de Morena asumimos que nuestro papel histórico como legisladores de la Cuarta Transformación es el de buscar las áreas de oportunidad en nuestro marco normativo que permitan devolverle al pueblo la soberanía que décadas atrás algunos cuantos creían ostentar. </w:t>
      </w:r>
    </w:p>
    <w:p w14:paraId="44B004A0" w14:textId="77777777" w:rsidR="0091443D" w:rsidRPr="00644698" w:rsidRDefault="0091443D" w:rsidP="00644698">
      <w:pPr>
        <w:spacing w:after="0" w:line="360" w:lineRule="auto"/>
        <w:jc w:val="both"/>
        <w:rPr>
          <w:rFonts w:ascii="Arial" w:eastAsia="Arial" w:hAnsi="Arial" w:cs="Arial"/>
          <w:sz w:val="24"/>
          <w:szCs w:val="24"/>
        </w:rPr>
      </w:pPr>
    </w:p>
    <w:p w14:paraId="2FAE36A8" w14:textId="77777777" w:rsidR="0091443D" w:rsidRPr="00644698" w:rsidRDefault="0096335F" w:rsidP="00644698">
      <w:pPr>
        <w:spacing w:after="0" w:line="360" w:lineRule="auto"/>
        <w:jc w:val="both"/>
        <w:rPr>
          <w:rFonts w:ascii="Arial" w:eastAsia="Arial" w:hAnsi="Arial" w:cs="Arial"/>
          <w:sz w:val="24"/>
          <w:szCs w:val="24"/>
        </w:rPr>
      </w:pPr>
      <w:r w:rsidRPr="00644698">
        <w:rPr>
          <w:rFonts w:ascii="Arial" w:eastAsia="Arial" w:hAnsi="Arial" w:cs="Arial"/>
          <w:sz w:val="24"/>
          <w:szCs w:val="24"/>
        </w:rPr>
        <w:t xml:space="preserve">Somos partidarios de que la democracia y sus instituciones sólo habrán de ser eficientes y legítimas en la medida que permitan al pueblo expresar su voluntad, que </w:t>
      </w:r>
      <w:r w:rsidRPr="00644698">
        <w:rPr>
          <w:rFonts w:ascii="Arial" w:eastAsia="Arial" w:hAnsi="Arial" w:cs="Arial"/>
          <w:sz w:val="24"/>
          <w:szCs w:val="24"/>
        </w:rPr>
        <w:lastRenderedPageBreak/>
        <w:t xml:space="preserve">sean tomados en cuenta y que las acciones de gobierno que se generen a través de ellas atiendan a las necesidades de la mayoría y no respondan a un cálculo político-electoral o, peor aún, a los intereses político-económicos de las élites gobernantes. </w:t>
      </w:r>
    </w:p>
    <w:p w14:paraId="49739E47" w14:textId="77777777" w:rsidR="0091443D" w:rsidRPr="00644698" w:rsidRDefault="0091443D" w:rsidP="00644698">
      <w:pPr>
        <w:spacing w:after="0" w:line="360" w:lineRule="auto"/>
        <w:jc w:val="both"/>
        <w:rPr>
          <w:rFonts w:ascii="Arial" w:eastAsia="Arial" w:hAnsi="Arial" w:cs="Arial"/>
          <w:sz w:val="24"/>
          <w:szCs w:val="24"/>
        </w:rPr>
      </w:pPr>
    </w:p>
    <w:p w14:paraId="738BDC10" w14:textId="0CB4E35F" w:rsidR="0091443D" w:rsidRPr="00644698" w:rsidRDefault="0096335F" w:rsidP="00644698">
      <w:pPr>
        <w:spacing w:after="0" w:line="360" w:lineRule="auto"/>
        <w:jc w:val="both"/>
        <w:rPr>
          <w:rFonts w:ascii="Arial" w:eastAsia="Arial" w:hAnsi="Arial" w:cs="Arial"/>
          <w:sz w:val="24"/>
          <w:szCs w:val="24"/>
        </w:rPr>
      </w:pPr>
      <w:r w:rsidRPr="00644698">
        <w:rPr>
          <w:rFonts w:ascii="Arial" w:eastAsia="Arial" w:hAnsi="Arial" w:cs="Arial"/>
          <w:sz w:val="24"/>
          <w:szCs w:val="24"/>
        </w:rPr>
        <w:t>Teniendo como máxima de</w:t>
      </w:r>
      <w:r w:rsidR="00644698">
        <w:rPr>
          <w:rFonts w:ascii="Arial" w:eastAsia="Arial" w:hAnsi="Arial" w:cs="Arial"/>
          <w:sz w:val="24"/>
          <w:szCs w:val="24"/>
        </w:rPr>
        <w:t xml:space="preserve"> </w:t>
      </w:r>
      <w:r w:rsidRPr="00644698">
        <w:rPr>
          <w:rFonts w:ascii="Arial" w:eastAsia="Arial" w:hAnsi="Arial" w:cs="Arial"/>
          <w:sz w:val="24"/>
          <w:szCs w:val="24"/>
        </w:rPr>
        <w:t>trabajo que ¡con el pueblo todo, sin el pueblo nada!, la presente iniciativa con proyecto de Decreto busca modificar el marco constitucional vigente y la ley orgánica municipal de la entidad mexiquense para fortalecer el mecanismo de democracia directa de la consulta popular, para que esta sea aplicable hasta el nivel más cercano de gobierno, el municipal. Las y los vecinos de cada uno de los 125 municipios del Estado de México tienen derecho a encontrar canales a través de los cuales sus opiniones sean escuchadas, pero que, sobre todo, sean realmente vinculantes y no se limiten a experiencias anecdóticas que lo único que hacen es simular una democracia. Si las decisiones de los gobiernos inciden en la vida de las personas, ellas deben de contar con los mecanismos y vías necesarias y suficientes para manifestar su apoyo o rechazo y que en ambos casos este sea respetado por las autoridades correspondientes.</w:t>
      </w:r>
    </w:p>
    <w:p w14:paraId="57863C96" w14:textId="77777777" w:rsidR="0091443D" w:rsidRPr="00644698" w:rsidRDefault="0091443D" w:rsidP="00644698">
      <w:pPr>
        <w:spacing w:after="0" w:line="360" w:lineRule="auto"/>
        <w:jc w:val="both"/>
        <w:rPr>
          <w:rFonts w:ascii="Arial" w:eastAsia="Arial" w:hAnsi="Arial" w:cs="Arial"/>
          <w:sz w:val="24"/>
          <w:szCs w:val="24"/>
        </w:rPr>
      </w:pPr>
    </w:p>
    <w:p w14:paraId="53CF1A30" w14:textId="77777777" w:rsidR="0091443D" w:rsidRPr="00644698" w:rsidRDefault="0096335F" w:rsidP="00644698">
      <w:pPr>
        <w:spacing w:after="0" w:line="360" w:lineRule="auto"/>
        <w:jc w:val="center"/>
        <w:rPr>
          <w:rFonts w:ascii="Arial" w:eastAsia="Arial" w:hAnsi="Arial" w:cs="Arial"/>
          <w:b/>
          <w:sz w:val="24"/>
          <w:szCs w:val="24"/>
        </w:rPr>
      </w:pPr>
      <w:r w:rsidRPr="00644698">
        <w:rPr>
          <w:rFonts w:ascii="Arial" w:eastAsia="Arial" w:hAnsi="Arial" w:cs="Arial"/>
          <w:b/>
          <w:sz w:val="24"/>
          <w:szCs w:val="24"/>
        </w:rPr>
        <w:t>ATENTAMENTE</w:t>
      </w:r>
    </w:p>
    <w:p w14:paraId="4B2C7928" w14:textId="77777777" w:rsidR="0091443D" w:rsidRPr="00644698" w:rsidRDefault="0091443D" w:rsidP="00644698">
      <w:pPr>
        <w:spacing w:after="0" w:line="360" w:lineRule="auto"/>
        <w:jc w:val="center"/>
        <w:rPr>
          <w:rFonts w:ascii="Arial" w:eastAsia="Arial" w:hAnsi="Arial" w:cs="Arial"/>
          <w:sz w:val="24"/>
          <w:szCs w:val="24"/>
        </w:rPr>
      </w:pPr>
    </w:p>
    <w:p w14:paraId="0430C595" w14:textId="77777777" w:rsidR="0091443D" w:rsidRPr="00644698" w:rsidRDefault="0091443D" w:rsidP="00644698">
      <w:pPr>
        <w:spacing w:after="0" w:line="360" w:lineRule="auto"/>
        <w:jc w:val="center"/>
        <w:rPr>
          <w:rFonts w:ascii="Arial" w:eastAsia="Arial" w:hAnsi="Arial" w:cs="Arial"/>
          <w:sz w:val="24"/>
          <w:szCs w:val="24"/>
        </w:rPr>
      </w:pPr>
    </w:p>
    <w:p w14:paraId="5E1894A2" w14:textId="77777777" w:rsidR="0091443D" w:rsidRPr="00644698" w:rsidRDefault="0091443D" w:rsidP="00644698">
      <w:pPr>
        <w:spacing w:after="0" w:line="360" w:lineRule="auto"/>
        <w:jc w:val="center"/>
        <w:rPr>
          <w:rFonts w:ascii="Arial" w:eastAsia="Arial" w:hAnsi="Arial" w:cs="Arial"/>
          <w:sz w:val="24"/>
          <w:szCs w:val="24"/>
        </w:rPr>
      </w:pPr>
    </w:p>
    <w:p w14:paraId="700AEAD5" w14:textId="77777777" w:rsidR="0091443D" w:rsidRPr="00644698" w:rsidRDefault="0096335F" w:rsidP="00644698">
      <w:pPr>
        <w:spacing w:after="0" w:line="360" w:lineRule="auto"/>
        <w:jc w:val="center"/>
        <w:rPr>
          <w:rFonts w:ascii="Arial" w:eastAsia="Arial" w:hAnsi="Arial" w:cs="Arial"/>
          <w:sz w:val="24"/>
          <w:szCs w:val="24"/>
        </w:rPr>
      </w:pPr>
      <w:r w:rsidRPr="00644698">
        <w:rPr>
          <w:rFonts w:ascii="Arial" w:eastAsia="Arial" w:hAnsi="Arial" w:cs="Arial"/>
          <w:b/>
          <w:sz w:val="24"/>
          <w:szCs w:val="24"/>
        </w:rPr>
        <w:t xml:space="preserve">ISAAC MARTÍN MONTOYA MÁRQUEZ </w:t>
      </w:r>
    </w:p>
    <w:p w14:paraId="6DDFE15E" w14:textId="77777777" w:rsidR="0091443D" w:rsidRPr="00644698" w:rsidRDefault="0096335F" w:rsidP="00644698">
      <w:pPr>
        <w:spacing w:after="0" w:line="360" w:lineRule="auto"/>
        <w:jc w:val="center"/>
        <w:rPr>
          <w:rFonts w:ascii="Arial" w:eastAsia="Arial" w:hAnsi="Arial" w:cs="Arial"/>
          <w:sz w:val="24"/>
          <w:szCs w:val="24"/>
        </w:rPr>
      </w:pPr>
      <w:r w:rsidRPr="00644698">
        <w:rPr>
          <w:rFonts w:ascii="Arial" w:eastAsia="Arial" w:hAnsi="Arial" w:cs="Arial"/>
          <w:b/>
          <w:sz w:val="24"/>
          <w:szCs w:val="24"/>
        </w:rPr>
        <w:t>DIPUTADO PRESENTANTE</w:t>
      </w:r>
    </w:p>
    <w:p w14:paraId="40D5B3E2" w14:textId="77777777" w:rsidR="0091443D" w:rsidRPr="00644698" w:rsidRDefault="0091443D" w:rsidP="00644698">
      <w:pPr>
        <w:spacing w:after="0" w:line="360" w:lineRule="auto"/>
        <w:jc w:val="both"/>
        <w:rPr>
          <w:rFonts w:ascii="Arial" w:eastAsia="Arial" w:hAnsi="Arial" w:cs="Arial"/>
          <w:sz w:val="24"/>
          <w:szCs w:val="24"/>
          <w:highlight w:val="yellow"/>
        </w:rPr>
      </w:pPr>
    </w:p>
    <w:p w14:paraId="6162ABC2" w14:textId="77777777" w:rsidR="0091443D" w:rsidRPr="00644698" w:rsidRDefault="0091443D" w:rsidP="00644698">
      <w:pPr>
        <w:spacing w:after="0" w:line="360" w:lineRule="auto"/>
        <w:rPr>
          <w:rFonts w:ascii="Arial" w:eastAsia="Arial" w:hAnsi="Arial" w:cs="Arial"/>
          <w:b/>
          <w:sz w:val="24"/>
          <w:szCs w:val="24"/>
        </w:rPr>
      </w:pPr>
    </w:p>
    <w:p w14:paraId="06C6AAD8" w14:textId="77777777" w:rsidR="005F692B" w:rsidRPr="005F692B" w:rsidRDefault="00644698" w:rsidP="005F692B">
      <w:pPr>
        <w:shd w:val="clear" w:color="auto" w:fill="FFFFFF"/>
        <w:jc w:val="both"/>
        <w:rPr>
          <w:rFonts w:ascii="Arial" w:eastAsia="Times New Roman" w:hAnsi="Arial" w:cs="Arial"/>
          <w:sz w:val="24"/>
          <w:szCs w:val="24"/>
          <w:lang w:eastAsia="es-MX"/>
        </w:rPr>
      </w:pPr>
      <w:r>
        <w:rPr>
          <w:rFonts w:ascii="Arial" w:eastAsia="Arial" w:hAnsi="Arial" w:cs="Arial"/>
          <w:b/>
          <w:sz w:val="24"/>
          <w:szCs w:val="24"/>
        </w:rPr>
        <w:br w:type="page"/>
      </w:r>
      <w:bookmarkStart w:id="2" w:name="_Hlk120615208"/>
    </w:p>
    <w:p w14:paraId="0E94DA3E" w14:textId="77777777" w:rsidR="005F692B" w:rsidRPr="005F692B" w:rsidRDefault="005F692B" w:rsidP="005F692B">
      <w:pPr>
        <w:shd w:val="clear" w:color="auto" w:fill="FFFFFF"/>
        <w:spacing w:line="256" w:lineRule="auto"/>
        <w:jc w:val="center"/>
        <w:rPr>
          <w:rFonts w:ascii="Arial" w:eastAsia="Times New Roman" w:hAnsi="Arial" w:cs="Arial"/>
          <w:b/>
          <w:sz w:val="24"/>
          <w:szCs w:val="24"/>
          <w:lang w:eastAsia="es-MX"/>
        </w:rPr>
      </w:pPr>
      <w:bookmarkStart w:id="3" w:name="_Hlk96418189"/>
      <w:r w:rsidRPr="005F692B">
        <w:rPr>
          <w:rFonts w:ascii="Arial" w:eastAsia="Times New Roman" w:hAnsi="Arial" w:cs="Arial"/>
          <w:b/>
          <w:sz w:val="24"/>
          <w:szCs w:val="24"/>
          <w:lang w:eastAsia="es-MX"/>
        </w:rPr>
        <w:lastRenderedPageBreak/>
        <w:t>GRUPO PARLAMENTARIO DE MORENA</w:t>
      </w:r>
    </w:p>
    <w:p w14:paraId="7F8531B8" w14:textId="77777777" w:rsidR="005F692B" w:rsidRPr="005F692B" w:rsidRDefault="005F692B" w:rsidP="005F692B">
      <w:pPr>
        <w:spacing w:after="0" w:line="338" w:lineRule="auto"/>
        <w:jc w:val="both"/>
        <w:rPr>
          <w:rFonts w:ascii="Arial" w:eastAsia="Arial" w:hAnsi="Arial" w:cs="Arial"/>
          <w:color w:val="000000"/>
          <w:sz w:val="24"/>
          <w:szCs w:val="24"/>
        </w:rPr>
      </w:pPr>
    </w:p>
    <w:tbl>
      <w:tblPr>
        <w:tblStyle w:val="TableNormal10"/>
        <w:tblW w:w="7920"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058"/>
        <w:gridCol w:w="3862"/>
      </w:tblGrid>
      <w:tr w:rsidR="005F692B" w:rsidRPr="005F692B" w14:paraId="5719637E" w14:textId="77777777" w:rsidTr="005F692B">
        <w:trPr>
          <w:trHeight w:val="1343"/>
          <w:jc w:val="center"/>
        </w:trPr>
        <w:tc>
          <w:tcPr>
            <w:tcW w:w="4054" w:type="dxa"/>
            <w:tcBorders>
              <w:top w:val="nil"/>
              <w:left w:val="nil"/>
              <w:bottom w:val="nil"/>
              <w:right w:val="nil"/>
            </w:tcBorders>
            <w:shd w:val="clear" w:color="auto" w:fill="auto"/>
            <w:tcMar>
              <w:top w:w="80" w:type="dxa"/>
              <w:left w:w="80" w:type="dxa"/>
              <w:bottom w:w="80" w:type="dxa"/>
              <w:right w:w="80" w:type="dxa"/>
            </w:tcMar>
          </w:tcPr>
          <w:p w14:paraId="33D15EB3"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Helvetica Neue" w:eastAsia="Helvetica Neue" w:hAnsi="Helvetica Neue" w:cs="Helvetica Neue"/>
                <w:b/>
                <w:bCs/>
                <w:color w:val="000000"/>
                <w:sz w:val="24"/>
                <w:szCs w:val="24"/>
                <w:lang w:val="es-ES_tradnl" w:eastAsia="es-MX"/>
              </w:rPr>
            </w:pPr>
          </w:p>
          <w:p w14:paraId="022AC070"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3D254023"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591A4214"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5F65CF0F"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r w:rsidRPr="005F692B">
              <w:rPr>
                <w:rFonts w:ascii="Arial" w:eastAsia="Helvetica Neue" w:hAnsi="Arial" w:cs="Helvetica Neue"/>
                <w:b/>
                <w:bCs/>
                <w:color w:val="000000"/>
                <w:sz w:val="24"/>
                <w:szCs w:val="24"/>
                <w:lang w:val="es-ES_tradnl" w:eastAsia="es-MX"/>
              </w:rPr>
              <w:t>DIP. MAURILIO HERNÁNDEZ GONZÁLEZ</w:t>
            </w:r>
          </w:p>
          <w:p w14:paraId="5FC54B76"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2EECE5FB"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513F882D"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0D5816D2"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07701C0F"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72F10D8A"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Helvetica Neue" w:eastAsia="Helvetica Neue" w:hAnsi="Helvetica Neue" w:cs="Helvetica Neue"/>
                <w:color w:val="000000"/>
                <w:sz w:val="24"/>
                <w:szCs w:val="24"/>
                <w:lang w:eastAsia="es-MX"/>
                <w14:textOutline w14:w="0" w14:cap="flat" w14:cmpd="sng" w14:algn="ctr">
                  <w14:noFill/>
                  <w14:prstDash w14:val="solid"/>
                  <w14:bevel/>
                </w14:textOutline>
              </w:rPr>
            </w:pPr>
          </w:p>
        </w:tc>
        <w:tc>
          <w:tcPr>
            <w:tcW w:w="3859" w:type="dxa"/>
            <w:tcBorders>
              <w:top w:val="nil"/>
              <w:left w:val="nil"/>
              <w:bottom w:val="nil"/>
              <w:right w:val="nil"/>
            </w:tcBorders>
            <w:shd w:val="clear" w:color="auto" w:fill="auto"/>
            <w:tcMar>
              <w:top w:w="80" w:type="dxa"/>
              <w:left w:w="80" w:type="dxa"/>
              <w:bottom w:w="80" w:type="dxa"/>
              <w:right w:w="80" w:type="dxa"/>
            </w:tcMar>
          </w:tcPr>
          <w:p w14:paraId="24A159C6"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Helvetica Neue" w:eastAsia="Helvetica Neue" w:hAnsi="Helvetica Neue" w:cs="Helvetica Neue"/>
                <w:color w:val="000000"/>
                <w:sz w:val="24"/>
                <w:szCs w:val="24"/>
                <w:lang w:eastAsia="es-MX"/>
                <w14:textOutline w14:w="0" w14:cap="flat" w14:cmpd="sng" w14:algn="ctr">
                  <w14:noFill/>
                  <w14:prstDash w14:val="solid"/>
                  <w14:bevel/>
                </w14:textOutline>
              </w:rPr>
            </w:pPr>
          </w:p>
          <w:p w14:paraId="5CFDD778"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11400EEF"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61898F5C"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754DA086"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r w:rsidRPr="005F692B">
              <w:rPr>
                <w:rFonts w:ascii="Arial" w:eastAsia="Helvetica Neue" w:hAnsi="Arial" w:cs="Helvetica Neue"/>
                <w:b/>
                <w:bCs/>
                <w:color w:val="000000"/>
                <w:sz w:val="24"/>
                <w:szCs w:val="24"/>
                <w:lang w:val="es-ES_tradnl" w:eastAsia="es-MX"/>
              </w:rPr>
              <w:t>DIP. NAZARIO GUTIÉRREZ MARTÍNEZ</w:t>
            </w:r>
          </w:p>
          <w:p w14:paraId="3E14284B"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265AA994"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7F284E8E"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485A9BD7"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tc>
      </w:tr>
      <w:tr w:rsidR="005F692B" w:rsidRPr="005F692B" w14:paraId="5D4571BF" w14:textId="77777777" w:rsidTr="005F692B">
        <w:trPr>
          <w:trHeight w:val="1343"/>
          <w:jc w:val="center"/>
        </w:trPr>
        <w:tc>
          <w:tcPr>
            <w:tcW w:w="4054" w:type="dxa"/>
            <w:tcBorders>
              <w:top w:val="nil"/>
              <w:left w:val="nil"/>
              <w:bottom w:val="nil"/>
              <w:right w:val="nil"/>
            </w:tcBorders>
            <w:shd w:val="clear" w:color="auto" w:fill="auto"/>
            <w:tcMar>
              <w:top w:w="80" w:type="dxa"/>
              <w:left w:w="80" w:type="dxa"/>
              <w:bottom w:w="80" w:type="dxa"/>
              <w:right w:w="80" w:type="dxa"/>
            </w:tcMar>
          </w:tcPr>
          <w:p w14:paraId="040AB131"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293C652A"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r w:rsidRPr="005F692B">
              <w:rPr>
                <w:rFonts w:ascii="Arial" w:eastAsia="Helvetica Neue" w:hAnsi="Arial" w:cs="Helvetica Neue"/>
                <w:b/>
                <w:bCs/>
                <w:color w:val="000000"/>
                <w:sz w:val="24"/>
                <w:szCs w:val="24"/>
                <w:lang w:val="es-ES_tradnl" w:eastAsia="es-MX"/>
              </w:rPr>
              <w:t>DIP. MÓNICA ANGÉLICA ÁLVAREZ NEMER</w:t>
            </w:r>
          </w:p>
          <w:p w14:paraId="0D01D739"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1AAA6CD1"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171D4FDE"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tc>
        <w:tc>
          <w:tcPr>
            <w:tcW w:w="3859" w:type="dxa"/>
            <w:tcBorders>
              <w:top w:val="nil"/>
              <w:left w:val="nil"/>
              <w:bottom w:val="nil"/>
              <w:right w:val="nil"/>
            </w:tcBorders>
            <w:shd w:val="clear" w:color="auto" w:fill="auto"/>
            <w:tcMar>
              <w:top w:w="80" w:type="dxa"/>
              <w:left w:w="80" w:type="dxa"/>
              <w:bottom w:w="80" w:type="dxa"/>
              <w:right w:w="80" w:type="dxa"/>
            </w:tcMar>
          </w:tcPr>
          <w:p w14:paraId="5A8DA521"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0704C6A6"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r w:rsidRPr="005F692B">
              <w:rPr>
                <w:rFonts w:ascii="Arial" w:eastAsia="Helvetica Neue" w:hAnsi="Arial" w:cs="Helvetica Neue"/>
                <w:b/>
                <w:bCs/>
                <w:color w:val="000000"/>
                <w:sz w:val="24"/>
                <w:szCs w:val="24"/>
                <w:lang w:val="es-ES_tradnl" w:eastAsia="es-MX"/>
              </w:rPr>
              <w:t>DIP. AZUCENA CISNEROS COSS</w:t>
            </w:r>
          </w:p>
        </w:tc>
      </w:tr>
      <w:tr w:rsidR="005F692B" w:rsidRPr="005F692B" w14:paraId="2A702219" w14:textId="77777777" w:rsidTr="005F692B">
        <w:trPr>
          <w:trHeight w:val="1343"/>
          <w:jc w:val="center"/>
        </w:trPr>
        <w:tc>
          <w:tcPr>
            <w:tcW w:w="4054" w:type="dxa"/>
            <w:tcBorders>
              <w:top w:val="nil"/>
              <w:left w:val="nil"/>
              <w:bottom w:val="nil"/>
              <w:right w:val="nil"/>
            </w:tcBorders>
            <w:shd w:val="clear" w:color="auto" w:fill="auto"/>
            <w:tcMar>
              <w:top w:w="80" w:type="dxa"/>
              <w:left w:w="80" w:type="dxa"/>
              <w:bottom w:w="80" w:type="dxa"/>
              <w:right w:w="80" w:type="dxa"/>
            </w:tcMar>
          </w:tcPr>
          <w:p w14:paraId="4C298301"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6F93964D"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0BF9F91E"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0FD6B22B"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r w:rsidRPr="005F692B">
              <w:rPr>
                <w:rFonts w:ascii="Arial" w:eastAsia="Helvetica Neue" w:hAnsi="Arial" w:cs="Helvetica Neue"/>
                <w:b/>
                <w:bCs/>
                <w:color w:val="000000"/>
                <w:sz w:val="24"/>
                <w:szCs w:val="24"/>
                <w:lang w:val="es-ES_tradnl" w:eastAsia="es-MX"/>
              </w:rPr>
              <w:t>DIP. ANAIS MIRIAM BURGOS HERNÁNDEZ</w:t>
            </w:r>
          </w:p>
          <w:p w14:paraId="3A7DCCED"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072B6782"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272E9DAD"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4263B935"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06C50B69"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tc>
        <w:tc>
          <w:tcPr>
            <w:tcW w:w="3859" w:type="dxa"/>
            <w:tcBorders>
              <w:top w:val="nil"/>
              <w:left w:val="nil"/>
              <w:bottom w:val="nil"/>
              <w:right w:val="nil"/>
            </w:tcBorders>
            <w:shd w:val="clear" w:color="auto" w:fill="auto"/>
            <w:tcMar>
              <w:top w:w="80" w:type="dxa"/>
              <w:left w:w="80" w:type="dxa"/>
              <w:bottom w:w="80" w:type="dxa"/>
              <w:right w:w="80" w:type="dxa"/>
            </w:tcMar>
          </w:tcPr>
          <w:p w14:paraId="505376DD"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2D03CD36"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05E44AB1"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22121303"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r w:rsidRPr="005F692B">
              <w:rPr>
                <w:rFonts w:ascii="Arial" w:eastAsia="Helvetica Neue" w:hAnsi="Arial" w:cs="Helvetica Neue"/>
                <w:b/>
                <w:bCs/>
                <w:color w:val="000000"/>
                <w:sz w:val="24"/>
                <w:szCs w:val="24"/>
                <w:lang w:val="es-ES_tradnl" w:eastAsia="es-MX"/>
              </w:rPr>
              <w:t xml:space="preserve">DIP. MARCO ANTONIO CRUZ </w:t>
            </w:r>
            <w:proofErr w:type="spellStart"/>
            <w:r w:rsidRPr="005F692B">
              <w:rPr>
                <w:rFonts w:ascii="Arial" w:eastAsia="Helvetica Neue" w:hAnsi="Arial" w:cs="Helvetica Neue"/>
                <w:b/>
                <w:bCs/>
                <w:color w:val="000000"/>
                <w:sz w:val="24"/>
                <w:szCs w:val="24"/>
                <w:lang w:val="es-ES_tradnl" w:eastAsia="es-MX"/>
              </w:rPr>
              <w:t>CRUZ</w:t>
            </w:r>
            <w:proofErr w:type="spellEnd"/>
          </w:p>
        </w:tc>
      </w:tr>
      <w:tr w:rsidR="005F692B" w:rsidRPr="005F692B" w14:paraId="03CF7918" w14:textId="77777777" w:rsidTr="005F692B">
        <w:trPr>
          <w:trHeight w:val="1652"/>
          <w:jc w:val="center"/>
        </w:trPr>
        <w:tc>
          <w:tcPr>
            <w:tcW w:w="4054" w:type="dxa"/>
            <w:tcBorders>
              <w:top w:val="nil"/>
              <w:left w:val="nil"/>
              <w:bottom w:val="nil"/>
              <w:right w:val="nil"/>
            </w:tcBorders>
            <w:shd w:val="clear" w:color="auto" w:fill="auto"/>
            <w:tcMar>
              <w:top w:w="80" w:type="dxa"/>
              <w:left w:w="80" w:type="dxa"/>
              <w:bottom w:w="80" w:type="dxa"/>
              <w:right w:w="80" w:type="dxa"/>
            </w:tcMar>
          </w:tcPr>
          <w:p w14:paraId="13CFA731" w14:textId="77777777" w:rsid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606AC990" w14:textId="77777777" w:rsid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142570D8" w14:textId="77777777" w:rsid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301FB31B" w14:textId="77777777" w:rsid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2AD8E1EA" w14:textId="7B66C1A4"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r w:rsidRPr="005F692B">
              <w:rPr>
                <w:rFonts w:ascii="Arial" w:eastAsia="Helvetica Neue" w:hAnsi="Arial" w:cs="Helvetica Neue"/>
                <w:b/>
                <w:bCs/>
                <w:color w:val="000000"/>
                <w:sz w:val="24"/>
                <w:szCs w:val="24"/>
                <w:lang w:val="es-ES_tradnl" w:eastAsia="es-MX"/>
              </w:rPr>
              <w:t>DIP. MARIO ARIEL JUAREZ RODRÍGUEZ</w:t>
            </w:r>
          </w:p>
          <w:p w14:paraId="5D5F96C3"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37279EFE"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060B3C2F"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78109C9B"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tc>
        <w:tc>
          <w:tcPr>
            <w:tcW w:w="3859" w:type="dxa"/>
            <w:tcBorders>
              <w:top w:val="nil"/>
              <w:left w:val="nil"/>
              <w:bottom w:val="nil"/>
              <w:right w:val="nil"/>
            </w:tcBorders>
            <w:shd w:val="clear" w:color="auto" w:fill="auto"/>
            <w:tcMar>
              <w:top w:w="80" w:type="dxa"/>
              <w:left w:w="80" w:type="dxa"/>
              <w:bottom w:w="80" w:type="dxa"/>
              <w:right w:w="80" w:type="dxa"/>
            </w:tcMar>
          </w:tcPr>
          <w:p w14:paraId="2BFE9442" w14:textId="77777777" w:rsid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3B66CED3" w14:textId="77777777" w:rsid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4EC59661" w14:textId="77777777" w:rsid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260E9F87" w14:textId="77777777" w:rsid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3054D5BA" w14:textId="0D26D6E4"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r w:rsidRPr="005F692B">
              <w:rPr>
                <w:rFonts w:ascii="Arial" w:eastAsia="Helvetica Neue" w:hAnsi="Arial" w:cs="Helvetica Neue"/>
                <w:b/>
                <w:bCs/>
                <w:color w:val="000000"/>
                <w:sz w:val="24"/>
                <w:szCs w:val="24"/>
                <w:lang w:val="es-ES_tradnl" w:eastAsia="es-MX"/>
              </w:rPr>
              <w:t>DIP. FAUSTINO DE LA CRUZ PÉREZ</w:t>
            </w:r>
          </w:p>
          <w:p w14:paraId="41981E4E"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tc>
      </w:tr>
      <w:tr w:rsidR="005F692B" w:rsidRPr="005F692B" w14:paraId="1FFA1ABE" w14:textId="77777777" w:rsidTr="005F692B">
        <w:trPr>
          <w:trHeight w:val="787"/>
          <w:jc w:val="center"/>
        </w:trPr>
        <w:tc>
          <w:tcPr>
            <w:tcW w:w="4054" w:type="dxa"/>
            <w:tcBorders>
              <w:top w:val="nil"/>
              <w:left w:val="nil"/>
              <w:bottom w:val="nil"/>
              <w:right w:val="nil"/>
            </w:tcBorders>
            <w:shd w:val="clear" w:color="auto" w:fill="auto"/>
            <w:tcMar>
              <w:top w:w="80" w:type="dxa"/>
              <w:left w:w="80" w:type="dxa"/>
              <w:bottom w:w="80" w:type="dxa"/>
              <w:right w:w="80" w:type="dxa"/>
            </w:tcMar>
          </w:tcPr>
          <w:p w14:paraId="496550A1"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4ED31232"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126DDC9D"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r w:rsidRPr="005F692B">
              <w:rPr>
                <w:rFonts w:ascii="Arial" w:eastAsia="Helvetica Neue" w:hAnsi="Arial" w:cs="Helvetica Neue"/>
                <w:b/>
                <w:bCs/>
                <w:color w:val="000000"/>
                <w:sz w:val="24"/>
                <w:szCs w:val="24"/>
                <w:lang w:val="es-ES_tradnl" w:eastAsia="es-MX"/>
              </w:rPr>
              <w:t>DIP. CAMILO MURILLO ZAVALA</w:t>
            </w:r>
          </w:p>
        </w:tc>
        <w:tc>
          <w:tcPr>
            <w:tcW w:w="3859" w:type="dxa"/>
            <w:tcBorders>
              <w:top w:val="nil"/>
              <w:left w:val="nil"/>
              <w:bottom w:val="nil"/>
              <w:right w:val="nil"/>
            </w:tcBorders>
            <w:shd w:val="clear" w:color="auto" w:fill="auto"/>
            <w:tcMar>
              <w:top w:w="80" w:type="dxa"/>
              <w:left w:w="80" w:type="dxa"/>
              <w:bottom w:w="80" w:type="dxa"/>
              <w:right w:w="80" w:type="dxa"/>
            </w:tcMar>
          </w:tcPr>
          <w:p w14:paraId="1BB51B59"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0DE6F489"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703FDF05"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r w:rsidRPr="005F692B">
              <w:rPr>
                <w:rFonts w:ascii="Arial" w:eastAsia="Helvetica Neue" w:hAnsi="Arial" w:cs="Helvetica Neue"/>
                <w:b/>
                <w:bCs/>
                <w:color w:val="000000"/>
                <w:sz w:val="24"/>
                <w:szCs w:val="24"/>
                <w:lang w:val="es-ES_tradnl" w:eastAsia="es-MX"/>
              </w:rPr>
              <w:t>DIP. ADRIAN MANUEL GALICIA SALCEDA</w:t>
            </w:r>
          </w:p>
          <w:p w14:paraId="5D5BA5F2"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tc>
      </w:tr>
      <w:tr w:rsidR="005F692B" w:rsidRPr="005F692B" w14:paraId="165B6DD1" w14:textId="77777777" w:rsidTr="005F692B">
        <w:trPr>
          <w:trHeight w:val="787"/>
          <w:jc w:val="center"/>
        </w:trPr>
        <w:tc>
          <w:tcPr>
            <w:tcW w:w="4054" w:type="dxa"/>
            <w:tcBorders>
              <w:top w:val="nil"/>
              <w:left w:val="nil"/>
              <w:bottom w:val="nil"/>
              <w:right w:val="nil"/>
            </w:tcBorders>
            <w:shd w:val="clear" w:color="auto" w:fill="auto"/>
            <w:tcMar>
              <w:top w:w="80" w:type="dxa"/>
              <w:left w:w="80" w:type="dxa"/>
              <w:bottom w:w="80" w:type="dxa"/>
              <w:right w:w="80" w:type="dxa"/>
            </w:tcMar>
          </w:tcPr>
          <w:p w14:paraId="58E0BF17" w14:textId="77777777" w:rsidR="005F692B" w:rsidRPr="005F692B" w:rsidRDefault="005F692B" w:rsidP="005F692B">
            <w:pPr>
              <w:jc w:val="center"/>
              <w:rPr>
                <w:rFonts w:ascii="Arial" w:eastAsia="Helvetica Neue" w:hAnsi="Arial" w:cs="Helvetica Neue"/>
                <w:b/>
                <w:bCs/>
                <w:color w:val="000000"/>
                <w:bdr w:val="none" w:sz="0" w:space="0" w:color="auto" w:frame="1"/>
                <w:lang w:val="es-ES_tradnl" w:eastAsia="es-MX"/>
                <w14:textOutline w14:w="12700" w14:cap="flat" w14:cmpd="sng" w14:algn="ctr">
                  <w14:noFill/>
                  <w14:prstDash w14:val="solid"/>
                  <w14:miter w14:lim="100000"/>
                </w14:textOutline>
              </w:rPr>
            </w:pPr>
          </w:p>
        </w:tc>
        <w:tc>
          <w:tcPr>
            <w:tcW w:w="3859" w:type="dxa"/>
            <w:tcBorders>
              <w:top w:val="nil"/>
              <w:left w:val="nil"/>
              <w:bottom w:val="nil"/>
              <w:right w:val="nil"/>
            </w:tcBorders>
            <w:shd w:val="clear" w:color="auto" w:fill="auto"/>
            <w:tcMar>
              <w:top w:w="80" w:type="dxa"/>
              <w:left w:w="80" w:type="dxa"/>
              <w:bottom w:w="80" w:type="dxa"/>
              <w:right w:w="80" w:type="dxa"/>
            </w:tcMar>
          </w:tcPr>
          <w:p w14:paraId="410FCDEA" w14:textId="77777777" w:rsidR="005F692B" w:rsidRPr="005F692B" w:rsidRDefault="005F692B" w:rsidP="005F692B">
            <w:pPr>
              <w:jc w:val="center"/>
              <w:rPr>
                <w:rFonts w:ascii="Arial" w:eastAsia="Helvetica Neue" w:hAnsi="Arial" w:cs="Helvetica Neue"/>
                <w:b/>
                <w:bCs/>
                <w:color w:val="000000"/>
                <w:bdr w:val="none" w:sz="0" w:space="0" w:color="auto" w:frame="1"/>
                <w:lang w:val="es-ES_tradnl" w:eastAsia="es-MX"/>
                <w14:textOutline w14:w="12700" w14:cap="flat" w14:cmpd="sng" w14:algn="ctr">
                  <w14:noFill/>
                  <w14:prstDash w14:val="solid"/>
                  <w14:miter w14:lim="100000"/>
                </w14:textOutline>
              </w:rPr>
            </w:pPr>
          </w:p>
        </w:tc>
      </w:tr>
      <w:tr w:rsidR="005F692B" w:rsidRPr="005F692B" w14:paraId="7B4B28DC" w14:textId="77777777" w:rsidTr="005F692B">
        <w:trPr>
          <w:trHeight w:val="1343"/>
          <w:jc w:val="center"/>
        </w:trPr>
        <w:tc>
          <w:tcPr>
            <w:tcW w:w="4054" w:type="dxa"/>
            <w:tcBorders>
              <w:top w:val="nil"/>
              <w:left w:val="nil"/>
              <w:bottom w:val="nil"/>
              <w:right w:val="nil"/>
            </w:tcBorders>
            <w:shd w:val="clear" w:color="auto" w:fill="auto"/>
            <w:tcMar>
              <w:top w:w="80" w:type="dxa"/>
              <w:left w:w="80" w:type="dxa"/>
              <w:bottom w:w="80" w:type="dxa"/>
              <w:right w:w="80" w:type="dxa"/>
            </w:tcMar>
          </w:tcPr>
          <w:p w14:paraId="4C909C4E"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62C92AB6"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5A7861CE"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574D05EF"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r w:rsidRPr="005F692B">
              <w:rPr>
                <w:rFonts w:ascii="Arial" w:eastAsia="Helvetica Neue" w:hAnsi="Arial" w:cs="Helvetica Neue"/>
                <w:b/>
                <w:bCs/>
                <w:color w:val="000000"/>
                <w:sz w:val="24"/>
                <w:szCs w:val="24"/>
                <w:lang w:val="es-ES_tradnl" w:eastAsia="es-MX"/>
              </w:rPr>
              <w:t>DIP. VALENTIN GONZÁLEZ BAUTISTA</w:t>
            </w:r>
          </w:p>
        </w:tc>
        <w:tc>
          <w:tcPr>
            <w:tcW w:w="3859" w:type="dxa"/>
            <w:tcBorders>
              <w:top w:val="nil"/>
              <w:left w:val="nil"/>
              <w:bottom w:val="nil"/>
              <w:right w:val="nil"/>
            </w:tcBorders>
            <w:shd w:val="clear" w:color="auto" w:fill="auto"/>
            <w:tcMar>
              <w:top w:w="80" w:type="dxa"/>
              <w:left w:w="80" w:type="dxa"/>
              <w:bottom w:w="80" w:type="dxa"/>
              <w:right w:w="80" w:type="dxa"/>
            </w:tcMar>
          </w:tcPr>
          <w:p w14:paraId="40E98375"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5964ECFB"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0FE42BFC"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3F780B02"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r w:rsidRPr="005F692B">
              <w:rPr>
                <w:rFonts w:ascii="Arial" w:eastAsia="Helvetica Neue" w:hAnsi="Arial" w:cs="Helvetica Neue"/>
                <w:b/>
                <w:bCs/>
                <w:color w:val="000000"/>
                <w:sz w:val="24"/>
                <w:szCs w:val="24"/>
                <w:lang w:val="es-ES_tradnl" w:eastAsia="es-MX"/>
              </w:rPr>
              <w:t>DIP. GERARDO ULLOA PÉREZ</w:t>
            </w:r>
          </w:p>
        </w:tc>
      </w:tr>
      <w:tr w:rsidR="005F692B" w:rsidRPr="005F692B" w14:paraId="1C9DEC1D" w14:textId="77777777" w:rsidTr="005F692B">
        <w:trPr>
          <w:trHeight w:val="2363"/>
          <w:jc w:val="center"/>
        </w:trPr>
        <w:tc>
          <w:tcPr>
            <w:tcW w:w="4054" w:type="dxa"/>
            <w:tcBorders>
              <w:top w:val="nil"/>
              <w:left w:val="nil"/>
              <w:bottom w:val="nil"/>
              <w:right w:val="nil"/>
            </w:tcBorders>
            <w:shd w:val="clear" w:color="auto" w:fill="auto"/>
            <w:tcMar>
              <w:top w:w="80" w:type="dxa"/>
              <w:left w:w="80" w:type="dxa"/>
              <w:bottom w:w="80" w:type="dxa"/>
              <w:right w:w="80" w:type="dxa"/>
            </w:tcMar>
          </w:tcPr>
          <w:p w14:paraId="0D6B77A9"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6EDA4C0F"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47A4C818"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179D293F"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03441847"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r w:rsidRPr="005F692B">
              <w:rPr>
                <w:rFonts w:ascii="Arial" w:eastAsia="Helvetica Neue" w:hAnsi="Arial" w:cs="Helvetica Neue"/>
                <w:b/>
                <w:bCs/>
                <w:color w:val="000000"/>
                <w:sz w:val="24"/>
                <w:szCs w:val="24"/>
                <w:lang w:val="es-ES_tradnl" w:eastAsia="es-MX"/>
              </w:rPr>
              <w:t>DIP. YESICA YANET ROJAS HERNÁNDEZ</w:t>
            </w:r>
          </w:p>
          <w:p w14:paraId="66640CB8"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2748E024"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31CB81C5"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673E4159"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5A5DEAEB"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600A0F50"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rPr>
                <w:rFonts w:ascii="Arial" w:eastAsia="Helvetica Neue" w:hAnsi="Arial" w:cs="Helvetica Neue"/>
                <w:b/>
                <w:bCs/>
                <w:color w:val="000000"/>
                <w:sz w:val="24"/>
                <w:szCs w:val="24"/>
                <w:lang w:val="es-ES_tradnl" w:eastAsia="es-MX"/>
              </w:rPr>
            </w:pPr>
          </w:p>
          <w:p w14:paraId="7CFA5703"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2AE8FDF6"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r w:rsidRPr="005F692B">
              <w:rPr>
                <w:rFonts w:ascii="Arial" w:eastAsia="Helvetica Neue" w:hAnsi="Arial" w:cs="Helvetica Neue"/>
                <w:b/>
                <w:bCs/>
                <w:color w:val="000000"/>
                <w:sz w:val="24"/>
                <w:szCs w:val="24"/>
                <w:lang w:val="es-ES_tradnl" w:eastAsia="es-MX"/>
              </w:rPr>
              <w:t>DIP. MARIA DEL ROSARIO ELIZALDE VAZQUEZ</w:t>
            </w:r>
          </w:p>
        </w:tc>
        <w:tc>
          <w:tcPr>
            <w:tcW w:w="3859" w:type="dxa"/>
            <w:tcBorders>
              <w:top w:val="nil"/>
              <w:left w:val="nil"/>
              <w:bottom w:val="nil"/>
              <w:right w:val="nil"/>
            </w:tcBorders>
            <w:shd w:val="clear" w:color="auto" w:fill="auto"/>
            <w:tcMar>
              <w:top w:w="80" w:type="dxa"/>
              <w:left w:w="80" w:type="dxa"/>
              <w:bottom w:w="80" w:type="dxa"/>
              <w:right w:w="80" w:type="dxa"/>
            </w:tcMar>
          </w:tcPr>
          <w:p w14:paraId="47638130"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4F5FD877"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2B0038C1"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428E10B1"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5F232234"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r w:rsidRPr="005F692B">
              <w:rPr>
                <w:rFonts w:ascii="Arial" w:eastAsia="Helvetica Neue" w:hAnsi="Arial" w:cs="Helvetica Neue"/>
                <w:b/>
                <w:bCs/>
                <w:color w:val="000000"/>
                <w:sz w:val="24"/>
                <w:szCs w:val="24"/>
                <w:lang w:val="es-ES_tradnl" w:eastAsia="es-MX"/>
              </w:rPr>
              <w:t>DIP. BEATRIZ GARCÍA VILLEGAS</w:t>
            </w:r>
          </w:p>
          <w:p w14:paraId="61E3FECE"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02B2FD7B"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27B30697"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1A109D76"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rPr>
                <w:rFonts w:ascii="Arial" w:eastAsia="Helvetica Neue" w:hAnsi="Arial" w:cs="Helvetica Neue"/>
                <w:b/>
                <w:bCs/>
                <w:color w:val="000000"/>
                <w:sz w:val="24"/>
                <w:szCs w:val="24"/>
                <w:lang w:val="es-ES_tradnl" w:eastAsia="es-MX"/>
              </w:rPr>
            </w:pPr>
          </w:p>
          <w:p w14:paraId="0A7570BE"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5672D754"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0EBB9519"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4D53A2EB"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r w:rsidRPr="005F692B">
              <w:rPr>
                <w:rFonts w:ascii="Arial" w:eastAsia="Helvetica Neue" w:hAnsi="Arial" w:cs="Helvetica Neue"/>
                <w:b/>
                <w:bCs/>
                <w:color w:val="000000"/>
                <w:sz w:val="24"/>
                <w:szCs w:val="24"/>
                <w:lang w:val="es-ES_tradnl" w:eastAsia="es-MX"/>
              </w:rPr>
              <w:t>DIP. ROSA MARÍA ZETINA GONZÁLEZ</w:t>
            </w:r>
          </w:p>
        </w:tc>
      </w:tr>
      <w:tr w:rsidR="005F692B" w:rsidRPr="005F692B" w14:paraId="500815FF" w14:textId="77777777" w:rsidTr="005F692B">
        <w:trPr>
          <w:trHeight w:val="1343"/>
          <w:jc w:val="center"/>
        </w:trPr>
        <w:tc>
          <w:tcPr>
            <w:tcW w:w="4054" w:type="dxa"/>
            <w:tcBorders>
              <w:top w:val="nil"/>
              <w:left w:val="nil"/>
              <w:bottom w:val="nil"/>
              <w:right w:val="nil"/>
            </w:tcBorders>
            <w:shd w:val="clear" w:color="auto" w:fill="auto"/>
            <w:tcMar>
              <w:top w:w="80" w:type="dxa"/>
              <w:left w:w="80" w:type="dxa"/>
              <w:bottom w:w="80" w:type="dxa"/>
              <w:right w:w="80" w:type="dxa"/>
            </w:tcMar>
          </w:tcPr>
          <w:p w14:paraId="7177C6BC"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1B100EF6"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521AC62A"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68310815"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3C0FEAC4"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49AE3293"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r w:rsidRPr="005F692B">
              <w:rPr>
                <w:rFonts w:ascii="Arial" w:eastAsia="Helvetica Neue" w:hAnsi="Arial" w:cs="Helvetica Neue"/>
                <w:b/>
                <w:bCs/>
                <w:color w:val="000000"/>
                <w:sz w:val="24"/>
                <w:szCs w:val="24"/>
                <w:lang w:val="es-ES_tradnl" w:eastAsia="es-MX"/>
              </w:rPr>
              <w:t>DIP. DANIEL ANDRÉS SIBAJA GONZÁLEZ</w:t>
            </w:r>
          </w:p>
        </w:tc>
        <w:tc>
          <w:tcPr>
            <w:tcW w:w="3859" w:type="dxa"/>
            <w:tcBorders>
              <w:top w:val="nil"/>
              <w:left w:val="nil"/>
              <w:bottom w:val="nil"/>
              <w:right w:val="nil"/>
            </w:tcBorders>
            <w:shd w:val="clear" w:color="auto" w:fill="auto"/>
            <w:tcMar>
              <w:top w:w="80" w:type="dxa"/>
              <w:left w:w="80" w:type="dxa"/>
              <w:bottom w:w="80" w:type="dxa"/>
              <w:right w:w="80" w:type="dxa"/>
            </w:tcMar>
          </w:tcPr>
          <w:p w14:paraId="3AD71548"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685849DD"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1E1693E8"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6334DEFB"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7E5B29C2"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0A5DEADF"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r w:rsidRPr="005F692B">
              <w:rPr>
                <w:rFonts w:ascii="Arial" w:eastAsia="Helvetica Neue" w:hAnsi="Arial" w:cs="Helvetica Neue"/>
                <w:b/>
                <w:bCs/>
                <w:color w:val="000000"/>
                <w:sz w:val="24"/>
                <w:szCs w:val="24"/>
                <w:lang w:val="es-ES_tradnl" w:eastAsia="es-MX"/>
              </w:rPr>
              <w:t>DIP. KARINA LABASTIDA SOTELO</w:t>
            </w:r>
          </w:p>
        </w:tc>
      </w:tr>
      <w:tr w:rsidR="005F692B" w:rsidRPr="005F692B" w14:paraId="4C88AF09" w14:textId="77777777" w:rsidTr="005F692B">
        <w:trPr>
          <w:trHeight w:val="787"/>
          <w:jc w:val="center"/>
        </w:trPr>
        <w:tc>
          <w:tcPr>
            <w:tcW w:w="4054" w:type="dxa"/>
            <w:tcBorders>
              <w:top w:val="nil"/>
              <w:left w:val="nil"/>
              <w:bottom w:val="nil"/>
              <w:right w:val="nil"/>
            </w:tcBorders>
            <w:shd w:val="clear" w:color="auto" w:fill="auto"/>
            <w:tcMar>
              <w:top w:w="80" w:type="dxa"/>
              <w:left w:w="80" w:type="dxa"/>
              <w:bottom w:w="80" w:type="dxa"/>
              <w:right w:w="80" w:type="dxa"/>
            </w:tcMar>
          </w:tcPr>
          <w:p w14:paraId="6140BF30" w14:textId="77777777" w:rsidR="005F692B" w:rsidRPr="005F692B" w:rsidRDefault="005F692B" w:rsidP="005F692B">
            <w:pPr>
              <w:jc w:val="center"/>
              <w:rPr>
                <w:rFonts w:ascii="Arial" w:eastAsia="Helvetica Neue" w:hAnsi="Arial" w:cs="Helvetica Neue"/>
                <w:b/>
                <w:bCs/>
                <w:color w:val="000000"/>
                <w:bdr w:val="none" w:sz="0" w:space="0" w:color="auto" w:frame="1"/>
                <w:lang w:val="es-ES_tradnl" w:eastAsia="es-MX"/>
                <w14:textOutline w14:w="12700" w14:cap="flat" w14:cmpd="sng" w14:algn="ctr">
                  <w14:noFill/>
                  <w14:prstDash w14:val="solid"/>
                  <w14:miter w14:lim="100000"/>
                </w14:textOutline>
              </w:rPr>
            </w:pPr>
          </w:p>
          <w:p w14:paraId="0BF36F54" w14:textId="77777777" w:rsidR="005F692B" w:rsidRPr="005F692B" w:rsidRDefault="005F692B" w:rsidP="005F692B">
            <w:pPr>
              <w:jc w:val="center"/>
              <w:rPr>
                <w:rFonts w:ascii="Arial" w:eastAsia="Helvetica Neue" w:hAnsi="Arial" w:cs="Helvetica Neue"/>
                <w:b/>
                <w:bCs/>
                <w:color w:val="000000"/>
                <w:bdr w:val="none" w:sz="0" w:space="0" w:color="auto" w:frame="1"/>
                <w:lang w:val="es-ES_tradnl" w:eastAsia="es-MX"/>
                <w14:textOutline w14:w="12700" w14:cap="flat" w14:cmpd="sng" w14:algn="ctr">
                  <w14:noFill/>
                  <w14:prstDash w14:val="solid"/>
                  <w14:miter w14:lim="100000"/>
                </w14:textOutline>
              </w:rPr>
            </w:pPr>
          </w:p>
          <w:p w14:paraId="1502A9A8" w14:textId="77777777" w:rsidR="005F692B" w:rsidRPr="005F692B" w:rsidRDefault="005F692B" w:rsidP="005F692B">
            <w:pPr>
              <w:jc w:val="center"/>
              <w:rPr>
                <w:rFonts w:ascii="Arial" w:eastAsia="Helvetica Neue" w:hAnsi="Arial" w:cs="Helvetica Neue"/>
                <w:b/>
                <w:bCs/>
                <w:color w:val="000000"/>
                <w:sz w:val="24"/>
                <w:szCs w:val="24"/>
                <w:bdr w:val="none" w:sz="0" w:space="0" w:color="auto" w:frame="1"/>
                <w:lang w:val="es-ES_tradnl" w:eastAsia="es-MX"/>
                <w14:textOutline w14:w="12700" w14:cap="flat" w14:cmpd="sng" w14:algn="ctr">
                  <w14:noFill/>
                  <w14:prstDash w14:val="solid"/>
                  <w14:miter w14:lim="100000"/>
                </w14:textOutline>
              </w:rPr>
            </w:pPr>
          </w:p>
          <w:p w14:paraId="22335817" w14:textId="77777777" w:rsidR="005F692B" w:rsidRPr="005F692B" w:rsidRDefault="005F692B" w:rsidP="005F692B">
            <w:pPr>
              <w:jc w:val="center"/>
              <w:rPr>
                <w:rFonts w:ascii="Arial" w:eastAsia="Helvetica Neue" w:hAnsi="Arial" w:cs="Helvetica Neue"/>
                <w:b/>
                <w:bCs/>
                <w:color w:val="000000"/>
                <w:sz w:val="24"/>
                <w:szCs w:val="24"/>
                <w:bdr w:val="none" w:sz="0" w:space="0" w:color="auto" w:frame="1"/>
                <w:lang w:val="es-ES_tradnl" w:eastAsia="es-MX"/>
                <w14:textOutline w14:w="12700" w14:cap="flat" w14:cmpd="sng" w14:algn="ctr">
                  <w14:noFill/>
                  <w14:prstDash w14:val="solid"/>
                  <w14:miter w14:lim="100000"/>
                </w14:textOutline>
              </w:rPr>
            </w:pPr>
          </w:p>
          <w:p w14:paraId="26C73DD4" w14:textId="77777777" w:rsidR="005F692B" w:rsidRPr="005F692B" w:rsidRDefault="005F692B" w:rsidP="005F692B">
            <w:pPr>
              <w:jc w:val="center"/>
              <w:rPr>
                <w:rFonts w:ascii="Arial" w:eastAsia="Helvetica Neue" w:hAnsi="Arial" w:cs="Helvetica Neue"/>
                <w:b/>
                <w:bCs/>
                <w:color w:val="000000"/>
                <w:sz w:val="24"/>
                <w:szCs w:val="24"/>
                <w:bdr w:val="none" w:sz="0" w:space="0" w:color="auto" w:frame="1"/>
                <w:lang w:val="es-ES_tradnl" w:eastAsia="es-MX"/>
                <w14:textOutline w14:w="12700" w14:cap="flat" w14:cmpd="sng" w14:algn="ctr">
                  <w14:noFill/>
                  <w14:prstDash w14:val="solid"/>
                  <w14:miter w14:lim="100000"/>
                </w14:textOutline>
              </w:rPr>
            </w:pPr>
          </w:p>
          <w:p w14:paraId="449BAED4" w14:textId="77777777" w:rsidR="005F692B" w:rsidRPr="005F692B" w:rsidRDefault="005F692B" w:rsidP="005F692B">
            <w:pPr>
              <w:jc w:val="center"/>
              <w:rPr>
                <w:rFonts w:ascii="Arial" w:eastAsia="Helvetica Neue" w:hAnsi="Arial" w:cs="Helvetica Neue"/>
                <w:b/>
                <w:bCs/>
                <w:color w:val="000000"/>
                <w:sz w:val="24"/>
                <w:szCs w:val="24"/>
                <w:bdr w:val="none" w:sz="0" w:space="0" w:color="auto" w:frame="1"/>
                <w:lang w:val="es-ES_tradnl" w:eastAsia="es-MX"/>
                <w14:textOutline w14:w="12700" w14:cap="flat" w14:cmpd="sng" w14:algn="ctr">
                  <w14:noFill/>
                  <w14:prstDash w14:val="solid"/>
                  <w14:miter w14:lim="100000"/>
                </w14:textOutline>
              </w:rPr>
            </w:pPr>
          </w:p>
          <w:p w14:paraId="238ED96D" w14:textId="77777777" w:rsidR="005F692B" w:rsidRPr="005F692B" w:rsidRDefault="005F692B" w:rsidP="005F692B">
            <w:pPr>
              <w:jc w:val="center"/>
              <w:rPr>
                <w:rFonts w:ascii="Arial" w:eastAsia="Helvetica Neue" w:hAnsi="Arial" w:cs="Helvetica Neue"/>
                <w:b/>
                <w:bCs/>
                <w:color w:val="000000"/>
                <w:sz w:val="24"/>
                <w:szCs w:val="24"/>
                <w:bdr w:val="none" w:sz="0" w:space="0" w:color="auto" w:frame="1"/>
                <w:lang w:val="es-ES_tradnl" w:eastAsia="es-MX"/>
                <w14:textOutline w14:w="12700" w14:cap="flat" w14:cmpd="sng" w14:algn="ctr">
                  <w14:noFill/>
                  <w14:prstDash w14:val="solid"/>
                  <w14:miter w14:lim="100000"/>
                </w14:textOutline>
              </w:rPr>
            </w:pPr>
          </w:p>
          <w:p w14:paraId="3A37FF58" w14:textId="77777777" w:rsidR="005F692B" w:rsidRPr="005F692B" w:rsidRDefault="005F692B" w:rsidP="005F692B">
            <w:pPr>
              <w:jc w:val="center"/>
              <w:rPr>
                <w:rFonts w:ascii="Arial" w:eastAsia="Helvetica Neue" w:hAnsi="Arial" w:cs="Helvetica Neue"/>
                <w:b/>
                <w:bCs/>
                <w:color w:val="000000"/>
                <w:sz w:val="24"/>
                <w:szCs w:val="24"/>
                <w:bdr w:val="none" w:sz="0" w:space="0" w:color="auto" w:frame="1"/>
                <w:lang w:val="es-ES_tradnl" w:eastAsia="es-MX"/>
                <w14:textOutline w14:w="12700" w14:cap="flat" w14:cmpd="sng" w14:algn="ctr">
                  <w14:noFill/>
                  <w14:prstDash w14:val="solid"/>
                  <w14:miter w14:lim="100000"/>
                </w14:textOutline>
              </w:rPr>
            </w:pPr>
          </w:p>
          <w:p w14:paraId="114B9728" w14:textId="77777777" w:rsidR="005F692B" w:rsidRPr="005F692B" w:rsidRDefault="005F692B" w:rsidP="005F692B">
            <w:pPr>
              <w:jc w:val="center"/>
              <w:rPr>
                <w:rFonts w:ascii="Arial" w:eastAsia="Helvetica Neue" w:hAnsi="Arial" w:cs="Helvetica Neue"/>
                <w:b/>
                <w:bCs/>
                <w:color w:val="000000"/>
                <w:bdr w:val="none" w:sz="0" w:space="0" w:color="auto" w:frame="1"/>
                <w:lang w:val="es-ES_tradnl" w:eastAsia="es-MX"/>
                <w14:textOutline w14:w="12700" w14:cap="flat" w14:cmpd="sng" w14:algn="ctr">
                  <w14:noFill/>
                  <w14:prstDash w14:val="solid"/>
                  <w14:miter w14:lim="100000"/>
                </w14:textOutline>
              </w:rPr>
            </w:pPr>
            <w:r w:rsidRPr="005F692B">
              <w:rPr>
                <w:rFonts w:ascii="Arial" w:eastAsia="Helvetica Neue" w:hAnsi="Arial" w:cs="Helvetica Neue"/>
                <w:b/>
                <w:bCs/>
                <w:color w:val="000000"/>
                <w:sz w:val="24"/>
                <w:szCs w:val="24"/>
                <w:bdr w:val="none" w:sz="0" w:space="0" w:color="auto" w:frame="1"/>
                <w:lang w:val="es-ES_tradnl" w:eastAsia="es-MX"/>
                <w14:textOutline w14:w="12700" w14:cap="flat" w14:cmpd="sng" w14:algn="ctr">
                  <w14:noFill/>
                  <w14:prstDash w14:val="solid"/>
                  <w14:miter w14:lim="100000"/>
                </w14:textOutline>
              </w:rPr>
              <w:t>DIP. DIONICIO JORGE GARCÍA SÁNCHEZ</w:t>
            </w:r>
          </w:p>
        </w:tc>
        <w:tc>
          <w:tcPr>
            <w:tcW w:w="3859" w:type="dxa"/>
            <w:tcBorders>
              <w:top w:val="nil"/>
              <w:left w:val="nil"/>
              <w:bottom w:val="nil"/>
              <w:right w:val="nil"/>
            </w:tcBorders>
            <w:shd w:val="clear" w:color="auto" w:fill="auto"/>
            <w:tcMar>
              <w:top w:w="80" w:type="dxa"/>
              <w:left w:w="80" w:type="dxa"/>
              <w:bottom w:w="80" w:type="dxa"/>
              <w:right w:w="80" w:type="dxa"/>
            </w:tcMar>
          </w:tcPr>
          <w:p w14:paraId="1BF29840"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44C78400"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351FC90B"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1F708B0E"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3B936CAE"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21BD2BD3"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7C309C3D"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eastAsia="es-MX"/>
              </w:rPr>
            </w:pPr>
            <w:r w:rsidRPr="005F692B">
              <w:rPr>
                <w:rFonts w:ascii="Arial" w:eastAsia="Helvetica Neue" w:hAnsi="Arial" w:cs="Helvetica Neue"/>
                <w:b/>
                <w:bCs/>
                <w:color w:val="000000"/>
                <w:sz w:val="24"/>
                <w:szCs w:val="24"/>
                <w:lang w:eastAsia="es-MX"/>
              </w:rPr>
              <w:t>DIP. LUZ MA. HERNÁNDEZ BERMUDEZ</w:t>
            </w:r>
          </w:p>
          <w:p w14:paraId="7147049B" w14:textId="1356742A"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tc>
      </w:tr>
      <w:tr w:rsidR="005F692B" w:rsidRPr="005F692B" w14:paraId="0ACB015D" w14:textId="77777777" w:rsidTr="005F692B">
        <w:trPr>
          <w:trHeight w:val="354"/>
          <w:jc w:val="center"/>
        </w:trPr>
        <w:tc>
          <w:tcPr>
            <w:tcW w:w="4054" w:type="dxa"/>
            <w:tcBorders>
              <w:top w:val="nil"/>
              <w:left w:val="nil"/>
              <w:bottom w:val="nil"/>
              <w:right w:val="nil"/>
            </w:tcBorders>
            <w:shd w:val="clear" w:color="auto" w:fill="auto"/>
            <w:tcMar>
              <w:top w:w="80" w:type="dxa"/>
              <w:left w:w="80" w:type="dxa"/>
              <w:bottom w:w="80" w:type="dxa"/>
              <w:right w:w="80" w:type="dxa"/>
            </w:tcMar>
          </w:tcPr>
          <w:p w14:paraId="32AFC882" w14:textId="77777777" w:rsidR="005F692B" w:rsidRPr="005F692B" w:rsidRDefault="005F692B" w:rsidP="005F692B">
            <w:pPr>
              <w:jc w:val="center"/>
              <w:rPr>
                <w:rFonts w:ascii="Arial" w:eastAsia="Helvetica Neue" w:hAnsi="Arial" w:cs="Helvetica Neue"/>
                <w:b/>
                <w:bCs/>
                <w:color w:val="000000"/>
                <w:bdr w:val="none" w:sz="0" w:space="0" w:color="auto" w:frame="1"/>
                <w:lang w:val="es-ES_tradnl" w:eastAsia="es-MX"/>
                <w14:textOutline w14:w="12700" w14:cap="flat" w14:cmpd="sng" w14:algn="ctr">
                  <w14:noFill/>
                  <w14:prstDash w14:val="solid"/>
                  <w14:miter w14:lim="100000"/>
                </w14:textOutline>
              </w:rPr>
            </w:pPr>
          </w:p>
        </w:tc>
        <w:tc>
          <w:tcPr>
            <w:tcW w:w="3859" w:type="dxa"/>
            <w:tcBorders>
              <w:top w:val="nil"/>
              <w:left w:val="nil"/>
              <w:bottom w:val="nil"/>
              <w:right w:val="nil"/>
            </w:tcBorders>
            <w:shd w:val="clear" w:color="auto" w:fill="auto"/>
            <w:tcMar>
              <w:top w:w="80" w:type="dxa"/>
              <w:left w:w="80" w:type="dxa"/>
              <w:bottom w:w="80" w:type="dxa"/>
              <w:right w:w="80" w:type="dxa"/>
            </w:tcMar>
          </w:tcPr>
          <w:p w14:paraId="1CABEDB5" w14:textId="77777777" w:rsidR="005F692B" w:rsidRPr="005F692B" w:rsidRDefault="005F692B" w:rsidP="005F692B">
            <w:pPr>
              <w:jc w:val="center"/>
              <w:rPr>
                <w:rFonts w:ascii="Arial" w:eastAsia="Helvetica Neue" w:hAnsi="Arial" w:cs="Helvetica Neue"/>
                <w:b/>
                <w:bCs/>
                <w:color w:val="000000"/>
                <w:bdr w:val="none" w:sz="0" w:space="0" w:color="auto" w:frame="1"/>
                <w:lang w:val="es-ES_tradnl" w:eastAsia="es-MX"/>
                <w14:textOutline w14:w="12700" w14:cap="flat" w14:cmpd="sng" w14:algn="ctr">
                  <w14:noFill/>
                  <w14:prstDash w14:val="solid"/>
                  <w14:miter w14:lim="100000"/>
                </w14:textOutline>
              </w:rPr>
            </w:pPr>
          </w:p>
        </w:tc>
      </w:tr>
      <w:tr w:rsidR="005F692B" w:rsidRPr="005F692B" w14:paraId="1878F704" w14:textId="77777777" w:rsidTr="005F692B">
        <w:trPr>
          <w:trHeight w:val="2927"/>
          <w:jc w:val="center"/>
        </w:trPr>
        <w:tc>
          <w:tcPr>
            <w:tcW w:w="4054" w:type="dxa"/>
            <w:tcBorders>
              <w:top w:val="nil"/>
              <w:left w:val="nil"/>
              <w:bottom w:val="nil"/>
              <w:right w:val="nil"/>
            </w:tcBorders>
            <w:shd w:val="clear" w:color="auto" w:fill="auto"/>
            <w:tcMar>
              <w:top w:w="80" w:type="dxa"/>
              <w:left w:w="80" w:type="dxa"/>
              <w:bottom w:w="80" w:type="dxa"/>
              <w:right w:w="80" w:type="dxa"/>
            </w:tcMar>
          </w:tcPr>
          <w:p w14:paraId="290000A3"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00253B5F"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2F6349EF"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0F1825ED"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2C73BDA1"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6F3E9CBB"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r w:rsidRPr="005F692B">
              <w:rPr>
                <w:rFonts w:ascii="Arial" w:eastAsia="Helvetica Neue" w:hAnsi="Arial" w:cs="Helvetica Neue"/>
                <w:b/>
                <w:bCs/>
                <w:color w:val="000000"/>
                <w:sz w:val="24"/>
                <w:szCs w:val="24"/>
                <w:lang w:val="es-ES_tradnl" w:eastAsia="es-MX"/>
              </w:rPr>
              <w:t>DIP. ELBA ALDANA DUARTE</w:t>
            </w:r>
          </w:p>
          <w:p w14:paraId="500FAA91"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040F679A"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5E063A23"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2FF13D96"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54D47A68"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rPr>
                <w:rFonts w:ascii="Arial" w:eastAsia="Helvetica Neue" w:hAnsi="Arial" w:cs="Helvetica Neue"/>
                <w:b/>
                <w:bCs/>
                <w:color w:val="000000"/>
                <w:sz w:val="24"/>
                <w:szCs w:val="24"/>
                <w:lang w:val="es-ES_tradnl" w:eastAsia="es-MX"/>
              </w:rPr>
            </w:pPr>
          </w:p>
          <w:p w14:paraId="7668DC97"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2FE393E1"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48ACDE81"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2AE0C472"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r w:rsidRPr="005F692B">
              <w:rPr>
                <w:rFonts w:ascii="Arial" w:eastAsia="Helvetica Neue" w:hAnsi="Arial" w:cs="Helvetica Neue"/>
                <w:b/>
                <w:bCs/>
                <w:color w:val="000000"/>
                <w:sz w:val="24"/>
                <w:szCs w:val="24"/>
                <w:lang w:val="es-ES_tradnl" w:eastAsia="es-MX"/>
              </w:rPr>
              <w:t>DIP. ABRAHAM SARONE CAMPOS</w:t>
            </w:r>
          </w:p>
        </w:tc>
        <w:tc>
          <w:tcPr>
            <w:tcW w:w="3859" w:type="dxa"/>
            <w:tcBorders>
              <w:top w:val="nil"/>
              <w:left w:val="nil"/>
              <w:bottom w:val="nil"/>
              <w:right w:val="nil"/>
            </w:tcBorders>
            <w:shd w:val="clear" w:color="auto" w:fill="auto"/>
            <w:tcMar>
              <w:top w:w="80" w:type="dxa"/>
              <w:left w:w="80" w:type="dxa"/>
              <w:bottom w:w="80" w:type="dxa"/>
              <w:right w:w="80" w:type="dxa"/>
            </w:tcMar>
          </w:tcPr>
          <w:p w14:paraId="0BDD0B21"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3A00AFEE"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476A071E"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499FD294"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135E58F3"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25872C4F"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r w:rsidRPr="005F692B">
              <w:rPr>
                <w:rFonts w:ascii="Arial" w:eastAsia="Helvetica Neue" w:hAnsi="Arial" w:cs="Helvetica Neue"/>
                <w:b/>
                <w:bCs/>
                <w:color w:val="000000"/>
                <w:sz w:val="24"/>
                <w:szCs w:val="24"/>
                <w:lang w:val="es-ES_tradnl" w:eastAsia="es-MX"/>
              </w:rPr>
              <w:t>DIP. MAX AGUSTÍN CORREA HERNÁNDEZ</w:t>
            </w:r>
          </w:p>
          <w:p w14:paraId="4DBB97DC"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30BD9F80"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759CBD66"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191AF256"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rPr>
                <w:rFonts w:ascii="Arial" w:eastAsia="Helvetica Neue" w:hAnsi="Arial" w:cs="Helvetica Neue"/>
                <w:b/>
                <w:bCs/>
                <w:color w:val="000000"/>
                <w:sz w:val="24"/>
                <w:szCs w:val="24"/>
                <w:lang w:val="es-ES_tradnl" w:eastAsia="es-MX"/>
              </w:rPr>
            </w:pPr>
          </w:p>
          <w:p w14:paraId="39CF7F85"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rPr>
                <w:rFonts w:ascii="Arial" w:eastAsia="Helvetica Neue" w:hAnsi="Arial" w:cs="Helvetica Neue"/>
                <w:b/>
                <w:bCs/>
                <w:color w:val="000000"/>
                <w:sz w:val="24"/>
                <w:szCs w:val="24"/>
                <w:lang w:val="es-ES_tradnl" w:eastAsia="es-MX"/>
              </w:rPr>
            </w:pPr>
          </w:p>
          <w:p w14:paraId="685BE695"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28A9D718"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16AD7BF4"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r w:rsidRPr="005F692B">
              <w:rPr>
                <w:rFonts w:ascii="Arial" w:eastAsia="Helvetica Neue" w:hAnsi="Arial" w:cs="Helvetica Neue"/>
                <w:b/>
                <w:bCs/>
                <w:color w:val="000000"/>
                <w:sz w:val="24"/>
                <w:szCs w:val="24"/>
                <w:lang w:val="es-ES_tradnl" w:eastAsia="es-MX"/>
              </w:rPr>
              <w:t>DIP. ALICIA MERCADO MORENO</w:t>
            </w:r>
          </w:p>
        </w:tc>
      </w:tr>
      <w:tr w:rsidR="005F692B" w:rsidRPr="005F692B" w14:paraId="094A5C05" w14:textId="77777777" w:rsidTr="005F692B">
        <w:trPr>
          <w:trHeight w:val="2023"/>
          <w:jc w:val="center"/>
        </w:trPr>
        <w:tc>
          <w:tcPr>
            <w:tcW w:w="4054" w:type="dxa"/>
            <w:tcBorders>
              <w:top w:val="nil"/>
              <w:left w:val="nil"/>
              <w:bottom w:val="nil"/>
              <w:right w:val="nil"/>
            </w:tcBorders>
            <w:shd w:val="clear" w:color="auto" w:fill="auto"/>
            <w:tcMar>
              <w:top w:w="80" w:type="dxa"/>
              <w:left w:w="80" w:type="dxa"/>
              <w:bottom w:w="80" w:type="dxa"/>
              <w:right w:w="80" w:type="dxa"/>
            </w:tcMar>
          </w:tcPr>
          <w:p w14:paraId="73A910D8"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37F817BE"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43B3B5CE"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60527B3F"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574F10CD"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r w:rsidRPr="005F692B">
              <w:rPr>
                <w:rFonts w:ascii="Arial" w:eastAsia="Helvetica Neue" w:hAnsi="Arial" w:cs="Helvetica Neue"/>
                <w:b/>
                <w:bCs/>
                <w:color w:val="000000"/>
                <w:sz w:val="24"/>
                <w:szCs w:val="24"/>
                <w:lang w:val="es-ES_tradnl" w:eastAsia="es-MX"/>
              </w:rPr>
              <w:t>DIP. LOURDES JEZABEL DELGADO FLORES</w:t>
            </w:r>
          </w:p>
        </w:tc>
        <w:tc>
          <w:tcPr>
            <w:tcW w:w="3859" w:type="dxa"/>
            <w:tcBorders>
              <w:top w:val="nil"/>
              <w:left w:val="nil"/>
              <w:bottom w:val="nil"/>
              <w:right w:val="nil"/>
            </w:tcBorders>
            <w:shd w:val="clear" w:color="auto" w:fill="auto"/>
            <w:tcMar>
              <w:top w:w="80" w:type="dxa"/>
              <w:left w:w="80" w:type="dxa"/>
              <w:bottom w:w="80" w:type="dxa"/>
              <w:right w:w="80" w:type="dxa"/>
            </w:tcMar>
          </w:tcPr>
          <w:p w14:paraId="0F447E6A"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51B2583D"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41EFEAAF"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2C0B2334"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42523D62"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r w:rsidRPr="005F692B">
              <w:rPr>
                <w:rFonts w:ascii="Arial" w:eastAsia="Helvetica Neue" w:hAnsi="Arial" w:cs="Helvetica Neue"/>
                <w:b/>
                <w:bCs/>
                <w:color w:val="000000"/>
                <w:sz w:val="24"/>
                <w:szCs w:val="24"/>
                <w:lang w:val="es-ES_tradnl" w:eastAsia="es-MX"/>
              </w:rPr>
              <w:t>DIP. EDITH MARISOL MERCADO TORRES</w:t>
            </w:r>
          </w:p>
          <w:p w14:paraId="6809BAFB"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58571BFA"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20D93C22"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48E4B6EC"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tc>
      </w:tr>
      <w:tr w:rsidR="005F692B" w:rsidRPr="005F692B" w14:paraId="5B1F2C1B" w14:textId="77777777" w:rsidTr="005F692B">
        <w:trPr>
          <w:trHeight w:val="1343"/>
          <w:jc w:val="center"/>
        </w:trPr>
        <w:tc>
          <w:tcPr>
            <w:tcW w:w="4054" w:type="dxa"/>
            <w:tcBorders>
              <w:top w:val="nil"/>
              <w:left w:val="nil"/>
              <w:bottom w:val="nil"/>
              <w:right w:val="nil"/>
            </w:tcBorders>
            <w:shd w:val="clear" w:color="auto" w:fill="auto"/>
            <w:tcMar>
              <w:top w:w="80" w:type="dxa"/>
              <w:left w:w="80" w:type="dxa"/>
              <w:bottom w:w="80" w:type="dxa"/>
              <w:right w:w="80" w:type="dxa"/>
            </w:tcMar>
          </w:tcPr>
          <w:p w14:paraId="04B8EEF5"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45B3D6E4"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1F47B0E9"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1C5AAA72"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r w:rsidRPr="005F692B">
              <w:rPr>
                <w:rFonts w:ascii="Arial" w:eastAsia="Helvetica Neue" w:hAnsi="Arial" w:cs="Helvetica Neue"/>
                <w:b/>
                <w:bCs/>
                <w:color w:val="000000"/>
                <w:sz w:val="24"/>
                <w:szCs w:val="24"/>
                <w:lang w:val="es-ES_tradnl" w:eastAsia="es-MX"/>
              </w:rPr>
              <w:t>DIP. EMILIANO AGUIRRE CRUZ</w:t>
            </w:r>
          </w:p>
          <w:p w14:paraId="1935A6DB"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tc>
        <w:tc>
          <w:tcPr>
            <w:tcW w:w="3859" w:type="dxa"/>
            <w:tcBorders>
              <w:top w:val="nil"/>
              <w:left w:val="nil"/>
              <w:bottom w:val="nil"/>
              <w:right w:val="nil"/>
            </w:tcBorders>
            <w:shd w:val="clear" w:color="auto" w:fill="auto"/>
            <w:tcMar>
              <w:top w:w="80" w:type="dxa"/>
              <w:left w:w="80" w:type="dxa"/>
              <w:bottom w:w="80" w:type="dxa"/>
              <w:right w:w="80" w:type="dxa"/>
            </w:tcMar>
          </w:tcPr>
          <w:p w14:paraId="3A4ED0A3"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7CA6D614"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276FA771"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Arial" w:eastAsia="Helvetica Neue" w:hAnsi="Arial" w:cs="Helvetica Neue"/>
                <w:b/>
                <w:bCs/>
                <w:color w:val="000000"/>
                <w:sz w:val="24"/>
                <w:szCs w:val="24"/>
                <w:lang w:val="es-ES_tradnl" w:eastAsia="es-MX"/>
              </w:rPr>
            </w:pPr>
          </w:p>
          <w:p w14:paraId="01775C5E" w14:textId="77777777" w:rsidR="005F692B" w:rsidRPr="005F692B" w:rsidRDefault="005F692B" w:rsidP="005F692B">
            <w:pPr>
              <w:tabs>
                <w:tab w:val="left" w:pos="708"/>
                <w:tab w:val="left" w:pos="1416"/>
                <w:tab w:val="left" w:pos="2124"/>
                <w:tab w:val="left" w:pos="2832"/>
                <w:tab w:val="left" w:pos="3540"/>
                <w:tab w:val="left" w:pos="3600"/>
              </w:tabs>
              <w:suppressAutoHyphens/>
              <w:spacing w:line="340" w:lineRule="atLeast"/>
              <w:jc w:val="center"/>
              <w:rPr>
                <w:rFonts w:ascii="Helvetica Neue" w:eastAsia="Helvetica Neue" w:hAnsi="Helvetica Neue" w:cs="Helvetica Neue"/>
                <w:color w:val="000000"/>
                <w:sz w:val="24"/>
                <w:szCs w:val="24"/>
                <w:lang w:eastAsia="es-MX"/>
                <w14:textOutline w14:w="0" w14:cap="flat" w14:cmpd="sng" w14:algn="ctr">
                  <w14:noFill/>
                  <w14:prstDash w14:val="solid"/>
                  <w14:bevel/>
                </w14:textOutline>
              </w:rPr>
            </w:pPr>
            <w:r w:rsidRPr="005F692B">
              <w:rPr>
                <w:rFonts w:ascii="Arial" w:eastAsia="Helvetica Neue" w:hAnsi="Arial" w:cs="Helvetica Neue"/>
                <w:b/>
                <w:bCs/>
                <w:color w:val="000000"/>
                <w:sz w:val="24"/>
                <w:szCs w:val="24"/>
                <w:lang w:val="es-ES_tradnl" w:eastAsia="es-MX"/>
              </w:rPr>
              <w:t>DIP. MARÍA DEL CARMEN DE LA ROSA MENDOZA</w:t>
            </w:r>
          </w:p>
        </w:tc>
      </w:tr>
      <w:bookmarkEnd w:id="2"/>
      <w:bookmarkEnd w:id="3"/>
    </w:tbl>
    <w:p w14:paraId="55EBFD39" w14:textId="77777777" w:rsidR="005F692B" w:rsidRPr="005F692B" w:rsidRDefault="005F692B" w:rsidP="005F692B">
      <w:pPr>
        <w:spacing w:line="256" w:lineRule="auto"/>
        <w:jc w:val="center"/>
        <w:rPr>
          <w:rFonts w:cs="Times New Roman"/>
        </w:rPr>
      </w:pPr>
    </w:p>
    <w:p w14:paraId="7F494E3D" w14:textId="77777777" w:rsidR="00644698" w:rsidRDefault="00644698">
      <w:pPr>
        <w:rPr>
          <w:rFonts w:ascii="Arial" w:eastAsia="Arial" w:hAnsi="Arial" w:cs="Arial"/>
          <w:b/>
          <w:sz w:val="24"/>
          <w:szCs w:val="24"/>
        </w:rPr>
      </w:pPr>
    </w:p>
    <w:p w14:paraId="3A4B703F" w14:textId="77777777" w:rsidR="0091443D" w:rsidRPr="00644698" w:rsidRDefault="0096335F" w:rsidP="00644698">
      <w:pPr>
        <w:spacing w:line="360" w:lineRule="auto"/>
        <w:jc w:val="center"/>
        <w:rPr>
          <w:rFonts w:ascii="Arial" w:eastAsia="Arial" w:hAnsi="Arial" w:cs="Arial"/>
          <w:b/>
          <w:sz w:val="24"/>
          <w:szCs w:val="24"/>
        </w:rPr>
      </w:pPr>
      <w:r w:rsidRPr="00644698">
        <w:rPr>
          <w:rFonts w:ascii="Arial" w:eastAsia="Arial" w:hAnsi="Arial" w:cs="Arial"/>
          <w:b/>
          <w:sz w:val="24"/>
          <w:szCs w:val="24"/>
        </w:rPr>
        <w:t>PROYECTO DE DECRETO</w:t>
      </w:r>
    </w:p>
    <w:p w14:paraId="7B1E04EA" w14:textId="77777777" w:rsidR="0091443D" w:rsidRPr="00644698" w:rsidRDefault="0096335F" w:rsidP="00644698">
      <w:pPr>
        <w:spacing w:line="360" w:lineRule="auto"/>
        <w:jc w:val="both"/>
        <w:rPr>
          <w:rFonts w:ascii="Arial" w:eastAsia="Arial" w:hAnsi="Arial" w:cs="Arial"/>
          <w:b/>
          <w:sz w:val="24"/>
          <w:szCs w:val="24"/>
        </w:rPr>
      </w:pPr>
      <w:r w:rsidRPr="00644698">
        <w:rPr>
          <w:rFonts w:ascii="Arial" w:eastAsia="Arial" w:hAnsi="Arial" w:cs="Arial"/>
          <w:b/>
          <w:sz w:val="24"/>
          <w:szCs w:val="24"/>
        </w:rPr>
        <w:t xml:space="preserve">DECRETO NÚMERO: </w:t>
      </w:r>
    </w:p>
    <w:p w14:paraId="49AF71A7" w14:textId="77777777" w:rsidR="0091443D" w:rsidRPr="00644698" w:rsidRDefault="0096335F" w:rsidP="00644698">
      <w:pPr>
        <w:spacing w:line="360" w:lineRule="auto"/>
        <w:jc w:val="both"/>
        <w:rPr>
          <w:rFonts w:ascii="Arial" w:eastAsia="Arial" w:hAnsi="Arial" w:cs="Arial"/>
          <w:b/>
          <w:sz w:val="24"/>
          <w:szCs w:val="24"/>
        </w:rPr>
      </w:pPr>
      <w:r w:rsidRPr="00644698">
        <w:rPr>
          <w:rFonts w:ascii="Arial" w:eastAsia="Arial" w:hAnsi="Arial" w:cs="Arial"/>
          <w:b/>
          <w:sz w:val="24"/>
          <w:szCs w:val="24"/>
        </w:rPr>
        <w:t xml:space="preserve">LA H. “LXI” LEGISLATURA </w:t>
      </w:r>
    </w:p>
    <w:p w14:paraId="6AA7FC31" w14:textId="77777777" w:rsidR="0091443D" w:rsidRPr="00644698" w:rsidRDefault="0096335F" w:rsidP="00644698">
      <w:pPr>
        <w:spacing w:line="360" w:lineRule="auto"/>
        <w:jc w:val="both"/>
        <w:rPr>
          <w:rFonts w:ascii="Arial" w:eastAsia="Arial" w:hAnsi="Arial" w:cs="Arial"/>
          <w:b/>
          <w:sz w:val="24"/>
          <w:szCs w:val="24"/>
        </w:rPr>
      </w:pPr>
      <w:r w:rsidRPr="00644698">
        <w:rPr>
          <w:rFonts w:ascii="Arial" w:eastAsia="Arial" w:hAnsi="Arial" w:cs="Arial"/>
          <w:b/>
          <w:sz w:val="24"/>
          <w:szCs w:val="24"/>
        </w:rPr>
        <w:t xml:space="preserve">DEL ESTADO DE MÉXICO </w:t>
      </w:r>
    </w:p>
    <w:p w14:paraId="4982CC8D" w14:textId="77777777" w:rsidR="0091443D" w:rsidRPr="00644698" w:rsidRDefault="0096335F" w:rsidP="00644698">
      <w:pPr>
        <w:spacing w:line="360" w:lineRule="auto"/>
        <w:jc w:val="both"/>
        <w:rPr>
          <w:rFonts w:ascii="Arial" w:eastAsia="Arial" w:hAnsi="Arial" w:cs="Arial"/>
          <w:b/>
          <w:sz w:val="24"/>
          <w:szCs w:val="24"/>
        </w:rPr>
      </w:pPr>
      <w:r w:rsidRPr="00644698">
        <w:rPr>
          <w:rFonts w:ascii="Arial" w:eastAsia="Arial" w:hAnsi="Arial" w:cs="Arial"/>
          <w:b/>
          <w:sz w:val="24"/>
          <w:szCs w:val="24"/>
        </w:rPr>
        <w:t>DECRETA</w:t>
      </w:r>
    </w:p>
    <w:p w14:paraId="39EE1484" w14:textId="7EDA1C86" w:rsidR="0091443D" w:rsidRPr="00644698" w:rsidRDefault="0096335F" w:rsidP="00644698">
      <w:pPr>
        <w:spacing w:line="360" w:lineRule="auto"/>
        <w:jc w:val="both"/>
        <w:rPr>
          <w:rFonts w:ascii="Arial" w:eastAsia="Arial" w:hAnsi="Arial" w:cs="Arial"/>
          <w:b/>
          <w:sz w:val="24"/>
          <w:szCs w:val="24"/>
        </w:rPr>
      </w:pPr>
      <w:r w:rsidRPr="00644698">
        <w:rPr>
          <w:rFonts w:ascii="Arial" w:eastAsia="Arial" w:hAnsi="Arial" w:cs="Arial"/>
          <w:b/>
          <w:sz w:val="24"/>
          <w:szCs w:val="24"/>
        </w:rPr>
        <w:t xml:space="preserve">ARTÍCULO PRIMERO. </w:t>
      </w:r>
      <w:r w:rsidRPr="00644698">
        <w:rPr>
          <w:rFonts w:ascii="Arial" w:eastAsia="Arial" w:hAnsi="Arial" w:cs="Arial"/>
          <w:sz w:val="24"/>
          <w:szCs w:val="24"/>
        </w:rPr>
        <w:t xml:space="preserve">Se </w:t>
      </w:r>
      <w:r w:rsidR="00127A52">
        <w:rPr>
          <w:rFonts w:ascii="Arial" w:eastAsia="Arial" w:hAnsi="Arial" w:cs="Arial"/>
          <w:sz w:val="24"/>
          <w:szCs w:val="24"/>
        </w:rPr>
        <w:t xml:space="preserve">adiciona el inciso d) del numeral 1° de la fracción VIII del artículo 29 de la </w:t>
      </w:r>
      <w:r w:rsidR="00127A52" w:rsidRPr="00644698">
        <w:rPr>
          <w:rFonts w:ascii="Arial" w:eastAsia="Arial" w:hAnsi="Arial" w:cs="Arial"/>
          <w:sz w:val="24"/>
          <w:szCs w:val="24"/>
        </w:rPr>
        <w:t xml:space="preserve">Constitución Política del Estado Libre y Soberano de México </w:t>
      </w:r>
      <w:r w:rsidR="00127A52">
        <w:rPr>
          <w:rFonts w:ascii="Arial" w:eastAsia="Arial" w:hAnsi="Arial" w:cs="Arial"/>
          <w:sz w:val="24"/>
          <w:szCs w:val="24"/>
        </w:rPr>
        <w:t xml:space="preserve">y se </w:t>
      </w:r>
      <w:r w:rsidRPr="00644698">
        <w:rPr>
          <w:rFonts w:ascii="Arial" w:eastAsia="Arial" w:hAnsi="Arial" w:cs="Arial"/>
          <w:sz w:val="24"/>
          <w:szCs w:val="24"/>
        </w:rPr>
        <w:t xml:space="preserve">reforma </w:t>
      </w:r>
      <w:r w:rsidR="00127A52">
        <w:rPr>
          <w:rFonts w:ascii="Arial" w:eastAsia="Arial" w:hAnsi="Arial" w:cs="Arial"/>
          <w:sz w:val="24"/>
          <w:szCs w:val="24"/>
        </w:rPr>
        <w:t xml:space="preserve">el inciso c) del numeral 1° y el numeral 3° de </w:t>
      </w:r>
      <w:r w:rsidRPr="00644698">
        <w:rPr>
          <w:rFonts w:ascii="Arial" w:eastAsia="Arial" w:hAnsi="Arial" w:cs="Arial"/>
          <w:sz w:val="24"/>
          <w:szCs w:val="24"/>
        </w:rPr>
        <w:t>la fracción VIII del artículo 29</w:t>
      </w:r>
      <w:r w:rsidR="00127A52">
        <w:rPr>
          <w:rFonts w:ascii="Arial" w:eastAsia="Arial" w:hAnsi="Arial" w:cs="Arial"/>
          <w:sz w:val="24"/>
          <w:szCs w:val="24"/>
        </w:rPr>
        <w:t>de la Constitución política del Estado Libre y Soberano de México</w:t>
      </w:r>
      <w:r w:rsidRPr="00644698">
        <w:rPr>
          <w:rFonts w:ascii="Arial" w:eastAsia="Arial" w:hAnsi="Arial" w:cs="Arial"/>
          <w:b/>
          <w:sz w:val="24"/>
          <w:szCs w:val="24"/>
        </w:rPr>
        <w:t xml:space="preserve">, </w:t>
      </w:r>
      <w:r w:rsidRPr="00644698">
        <w:rPr>
          <w:rFonts w:ascii="Arial" w:eastAsia="Arial" w:hAnsi="Arial" w:cs="Arial"/>
          <w:sz w:val="24"/>
          <w:szCs w:val="24"/>
        </w:rPr>
        <w:t>para quedar como sigue:</w:t>
      </w:r>
    </w:p>
    <w:p w14:paraId="7D95D6E1" w14:textId="77777777" w:rsidR="0091443D" w:rsidRPr="00644698" w:rsidRDefault="0096335F" w:rsidP="00644698">
      <w:pPr>
        <w:spacing w:before="240" w:after="240" w:line="360" w:lineRule="auto"/>
        <w:jc w:val="both"/>
        <w:rPr>
          <w:rFonts w:ascii="Arial" w:eastAsia="Arial" w:hAnsi="Arial" w:cs="Arial"/>
          <w:sz w:val="24"/>
          <w:szCs w:val="24"/>
        </w:rPr>
      </w:pPr>
      <w:r w:rsidRPr="00644698">
        <w:rPr>
          <w:rFonts w:ascii="Arial" w:eastAsia="Arial" w:hAnsi="Arial" w:cs="Arial"/>
          <w:sz w:val="24"/>
          <w:szCs w:val="24"/>
        </w:rPr>
        <w:t>Artículo 29.- Son prerrogativas de la ciudadanía del Estado:</w:t>
      </w:r>
    </w:p>
    <w:p w14:paraId="78616827" w14:textId="01BFA8CE" w:rsidR="0091443D" w:rsidRPr="00644698" w:rsidRDefault="00C621B5" w:rsidP="00644698">
      <w:pPr>
        <w:spacing w:before="240" w:after="240" w:line="360" w:lineRule="auto"/>
        <w:jc w:val="both"/>
        <w:rPr>
          <w:rFonts w:ascii="Arial" w:eastAsia="Arial" w:hAnsi="Arial" w:cs="Arial"/>
          <w:sz w:val="24"/>
          <w:szCs w:val="24"/>
        </w:rPr>
      </w:pPr>
      <w:r>
        <w:rPr>
          <w:rFonts w:ascii="Arial" w:eastAsia="Arial" w:hAnsi="Arial" w:cs="Arial"/>
          <w:sz w:val="24"/>
          <w:szCs w:val="24"/>
        </w:rPr>
        <w:t>I a VII</w:t>
      </w:r>
    </w:p>
    <w:p w14:paraId="4BE58818" w14:textId="77777777" w:rsidR="0091443D" w:rsidRPr="00644698" w:rsidRDefault="0096335F" w:rsidP="00644698">
      <w:pPr>
        <w:spacing w:before="240" w:after="240" w:line="360" w:lineRule="auto"/>
        <w:jc w:val="both"/>
        <w:rPr>
          <w:rFonts w:ascii="Arial" w:eastAsia="Arial" w:hAnsi="Arial" w:cs="Arial"/>
          <w:sz w:val="24"/>
          <w:szCs w:val="24"/>
        </w:rPr>
      </w:pPr>
      <w:r w:rsidRPr="00644698">
        <w:rPr>
          <w:rFonts w:ascii="Arial" w:eastAsia="Arial" w:hAnsi="Arial" w:cs="Arial"/>
          <w:sz w:val="24"/>
          <w:szCs w:val="24"/>
        </w:rPr>
        <w:t>VIII. Votar en las consultas populares sobre temas de trascendencia estatal</w:t>
      </w:r>
      <w:r w:rsidRPr="00644698">
        <w:rPr>
          <w:rFonts w:ascii="Arial" w:eastAsia="Arial" w:hAnsi="Arial" w:cs="Arial"/>
          <w:b/>
          <w:sz w:val="24"/>
          <w:szCs w:val="24"/>
        </w:rPr>
        <w:t xml:space="preserve"> y municipal,</w:t>
      </w:r>
      <w:r w:rsidRPr="00644698">
        <w:rPr>
          <w:rFonts w:ascii="Arial" w:eastAsia="Arial" w:hAnsi="Arial" w:cs="Arial"/>
          <w:sz w:val="24"/>
          <w:szCs w:val="24"/>
        </w:rPr>
        <w:t xml:space="preserve"> las que se sujetarán a lo siguiente:</w:t>
      </w:r>
    </w:p>
    <w:p w14:paraId="3FA2D829" w14:textId="77777777" w:rsidR="0091443D" w:rsidRPr="00644698" w:rsidRDefault="0096335F" w:rsidP="00644698">
      <w:pPr>
        <w:spacing w:before="240" w:after="240" w:line="360" w:lineRule="auto"/>
        <w:jc w:val="both"/>
        <w:rPr>
          <w:rFonts w:ascii="Arial" w:eastAsia="Arial" w:hAnsi="Arial" w:cs="Arial"/>
          <w:sz w:val="24"/>
          <w:szCs w:val="24"/>
        </w:rPr>
      </w:pPr>
      <w:r w:rsidRPr="00644698">
        <w:rPr>
          <w:rFonts w:ascii="Arial" w:eastAsia="Arial" w:hAnsi="Arial" w:cs="Arial"/>
          <w:sz w:val="24"/>
          <w:szCs w:val="24"/>
        </w:rPr>
        <w:t>1o. Serán convocadas por la Legislatura, a petición de:</w:t>
      </w:r>
    </w:p>
    <w:p w14:paraId="654B75C2" w14:textId="7F4D3408" w:rsidR="0091443D" w:rsidRPr="00644698" w:rsidRDefault="0096335F" w:rsidP="00644698">
      <w:pPr>
        <w:numPr>
          <w:ilvl w:val="0"/>
          <w:numId w:val="2"/>
        </w:numPr>
        <w:spacing w:before="240" w:after="0" w:line="360" w:lineRule="auto"/>
        <w:rPr>
          <w:rFonts w:ascii="Arial" w:eastAsia="Arial" w:hAnsi="Arial" w:cs="Arial"/>
          <w:sz w:val="24"/>
          <w:szCs w:val="24"/>
        </w:rPr>
      </w:pPr>
      <w:r w:rsidRPr="00644698">
        <w:rPr>
          <w:rFonts w:ascii="Arial" w:eastAsia="Arial" w:hAnsi="Arial" w:cs="Arial"/>
          <w:sz w:val="24"/>
          <w:szCs w:val="24"/>
        </w:rPr>
        <w:t>a)</w:t>
      </w:r>
      <w:r w:rsidR="00C621B5">
        <w:rPr>
          <w:rFonts w:ascii="Arial" w:eastAsia="Arial" w:hAnsi="Arial" w:cs="Arial"/>
          <w:sz w:val="24"/>
          <w:szCs w:val="24"/>
        </w:rPr>
        <w:t>…</w:t>
      </w:r>
    </w:p>
    <w:p w14:paraId="1AF17DA7" w14:textId="0F12C681" w:rsidR="0091443D" w:rsidRPr="00644698" w:rsidRDefault="0096335F" w:rsidP="00444D2D">
      <w:pPr>
        <w:numPr>
          <w:ilvl w:val="0"/>
          <w:numId w:val="2"/>
        </w:numPr>
        <w:spacing w:after="0" w:line="360" w:lineRule="auto"/>
        <w:jc w:val="both"/>
        <w:rPr>
          <w:rFonts w:ascii="Arial" w:eastAsia="Arial" w:hAnsi="Arial" w:cs="Arial"/>
          <w:sz w:val="24"/>
          <w:szCs w:val="24"/>
        </w:rPr>
      </w:pPr>
      <w:r w:rsidRPr="00644698">
        <w:rPr>
          <w:rFonts w:ascii="Arial" w:eastAsia="Arial" w:hAnsi="Arial" w:cs="Arial"/>
          <w:sz w:val="24"/>
          <w:szCs w:val="24"/>
        </w:rPr>
        <w:t>b)</w:t>
      </w:r>
      <w:r w:rsidR="00C621B5">
        <w:rPr>
          <w:rFonts w:ascii="Arial" w:eastAsia="Arial" w:hAnsi="Arial" w:cs="Arial"/>
          <w:sz w:val="24"/>
          <w:szCs w:val="24"/>
        </w:rPr>
        <w:t>…</w:t>
      </w:r>
    </w:p>
    <w:p w14:paraId="3D6E31E8" w14:textId="77777777" w:rsidR="0091443D" w:rsidRPr="00644698" w:rsidRDefault="0096335F" w:rsidP="00644698">
      <w:pPr>
        <w:numPr>
          <w:ilvl w:val="0"/>
          <w:numId w:val="2"/>
        </w:numPr>
        <w:spacing w:after="0" w:line="360" w:lineRule="auto"/>
        <w:rPr>
          <w:rFonts w:ascii="Arial" w:eastAsia="Arial" w:hAnsi="Arial" w:cs="Arial"/>
          <w:b/>
          <w:sz w:val="24"/>
          <w:szCs w:val="24"/>
        </w:rPr>
      </w:pPr>
      <w:r w:rsidRPr="00644698">
        <w:rPr>
          <w:rFonts w:ascii="Arial" w:eastAsia="Arial" w:hAnsi="Arial" w:cs="Arial"/>
          <w:b/>
          <w:sz w:val="24"/>
          <w:szCs w:val="24"/>
        </w:rPr>
        <w:t>c) La presidencia Municipal, o los Ayuntamientos, con la aprobación de las dos terceras partes de sus integrantes; o</w:t>
      </w:r>
    </w:p>
    <w:p w14:paraId="477D5AA3" w14:textId="370924BE" w:rsidR="0091443D" w:rsidRPr="00644698" w:rsidRDefault="0096335F" w:rsidP="00444D2D">
      <w:pPr>
        <w:numPr>
          <w:ilvl w:val="0"/>
          <w:numId w:val="2"/>
        </w:numPr>
        <w:spacing w:after="240" w:line="360" w:lineRule="auto"/>
        <w:jc w:val="both"/>
        <w:rPr>
          <w:rFonts w:ascii="Arial" w:eastAsia="Arial" w:hAnsi="Arial" w:cs="Arial"/>
          <w:sz w:val="24"/>
          <w:szCs w:val="24"/>
        </w:rPr>
      </w:pPr>
      <w:r w:rsidRPr="00644698">
        <w:rPr>
          <w:rFonts w:ascii="Arial" w:eastAsia="Arial" w:hAnsi="Arial" w:cs="Arial"/>
          <w:sz w:val="24"/>
          <w:szCs w:val="24"/>
        </w:rPr>
        <w:t>d)</w:t>
      </w:r>
      <w:r w:rsidR="00644698">
        <w:rPr>
          <w:rFonts w:ascii="Arial" w:eastAsia="Arial" w:hAnsi="Arial" w:cs="Arial"/>
          <w:sz w:val="24"/>
          <w:szCs w:val="24"/>
        </w:rPr>
        <w:t xml:space="preserve"> </w:t>
      </w:r>
      <w:r w:rsidRPr="00444D2D">
        <w:rPr>
          <w:rFonts w:ascii="Arial" w:eastAsia="Arial" w:hAnsi="Arial" w:cs="Arial"/>
          <w:b/>
          <w:sz w:val="24"/>
          <w:szCs w:val="24"/>
        </w:rPr>
        <w:t xml:space="preserve">Las ciudadanas y los ciudadanos, en un número equivalente, al menos, al dos por ciento de los inscritos en la lista nominal de electores en el </w:t>
      </w:r>
      <w:r w:rsidRPr="00444D2D">
        <w:rPr>
          <w:rFonts w:ascii="Arial" w:eastAsia="Arial" w:hAnsi="Arial" w:cs="Arial"/>
          <w:b/>
          <w:sz w:val="24"/>
          <w:szCs w:val="24"/>
        </w:rPr>
        <w:lastRenderedPageBreak/>
        <w:t>ámbito</w:t>
      </w:r>
      <w:r w:rsidRPr="00644698">
        <w:rPr>
          <w:rFonts w:ascii="Arial" w:eastAsia="Arial" w:hAnsi="Arial" w:cs="Arial"/>
          <w:sz w:val="24"/>
          <w:szCs w:val="24"/>
        </w:rPr>
        <w:t xml:space="preserve"> </w:t>
      </w:r>
      <w:r w:rsidRPr="00444D2D">
        <w:rPr>
          <w:rFonts w:ascii="Arial" w:eastAsia="Arial" w:hAnsi="Arial" w:cs="Arial"/>
          <w:b/>
          <w:sz w:val="24"/>
          <w:szCs w:val="24"/>
        </w:rPr>
        <w:t>respectivo con corte a la fecha que se haga la petición, debiéndose atender los términos que determine la ley.</w:t>
      </w:r>
    </w:p>
    <w:p w14:paraId="2F0AF263" w14:textId="17B924BC" w:rsidR="0091443D" w:rsidRPr="00644698" w:rsidRDefault="00C621B5" w:rsidP="00644698">
      <w:pPr>
        <w:spacing w:before="240" w:after="240" w:line="360" w:lineRule="auto"/>
        <w:jc w:val="both"/>
        <w:rPr>
          <w:rFonts w:ascii="Arial" w:eastAsia="Arial" w:hAnsi="Arial" w:cs="Arial"/>
          <w:sz w:val="24"/>
          <w:szCs w:val="24"/>
        </w:rPr>
      </w:pPr>
      <w:r>
        <w:rPr>
          <w:rFonts w:ascii="Arial" w:eastAsia="Arial" w:hAnsi="Arial" w:cs="Arial"/>
          <w:sz w:val="24"/>
          <w:szCs w:val="24"/>
        </w:rPr>
        <w:t>…</w:t>
      </w:r>
    </w:p>
    <w:p w14:paraId="52018B44" w14:textId="77777777" w:rsidR="0091443D" w:rsidRDefault="0096335F" w:rsidP="00644698">
      <w:pPr>
        <w:spacing w:before="240" w:after="240" w:line="360" w:lineRule="auto"/>
        <w:jc w:val="both"/>
        <w:rPr>
          <w:rFonts w:ascii="Arial" w:eastAsia="Arial" w:hAnsi="Arial" w:cs="Arial"/>
          <w:sz w:val="24"/>
          <w:szCs w:val="24"/>
        </w:rPr>
      </w:pPr>
      <w:r w:rsidRPr="00644698">
        <w:rPr>
          <w:rFonts w:ascii="Arial" w:eastAsia="Arial" w:hAnsi="Arial" w:cs="Arial"/>
          <w:b/>
          <w:sz w:val="24"/>
          <w:szCs w:val="24"/>
        </w:rPr>
        <w:t xml:space="preserve">3o. </w:t>
      </w:r>
      <w:r w:rsidRPr="00644698">
        <w:rPr>
          <w:rFonts w:ascii="Arial" w:eastAsia="Arial" w:hAnsi="Arial" w:cs="Arial"/>
          <w:sz w:val="24"/>
          <w:szCs w:val="24"/>
        </w:rPr>
        <w:t xml:space="preserve">No podrán ser objeto de consulta popular la restricción de los derechos humanos reconocidos por la Constitución Política de los Estados Unidos Mexicanos, y la particular del Estado; los principios consagrados en el artículo 40 de la Constitución Federal; los principios consagrados en el artículo 3 de esta Constitución; la materia electoral; los ingresos y gastos del Estado </w:t>
      </w:r>
      <w:r w:rsidRPr="00644698">
        <w:rPr>
          <w:rFonts w:ascii="Arial" w:eastAsia="Arial" w:hAnsi="Arial" w:cs="Arial"/>
          <w:b/>
          <w:sz w:val="24"/>
          <w:szCs w:val="24"/>
        </w:rPr>
        <w:t>o munucipio</w:t>
      </w:r>
      <w:r w:rsidRPr="00644698">
        <w:rPr>
          <w:rFonts w:ascii="Arial" w:eastAsia="Arial" w:hAnsi="Arial" w:cs="Arial"/>
          <w:sz w:val="24"/>
          <w:szCs w:val="24"/>
        </w:rPr>
        <w:t xml:space="preserve"> y, la seguridad estatal </w:t>
      </w:r>
      <w:r w:rsidRPr="00644698">
        <w:rPr>
          <w:rFonts w:ascii="Arial" w:eastAsia="Arial" w:hAnsi="Arial" w:cs="Arial"/>
          <w:b/>
          <w:sz w:val="24"/>
          <w:szCs w:val="24"/>
        </w:rPr>
        <w:t>o municipal</w:t>
      </w:r>
      <w:r w:rsidRPr="00644698">
        <w:rPr>
          <w:rFonts w:ascii="Arial" w:eastAsia="Arial" w:hAnsi="Arial" w:cs="Arial"/>
          <w:sz w:val="24"/>
          <w:szCs w:val="24"/>
        </w:rPr>
        <w:t xml:space="preserve">. </w:t>
      </w:r>
      <w:r w:rsidRPr="00644698">
        <w:rPr>
          <w:rFonts w:ascii="Arial" w:eastAsia="Arial" w:hAnsi="Arial" w:cs="Arial"/>
          <w:b/>
          <w:sz w:val="24"/>
          <w:szCs w:val="24"/>
        </w:rPr>
        <w:t xml:space="preserve">En caso de las consultas populares a nivel municipal, estas deberán realizarse en relación a la prestación de los servicios públicos a cargo de los ayuntamientos y </w:t>
      </w:r>
      <w:r w:rsidRPr="00644698">
        <w:rPr>
          <w:rFonts w:ascii="Arial" w:eastAsia="Arial" w:hAnsi="Arial" w:cs="Arial"/>
          <w:b/>
          <w:sz w:val="24"/>
          <w:szCs w:val="24"/>
          <w:highlight w:val="white"/>
        </w:rPr>
        <w:t>las decisiones estatales y municipales que pretendan modificar el uso de espacios públicos destinados para áreas verdes, deporte, esparcimiento, recreación, oficinas gubernamentales, depósitos vehiculares, entre otros, así como para la realización de eventos cívicos y culturales, sea para enajenarlos, usufructuarlos o cualquier forma de trasmisión de la propiedad que altere la naturaleza de su objeto</w:t>
      </w:r>
      <w:r w:rsidRPr="00644698">
        <w:rPr>
          <w:rFonts w:ascii="Arial" w:eastAsia="Verdana" w:hAnsi="Arial" w:cs="Arial"/>
          <w:sz w:val="24"/>
          <w:szCs w:val="24"/>
          <w:highlight w:val="white"/>
        </w:rPr>
        <w:t xml:space="preserve">. </w:t>
      </w:r>
      <w:r w:rsidRPr="00644698">
        <w:rPr>
          <w:rFonts w:ascii="Arial" w:eastAsia="Arial" w:hAnsi="Arial" w:cs="Arial"/>
          <w:sz w:val="24"/>
          <w:szCs w:val="24"/>
        </w:rPr>
        <w:t>La Sala Constitucional del Tribunal Superior de Justicia del Estado resolverá, previo a la convocatoria que realice la Legislatura, sobre la constitucionalidad de la materia de la consulta;</w:t>
      </w:r>
    </w:p>
    <w:p w14:paraId="20489E99" w14:textId="77777777" w:rsidR="00C621B5" w:rsidRDefault="00C621B5" w:rsidP="00644698">
      <w:pPr>
        <w:spacing w:before="240" w:after="240" w:line="360" w:lineRule="auto"/>
        <w:jc w:val="both"/>
        <w:rPr>
          <w:rFonts w:ascii="Arial" w:eastAsia="Arial" w:hAnsi="Arial" w:cs="Arial"/>
          <w:sz w:val="24"/>
          <w:szCs w:val="24"/>
        </w:rPr>
      </w:pPr>
      <w:r>
        <w:rPr>
          <w:rFonts w:ascii="Arial" w:eastAsia="Arial" w:hAnsi="Arial" w:cs="Arial"/>
          <w:sz w:val="24"/>
          <w:szCs w:val="24"/>
        </w:rPr>
        <w:t>…</w:t>
      </w:r>
    </w:p>
    <w:p w14:paraId="1CF926D4" w14:textId="77777777" w:rsidR="00C621B5" w:rsidRDefault="00C621B5" w:rsidP="00644698">
      <w:pPr>
        <w:spacing w:before="240" w:after="240" w:line="360" w:lineRule="auto"/>
        <w:jc w:val="both"/>
        <w:rPr>
          <w:rFonts w:ascii="Arial" w:eastAsia="Arial" w:hAnsi="Arial" w:cs="Arial"/>
          <w:sz w:val="24"/>
          <w:szCs w:val="24"/>
        </w:rPr>
      </w:pPr>
      <w:r>
        <w:rPr>
          <w:rFonts w:ascii="Arial" w:eastAsia="Arial" w:hAnsi="Arial" w:cs="Arial"/>
          <w:sz w:val="24"/>
          <w:szCs w:val="24"/>
        </w:rPr>
        <w:t>…</w:t>
      </w:r>
    </w:p>
    <w:p w14:paraId="1D53654A" w14:textId="77777777" w:rsidR="00C621B5" w:rsidRDefault="00C621B5" w:rsidP="00644698">
      <w:pPr>
        <w:spacing w:before="240" w:after="240" w:line="360" w:lineRule="auto"/>
        <w:jc w:val="both"/>
        <w:rPr>
          <w:rFonts w:ascii="Arial" w:eastAsia="Arial" w:hAnsi="Arial" w:cs="Arial"/>
          <w:sz w:val="24"/>
          <w:szCs w:val="24"/>
        </w:rPr>
      </w:pPr>
      <w:r>
        <w:rPr>
          <w:rFonts w:ascii="Arial" w:eastAsia="Arial" w:hAnsi="Arial" w:cs="Arial"/>
          <w:sz w:val="24"/>
          <w:szCs w:val="24"/>
        </w:rPr>
        <w:t>…</w:t>
      </w:r>
    </w:p>
    <w:p w14:paraId="23618C4B" w14:textId="77777777" w:rsidR="00C621B5" w:rsidRPr="00644698" w:rsidRDefault="00C621B5" w:rsidP="00644698">
      <w:pPr>
        <w:spacing w:before="240" w:after="240" w:line="360" w:lineRule="auto"/>
        <w:jc w:val="both"/>
        <w:rPr>
          <w:rFonts w:ascii="Arial" w:eastAsia="Arial" w:hAnsi="Arial" w:cs="Arial"/>
          <w:sz w:val="24"/>
          <w:szCs w:val="24"/>
        </w:rPr>
      </w:pPr>
      <w:r>
        <w:rPr>
          <w:rFonts w:ascii="Arial" w:eastAsia="Arial" w:hAnsi="Arial" w:cs="Arial"/>
          <w:sz w:val="24"/>
          <w:szCs w:val="24"/>
        </w:rPr>
        <w:t>….</w:t>
      </w:r>
    </w:p>
    <w:p w14:paraId="704FECDD" w14:textId="77777777" w:rsidR="0091443D" w:rsidRPr="00644698" w:rsidRDefault="0096335F" w:rsidP="00644698">
      <w:pPr>
        <w:spacing w:line="360" w:lineRule="auto"/>
        <w:jc w:val="both"/>
        <w:rPr>
          <w:rFonts w:ascii="Arial" w:eastAsia="Arial" w:hAnsi="Arial" w:cs="Arial"/>
          <w:sz w:val="24"/>
          <w:szCs w:val="24"/>
        </w:rPr>
      </w:pPr>
      <w:r w:rsidRPr="00644698">
        <w:rPr>
          <w:rFonts w:ascii="Arial" w:eastAsia="Arial" w:hAnsi="Arial" w:cs="Arial"/>
          <w:b/>
          <w:sz w:val="24"/>
          <w:szCs w:val="24"/>
        </w:rPr>
        <w:lastRenderedPageBreak/>
        <w:t xml:space="preserve">ARTÍCULO SEGUNDO. </w:t>
      </w:r>
      <w:r w:rsidRPr="00644698">
        <w:rPr>
          <w:rFonts w:ascii="Arial" w:eastAsia="Arial" w:hAnsi="Arial" w:cs="Arial"/>
          <w:sz w:val="24"/>
          <w:szCs w:val="24"/>
        </w:rPr>
        <w:t>Se adiciona el artículo 13 Bis de la Ley Orgánica Municipal del Estado de México</w:t>
      </w:r>
      <w:r w:rsidRPr="00644698">
        <w:rPr>
          <w:rFonts w:ascii="Arial" w:eastAsia="Arial" w:hAnsi="Arial" w:cs="Arial"/>
          <w:b/>
          <w:sz w:val="24"/>
          <w:szCs w:val="24"/>
        </w:rPr>
        <w:t>;</w:t>
      </w:r>
      <w:r w:rsidRPr="00644698">
        <w:rPr>
          <w:rFonts w:ascii="Arial" w:eastAsia="Arial" w:hAnsi="Arial" w:cs="Arial"/>
          <w:sz w:val="24"/>
          <w:szCs w:val="24"/>
        </w:rPr>
        <w:t xml:space="preserve"> y se adiciona la fracción XII BIS del artículo 31,</w:t>
      </w:r>
      <w:r w:rsidRPr="00644698">
        <w:rPr>
          <w:rFonts w:ascii="Arial" w:eastAsia="Arial" w:hAnsi="Arial" w:cs="Arial"/>
          <w:b/>
          <w:sz w:val="24"/>
          <w:szCs w:val="24"/>
        </w:rPr>
        <w:t xml:space="preserve"> </w:t>
      </w:r>
      <w:r w:rsidRPr="00644698">
        <w:rPr>
          <w:rFonts w:ascii="Arial" w:eastAsia="Arial" w:hAnsi="Arial" w:cs="Arial"/>
          <w:sz w:val="24"/>
          <w:szCs w:val="24"/>
        </w:rPr>
        <w:t xml:space="preserve">para quedar como sigue: </w:t>
      </w:r>
    </w:p>
    <w:p w14:paraId="453ECF66" w14:textId="77777777" w:rsidR="0091443D" w:rsidRPr="00444D2D" w:rsidRDefault="0096335F" w:rsidP="00644698">
      <w:pPr>
        <w:spacing w:line="360" w:lineRule="auto"/>
        <w:jc w:val="both"/>
        <w:rPr>
          <w:rFonts w:ascii="Arial" w:eastAsia="Arial" w:hAnsi="Arial" w:cs="Arial"/>
          <w:b/>
          <w:sz w:val="24"/>
          <w:szCs w:val="24"/>
        </w:rPr>
      </w:pPr>
      <w:r w:rsidRPr="00444D2D">
        <w:rPr>
          <w:rFonts w:ascii="Arial" w:eastAsia="Arial" w:hAnsi="Arial" w:cs="Arial"/>
          <w:b/>
          <w:sz w:val="24"/>
          <w:szCs w:val="24"/>
        </w:rPr>
        <w:t xml:space="preserve">Artículo 13 bis. Son derechos de las personas habitantes de los municipios: </w:t>
      </w:r>
    </w:p>
    <w:p w14:paraId="15A7524D" w14:textId="77777777" w:rsidR="0091443D" w:rsidRPr="00444D2D" w:rsidRDefault="0096335F" w:rsidP="00644698">
      <w:pPr>
        <w:numPr>
          <w:ilvl w:val="0"/>
          <w:numId w:val="1"/>
        </w:numPr>
        <w:spacing w:after="0" w:line="360" w:lineRule="auto"/>
        <w:jc w:val="both"/>
        <w:rPr>
          <w:rFonts w:ascii="Arial" w:eastAsia="Arial" w:hAnsi="Arial" w:cs="Arial"/>
          <w:b/>
          <w:sz w:val="24"/>
          <w:szCs w:val="24"/>
        </w:rPr>
      </w:pPr>
      <w:r w:rsidRPr="00444D2D">
        <w:rPr>
          <w:rFonts w:ascii="Arial" w:eastAsia="Arial" w:hAnsi="Arial" w:cs="Arial"/>
          <w:b/>
          <w:sz w:val="24"/>
          <w:szCs w:val="24"/>
        </w:rPr>
        <w:t>Tener acceso a los servicios públicos prestados por las autoridades de los ayuntamientos, en apego a lo establecido en las leyes correspondientes;</w:t>
      </w:r>
    </w:p>
    <w:p w14:paraId="4F0D0A12" w14:textId="77777777" w:rsidR="0091443D" w:rsidRPr="00444D2D" w:rsidRDefault="0096335F" w:rsidP="00644698">
      <w:pPr>
        <w:numPr>
          <w:ilvl w:val="0"/>
          <w:numId w:val="1"/>
        </w:numPr>
        <w:spacing w:line="360" w:lineRule="auto"/>
        <w:jc w:val="both"/>
        <w:rPr>
          <w:rFonts w:ascii="Arial" w:eastAsia="Arial" w:hAnsi="Arial" w:cs="Arial"/>
          <w:b/>
          <w:sz w:val="24"/>
          <w:szCs w:val="24"/>
        </w:rPr>
      </w:pPr>
      <w:r w:rsidRPr="00444D2D">
        <w:rPr>
          <w:rFonts w:ascii="Arial" w:eastAsia="Arial" w:hAnsi="Arial" w:cs="Arial"/>
          <w:b/>
          <w:sz w:val="24"/>
          <w:szCs w:val="24"/>
        </w:rPr>
        <w:t>Participar en la toma de decisiones del gobierno municipal a través de los mecanismos de democracia directa y participativa previstos en la Constitución local y la ley correspondiente</w:t>
      </w:r>
    </w:p>
    <w:p w14:paraId="424833EC" w14:textId="77777777" w:rsidR="0091443D" w:rsidRPr="00644698" w:rsidRDefault="0096335F" w:rsidP="00644698">
      <w:pPr>
        <w:spacing w:before="240" w:after="240" w:line="360" w:lineRule="auto"/>
        <w:jc w:val="both"/>
        <w:rPr>
          <w:rFonts w:ascii="Arial" w:eastAsia="Arial" w:hAnsi="Arial" w:cs="Arial"/>
          <w:sz w:val="24"/>
          <w:szCs w:val="24"/>
        </w:rPr>
      </w:pPr>
      <w:r w:rsidRPr="00644698">
        <w:rPr>
          <w:rFonts w:ascii="Arial" w:eastAsia="Arial" w:hAnsi="Arial" w:cs="Arial"/>
          <w:sz w:val="24"/>
          <w:szCs w:val="24"/>
        </w:rPr>
        <w:t>Artículo 31.</w:t>
      </w:r>
      <w:r w:rsidRPr="00644698">
        <w:rPr>
          <w:rFonts w:ascii="Arial" w:eastAsia="Arial" w:hAnsi="Arial" w:cs="Arial"/>
          <w:b/>
          <w:sz w:val="24"/>
          <w:szCs w:val="24"/>
        </w:rPr>
        <w:t xml:space="preserve"> </w:t>
      </w:r>
      <w:r w:rsidRPr="00644698">
        <w:rPr>
          <w:rFonts w:ascii="Arial" w:eastAsia="Arial" w:hAnsi="Arial" w:cs="Arial"/>
          <w:sz w:val="24"/>
          <w:szCs w:val="24"/>
        </w:rPr>
        <w:t>Son atribuciones de los ayuntamientos:</w:t>
      </w:r>
    </w:p>
    <w:p w14:paraId="66FCC757" w14:textId="77777777" w:rsidR="0091443D" w:rsidRPr="00644698" w:rsidRDefault="0096335F" w:rsidP="00644698">
      <w:pPr>
        <w:spacing w:before="240" w:after="240" w:line="360" w:lineRule="auto"/>
        <w:jc w:val="both"/>
        <w:rPr>
          <w:rFonts w:ascii="Arial" w:eastAsia="Arial" w:hAnsi="Arial" w:cs="Arial"/>
          <w:sz w:val="24"/>
          <w:szCs w:val="24"/>
        </w:rPr>
      </w:pPr>
      <w:r w:rsidRPr="00644698">
        <w:rPr>
          <w:rFonts w:ascii="Arial" w:eastAsia="Arial" w:hAnsi="Arial" w:cs="Arial"/>
          <w:sz w:val="24"/>
          <w:szCs w:val="24"/>
        </w:rPr>
        <w:t>…</w:t>
      </w:r>
    </w:p>
    <w:p w14:paraId="0A782FF2" w14:textId="77777777" w:rsidR="0091443D" w:rsidRPr="00444D2D" w:rsidRDefault="0096335F" w:rsidP="00644698">
      <w:pPr>
        <w:spacing w:before="240" w:after="240" w:line="360" w:lineRule="auto"/>
        <w:jc w:val="both"/>
        <w:rPr>
          <w:rFonts w:ascii="Arial" w:eastAsia="Arial" w:hAnsi="Arial" w:cs="Arial"/>
          <w:b/>
          <w:sz w:val="24"/>
          <w:szCs w:val="24"/>
        </w:rPr>
      </w:pPr>
      <w:r w:rsidRPr="00444D2D">
        <w:rPr>
          <w:rFonts w:ascii="Arial" w:eastAsia="Arial" w:hAnsi="Arial" w:cs="Arial"/>
          <w:b/>
          <w:sz w:val="24"/>
          <w:szCs w:val="24"/>
        </w:rPr>
        <w:t>XII BIS. Convocar a la ciudadanía para la realización de la consulta popular conforme a los procedimientos y formalidades que establezca la Constitución local y la Ley reglamentaria;</w:t>
      </w:r>
    </w:p>
    <w:p w14:paraId="74B4FF79" w14:textId="0F01D4D9" w:rsidR="00436EE9" w:rsidRDefault="00436EE9" w:rsidP="00644698">
      <w:pPr>
        <w:spacing w:after="0" w:line="360" w:lineRule="auto"/>
        <w:jc w:val="center"/>
        <w:rPr>
          <w:rFonts w:ascii="Arial" w:eastAsia="Arial" w:hAnsi="Arial" w:cs="Arial"/>
          <w:b/>
          <w:sz w:val="24"/>
          <w:szCs w:val="24"/>
        </w:rPr>
      </w:pPr>
      <w:bookmarkStart w:id="4" w:name="_heading=h.gjdgxs" w:colFirst="0" w:colLast="0"/>
      <w:bookmarkEnd w:id="4"/>
    </w:p>
    <w:p w14:paraId="544F3676" w14:textId="1265D855" w:rsidR="00436EE9" w:rsidRDefault="00436EE9" w:rsidP="00644698">
      <w:pPr>
        <w:spacing w:after="0" w:line="360" w:lineRule="auto"/>
        <w:jc w:val="center"/>
        <w:rPr>
          <w:rFonts w:ascii="Arial" w:eastAsia="Arial" w:hAnsi="Arial" w:cs="Arial"/>
          <w:b/>
          <w:sz w:val="24"/>
          <w:szCs w:val="24"/>
        </w:rPr>
      </w:pPr>
    </w:p>
    <w:p w14:paraId="0F1D764A" w14:textId="1D4A9C5D" w:rsidR="00436EE9" w:rsidRDefault="00436EE9" w:rsidP="00436EE9">
      <w:pPr>
        <w:spacing w:after="0" w:line="360" w:lineRule="auto"/>
        <w:jc w:val="center"/>
        <w:rPr>
          <w:rFonts w:ascii="Arial" w:eastAsia="Arial" w:hAnsi="Arial" w:cs="Arial"/>
          <w:b/>
          <w:sz w:val="24"/>
          <w:szCs w:val="24"/>
        </w:rPr>
      </w:pPr>
    </w:p>
    <w:p w14:paraId="525D6A9C" w14:textId="633FDE14" w:rsidR="00436EE9" w:rsidRDefault="00436EE9" w:rsidP="00436EE9">
      <w:pPr>
        <w:spacing w:after="0" w:line="360" w:lineRule="auto"/>
        <w:jc w:val="center"/>
        <w:rPr>
          <w:rFonts w:ascii="Arial" w:eastAsia="Arial" w:hAnsi="Arial" w:cs="Arial"/>
          <w:b/>
          <w:sz w:val="24"/>
          <w:szCs w:val="24"/>
        </w:rPr>
      </w:pPr>
    </w:p>
    <w:p w14:paraId="243792BD" w14:textId="00FD4687" w:rsidR="00436EE9" w:rsidRDefault="00436EE9" w:rsidP="00436EE9">
      <w:pPr>
        <w:spacing w:after="0" w:line="360" w:lineRule="auto"/>
        <w:jc w:val="center"/>
        <w:rPr>
          <w:rFonts w:ascii="Arial" w:eastAsia="Arial" w:hAnsi="Arial" w:cs="Arial"/>
          <w:b/>
          <w:sz w:val="24"/>
          <w:szCs w:val="24"/>
        </w:rPr>
      </w:pPr>
    </w:p>
    <w:p w14:paraId="0F876451" w14:textId="29813D0E" w:rsidR="00436EE9" w:rsidRDefault="00436EE9" w:rsidP="00436EE9">
      <w:pPr>
        <w:spacing w:after="0" w:line="360" w:lineRule="auto"/>
        <w:jc w:val="center"/>
        <w:rPr>
          <w:rFonts w:ascii="Arial" w:eastAsia="Arial" w:hAnsi="Arial" w:cs="Arial"/>
          <w:b/>
          <w:sz w:val="24"/>
          <w:szCs w:val="24"/>
        </w:rPr>
      </w:pPr>
    </w:p>
    <w:p w14:paraId="5E0FF87B" w14:textId="51CC0622" w:rsidR="00436EE9" w:rsidRDefault="00436EE9" w:rsidP="00436EE9">
      <w:pPr>
        <w:spacing w:after="0" w:line="360" w:lineRule="auto"/>
        <w:jc w:val="center"/>
        <w:rPr>
          <w:rFonts w:ascii="Arial" w:eastAsia="Arial" w:hAnsi="Arial" w:cs="Arial"/>
          <w:b/>
          <w:sz w:val="24"/>
          <w:szCs w:val="24"/>
        </w:rPr>
      </w:pPr>
    </w:p>
    <w:p w14:paraId="1B14395E" w14:textId="2D265BC5" w:rsidR="00436EE9" w:rsidRDefault="00436EE9" w:rsidP="00436EE9">
      <w:pPr>
        <w:spacing w:after="0" w:line="360" w:lineRule="auto"/>
        <w:jc w:val="center"/>
        <w:rPr>
          <w:rFonts w:ascii="Arial" w:eastAsia="Arial" w:hAnsi="Arial" w:cs="Arial"/>
          <w:b/>
          <w:sz w:val="24"/>
          <w:szCs w:val="24"/>
        </w:rPr>
      </w:pPr>
    </w:p>
    <w:p w14:paraId="339B67AA" w14:textId="77777777" w:rsidR="00436EE9" w:rsidRPr="00644698" w:rsidRDefault="00436EE9" w:rsidP="00436EE9">
      <w:pPr>
        <w:spacing w:after="0" w:line="360" w:lineRule="auto"/>
        <w:jc w:val="center"/>
        <w:rPr>
          <w:rFonts w:ascii="Arial" w:eastAsia="Arial" w:hAnsi="Arial" w:cs="Arial"/>
          <w:b/>
          <w:sz w:val="24"/>
          <w:szCs w:val="24"/>
        </w:rPr>
      </w:pPr>
    </w:p>
    <w:p w14:paraId="47097432" w14:textId="77777777" w:rsidR="0091443D" w:rsidRPr="00644698" w:rsidRDefault="0091443D" w:rsidP="00436EE9">
      <w:pPr>
        <w:spacing w:after="0" w:line="360" w:lineRule="auto"/>
        <w:rPr>
          <w:rFonts w:ascii="Arial" w:eastAsia="Arial" w:hAnsi="Arial" w:cs="Arial"/>
          <w:b/>
          <w:sz w:val="24"/>
          <w:szCs w:val="24"/>
        </w:rPr>
      </w:pPr>
    </w:p>
    <w:p w14:paraId="50BB77E2" w14:textId="77777777" w:rsidR="0091443D" w:rsidRPr="00644698" w:rsidRDefault="0096335F" w:rsidP="00644698">
      <w:pPr>
        <w:spacing w:after="0" w:line="360" w:lineRule="auto"/>
        <w:jc w:val="center"/>
        <w:rPr>
          <w:rFonts w:ascii="Arial" w:eastAsia="Arial" w:hAnsi="Arial" w:cs="Arial"/>
          <w:b/>
          <w:sz w:val="24"/>
          <w:szCs w:val="24"/>
        </w:rPr>
      </w:pPr>
      <w:r w:rsidRPr="00644698">
        <w:rPr>
          <w:rFonts w:ascii="Arial" w:eastAsia="Arial" w:hAnsi="Arial" w:cs="Arial"/>
          <w:b/>
          <w:sz w:val="24"/>
          <w:szCs w:val="24"/>
        </w:rPr>
        <w:lastRenderedPageBreak/>
        <w:t>TRANSITORIOS</w:t>
      </w:r>
    </w:p>
    <w:p w14:paraId="42F2EB26" w14:textId="77777777" w:rsidR="0091443D" w:rsidRPr="00644698" w:rsidRDefault="0091443D" w:rsidP="00644698">
      <w:pPr>
        <w:spacing w:after="0" w:line="360" w:lineRule="auto"/>
        <w:jc w:val="both"/>
        <w:rPr>
          <w:rFonts w:ascii="Arial" w:eastAsia="Arial" w:hAnsi="Arial" w:cs="Arial"/>
          <w:sz w:val="24"/>
          <w:szCs w:val="24"/>
        </w:rPr>
      </w:pPr>
    </w:p>
    <w:p w14:paraId="7C33E6AB" w14:textId="77777777" w:rsidR="0091443D" w:rsidRPr="00644698" w:rsidRDefault="0096335F" w:rsidP="00644698">
      <w:pPr>
        <w:spacing w:after="0" w:line="360" w:lineRule="auto"/>
        <w:jc w:val="both"/>
        <w:rPr>
          <w:rFonts w:ascii="Arial" w:eastAsia="Arial" w:hAnsi="Arial" w:cs="Arial"/>
          <w:sz w:val="24"/>
          <w:szCs w:val="24"/>
        </w:rPr>
      </w:pPr>
      <w:r w:rsidRPr="00644698">
        <w:rPr>
          <w:rFonts w:ascii="Arial" w:eastAsia="Arial" w:hAnsi="Arial" w:cs="Arial"/>
          <w:b/>
          <w:sz w:val="24"/>
          <w:szCs w:val="24"/>
        </w:rPr>
        <w:t xml:space="preserve">PRIMERO. </w:t>
      </w:r>
      <w:r w:rsidRPr="00644698">
        <w:rPr>
          <w:rFonts w:ascii="Arial" w:eastAsia="Arial" w:hAnsi="Arial" w:cs="Arial"/>
          <w:sz w:val="24"/>
          <w:szCs w:val="24"/>
        </w:rPr>
        <w:t xml:space="preserve">Publíquese el presente Decreto en el periódico oficial “Gaceta del Gobierno”. </w:t>
      </w:r>
    </w:p>
    <w:p w14:paraId="6E253477" w14:textId="77777777" w:rsidR="0091443D" w:rsidRPr="00644698" w:rsidRDefault="0091443D" w:rsidP="00644698">
      <w:pPr>
        <w:spacing w:after="0" w:line="360" w:lineRule="auto"/>
        <w:jc w:val="both"/>
        <w:rPr>
          <w:rFonts w:ascii="Arial" w:eastAsia="Arial" w:hAnsi="Arial" w:cs="Arial"/>
          <w:sz w:val="24"/>
          <w:szCs w:val="24"/>
        </w:rPr>
      </w:pPr>
    </w:p>
    <w:p w14:paraId="245AAD4C" w14:textId="77777777" w:rsidR="0091443D" w:rsidRPr="00644698" w:rsidRDefault="0096335F" w:rsidP="00644698">
      <w:pPr>
        <w:spacing w:after="0" w:line="360" w:lineRule="auto"/>
        <w:jc w:val="both"/>
        <w:rPr>
          <w:rFonts w:ascii="Arial" w:eastAsia="Arial" w:hAnsi="Arial" w:cs="Arial"/>
          <w:sz w:val="24"/>
          <w:szCs w:val="24"/>
        </w:rPr>
      </w:pPr>
      <w:r w:rsidRPr="00644698">
        <w:rPr>
          <w:rFonts w:ascii="Arial" w:eastAsia="Arial" w:hAnsi="Arial" w:cs="Arial"/>
          <w:b/>
          <w:sz w:val="24"/>
          <w:szCs w:val="24"/>
        </w:rPr>
        <w:t xml:space="preserve">SEGUNDO. </w:t>
      </w:r>
      <w:r w:rsidRPr="00644698">
        <w:rPr>
          <w:rFonts w:ascii="Arial" w:eastAsia="Arial" w:hAnsi="Arial" w:cs="Arial"/>
          <w:sz w:val="24"/>
          <w:szCs w:val="24"/>
        </w:rPr>
        <w:t xml:space="preserve">El presente Decreto entrará en vigor al día siguiente de su publicación en el periódico oficial “Gaceta del Gobierno”. </w:t>
      </w:r>
    </w:p>
    <w:p w14:paraId="45B6FE06" w14:textId="77777777" w:rsidR="0091443D" w:rsidRPr="00644698" w:rsidRDefault="0091443D" w:rsidP="00644698">
      <w:pPr>
        <w:spacing w:after="0" w:line="360" w:lineRule="auto"/>
        <w:jc w:val="both"/>
        <w:rPr>
          <w:rFonts w:ascii="Arial" w:eastAsia="Arial" w:hAnsi="Arial" w:cs="Arial"/>
          <w:sz w:val="24"/>
          <w:szCs w:val="24"/>
        </w:rPr>
      </w:pPr>
    </w:p>
    <w:p w14:paraId="13E3A54C" w14:textId="03192BBB" w:rsidR="0091443D" w:rsidRPr="00644698" w:rsidRDefault="0096335F" w:rsidP="003A2262">
      <w:pPr>
        <w:spacing w:after="0" w:line="360" w:lineRule="auto"/>
        <w:jc w:val="both"/>
        <w:rPr>
          <w:rFonts w:ascii="Arial" w:eastAsia="Arial" w:hAnsi="Arial" w:cs="Arial"/>
          <w:b/>
          <w:sz w:val="24"/>
          <w:szCs w:val="24"/>
        </w:rPr>
      </w:pPr>
      <w:r w:rsidRPr="00644698">
        <w:rPr>
          <w:rFonts w:ascii="Arial" w:eastAsia="Arial" w:hAnsi="Arial" w:cs="Arial"/>
          <w:sz w:val="24"/>
          <w:szCs w:val="24"/>
        </w:rPr>
        <w:t>Dado en el Palacio del Poder Legislativo, en la ciudad de Toluca de Lerdo, capital del Estado de México, a los</w:t>
      </w:r>
      <w:r w:rsidR="005F692B">
        <w:rPr>
          <w:rFonts w:ascii="Arial" w:eastAsia="Arial" w:hAnsi="Arial" w:cs="Arial"/>
          <w:sz w:val="24"/>
          <w:szCs w:val="24"/>
        </w:rPr>
        <w:t xml:space="preserve"> 07 </w:t>
      </w:r>
      <w:r w:rsidRPr="00644698">
        <w:rPr>
          <w:rFonts w:ascii="Arial" w:eastAsia="Arial" w:hAnsi="Arial" w:cs="Arial"/>
          <w:sz w:val="24"/>
          <w:szCs w:val="24"/>
        </w:rPr>
        <w:t>días del mes de</w:t>
      </w:r>
      <w:r w:rsidR="005F692B">
        <w:rPr>
          <w:rFonts w:ascii="Arial" w:eastAsia="Arial" w:hAnsi="Arial" w:cs="Arial"/>
          <w:sz w:val="24"/>
          <w:szCs w:val="24"/>
        </w:rPr>
        <w:t xml:space="preserve"> marzo </w:t>
      </w:r>
      <w:r w:rsidRPr="00644698">
        <w:rPr>
          <w:rFonts w:ascii="Arial" w:eastAsia="Arial" w:hAnsi="Arial" w:cs="Arial"/>
          <w:sz w:val="24"/>
          <w:szCs w:val="24"/>
        </w:rPr>
        <w:t>del año dos mil veintitrés</w:t>
      </w:r>
      <w:r w:rsidR="005F692B">
        <w:rPr>
          <w:rFonts w:ascii="Arial" w:eastAsia="Arial" w:hAnsi="Arial" w:cs="Arial"/>
          <w:b/>
          <w:sz w:val="24"/>
          <w:szCs w:val="24"/>
        </w:rPr>
        <w:t>.</w:t>
      </w:r>
    </w:p>
    <w:p w14:paraId="1F48FE0C" w14:textId="77777777" w:rsidR="0091443D" w:rsidRPr="00644698" w:rsidRDefault="0091443D" w:rsidP="00644698">
      <w:pPr>
        <w:shd w:val="clear" w:color="auto" w:fill="FFFFFF"/>
        <w:spacing w:after="0" w:line="360" w:lineRule="auto"/>
        <w:jc w:val="both"/>
        <w:rPr>
          <w:rFonts w:ascii="Arial" w:eastAsia="Arial" w:hAnsi="Arial" w:cs="Arial"/>
          <w:sz w:val="24"/>
          <w:szCs w:val="24"/>
        </w:rPr>
      </w:pPr>
    </w:p>
    <w:p w14:paraId="71EA27AD" w14:textId="1406A770" w:rsidR="0091443D" w:rsidRPr="00644698" w:rsidRDefault="0096335F" w:rsidP="003A2262">
      <w:pPr>
        <w:shd w:val="clear" w:color="auto" w:fill="FFFFFF"/>
        <w:spacing w:after="0" w:line="360" w:lineRule="auto"/>
        <w:jc w:val="both"/>
        <w:rPr>
          <w:rFonts w:ascii="Arial" w:eastAsia="Arial" w:hAnsi="Arial" w:cs="Arial"/>
          <w:sz w:val="24"/>
          <w:szCs w:val="24"/>
        </w:rPr>
      </w:pPr>
      <w:r w:rsidRPr="00644698">
        <w:rPr>
          <w:rFonts w:ascii="Arial" w:eastAsia="Arial" w:hAnsi="Arial" w:cs="Arial"/>
          <w:color w:val="000000"/>
          <w:sz w:val="24"/>
          <w:szCs w:val="24"/>
        </w:rPr>
        <w:t> </w:t>
      </w:r>
    </w:p>
    <w:bookmarkEnd w:id="0"/>
    <w:p w14:paraId="3F011E32" w14:textId="77777777" w:rsidR="0091443D" w:rsidRPr="00644698" w:rsidRDefault="0091443D" w:rsidP="00644698">
      <w:pPr>
        <w:spacing w:line="360" w:lineRule="auto"/>
        <w:rPr>
          <w:rFonts w:ascii="Arial" w:eastAsia="Arial" w:hAnsi="Arial" w:cs="Arial"/>
          <w:sz w:val="24"/>
          <w:szCs w:val="24"/>
        </w:rPr>
      </w:pPr>
    </w:p>
    <w:sectPr w:rsidR="0091443D" w:rsidRPr="00644698">
      <w:headerReference w:type="default" r:id="rId10"/>
      <w:footerReference w:type="default" r:id="rId11"/>
      <w:pgSz w:w="12240" w:h="15840"/>
      <w:pgMar w:top="3119" w:right="1610" w:bottom="1418" w:left="1418"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02996" w14:textId="77777777" w:rsidR="005F7A5D" w:rsidRDefault="005F7A5D">
      <w:pPr>
        <w:spacing w:after="0" w:line="240" w:lineRule="auto"/>
      </w:pPr>
      <w:r>
        <w:separator/>
      </w:r>
    </w:p>
  </w:endnote>
  <w:endnote w:type="continuationSeparator" w:id="0">
    <w:p w14:paraId="794E562C" w14:textId="77777777" w:rsidR="005F7A5D" w:rsidRDefault="005F7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Helvetica Neue">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754D0" w14:textId="77777777" w:rsidR="0091443D" w:rsidRDefault="0096335F">
    <w:pPr>
      <w:pBdr>
        <w:top w:val="nil"/>
        <w:left w:val="nil"/>
        <w:bottom w:val="nil"/>
        <w:right w:val="nil"/>
        <w:between w:val="nil"/>
      </w:pBdr>
      <w:tabs>
        <w:tab w:val="center" w:pos="4419"/>
        <w:tab w:val="right" w:pos="8838"/>
        <w:tab w:val="right" w:pos="12900"/>
      </w:tabs>
      <w:spacing w:after="0" w:line="240" w:lineRule="auto"/>
      <w:ind w:hanging="851"/>
      <w:rPr>
        <w:rFonts w:ascii="Lato" w:eastAsia="Lato" w:hAnsi="Lato" w:cs="Lato"/>
        <w:color w:val="97184B"/>
        <w:sz w:val="18"/>
        <w:szCs w:val="18"/>
      </w:rPr>
    </w:pPr>
    <w:r>
      <w:rPr>
        <w:noProof/>
        <w:lang w:val="en-US"/>
      </w:rPr>
      <w:drawing>
        <wp:anchor distT="0" distB="0" distL="0" distR="0" simplePos="0" relativeHeight="251660288" behindDoc="1" locked="0" layoutInCell="1" hidden="0" allowOverlap="1" wp14:anchorId="456127A1" wp14:editId="3B3A25B4">
          <wp:simplePos x="0" y="0"/>
          <wp:positionH relativeFrom="column">
            <wp:posOffset>-890902</wp:posOffset>
          </wp:positionH>
          <wp:positionV relativeFrom="paragraph">
            <wp:posOffset>-508633</wp:posOffset>
          </wp:positionV>
          <wp:extent cx="7781925" cy="1009650"/>
          <wp:effectExtent l="0" t="0" r="0" b="0"/>
          <wp:wrapNone/>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90284" r="598"/>
                  <a:stretch>
                    <a:fillRect/>
                  </a:stretch>
                </pic:blipFill>
                <pic:spPr>
                  <a:xfrm>
                    <a:off x="0" y="0"/>
                    <a:ext cx="7781925" cy="10096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47C74" w14:textId="77777777" w:rsidR="005F7A5D" w:rsidRDefault="005F7A5D">
      <w:pPr>
        <w:spacing w:after="0" w:line="240" w:lineRule="auto"/>
      </w:pPr>
      <w:r>
        <w:separator/>
      </w:r>
    </w:p>
  </w:footnote>
  <w:footnote w:type="continuationSeparator" w:id="0">
    <w:p w14:paraId="49F7EE1A" w14:textId="77777777" w:rsidR="005F7A5D" w:rsidRDefault="005F7A5D">
      <w:pPr>
        <w:spacing w:after="0" w:line="240" w:lineRule="auto"/>
      </w:pPr>
      <w:r>
        <w:continuationSeparator/>
      </w:r>
    </w:p>
  </w:footnote>
  <w:footnote w:id="1">
    <w:p w14:paraId="40C5388B" w14:textId="77777777" w:rsidR="0091443D" w:rsidRDefault="0096335F">
      <w:pPr>
        <w:spacing w:after="0" w:line="240" w:lineRule="auto"/>
        <w:jc w:val="both"/>
        <w:rPr>
          <w:rFonts w:ascii="Arial" w:eastAsia="Arial" w:hAnsi="Arial" w:cs="Arial"/>
          <w:sz w:val="20"/>
          <w:szCs w:val="20"/>
        </w:rPr>
      </w:pPr>
      <w:r>
        <w:rPr>
          <w:vertAlign w:val="superscript"/>
        </w:rPr>
        <w:footnoteRef/>
      </w:r>
      <w:r>
        <w:rPr>
          <w:sz w:val="20"/>
          <w:szCs w:val="20"/>
        </w:rPr>
        <w:t xml:space="preserve"> </w:t>
      </w:r>
      <w:r>
        <w:rPr>
          <w:rFonts w:ascii="Arial" w:eastAsia="Arial" w:hAnsi="Arial" w:cs="Arial"/>
          <w:sz w:val="20"/>
          <w:szCs w:val="20"/>
        </w:rPr>
        <w:t xml:space="preserve">José Guillermo García (2009), Los mecanismos de democracia directa como procedimientos institucionales de participación ciudadana en Argentina, </w:t>
      </w:r>
      <w:r>
        <w:rPr>
          <w:rFonts w:ascii="Arial" w:eastAsia="Arial" w:hAnsi="Arial" w:cs="Arial"/>
          <w:i/>
          <w:sz w:val="20"/>
          <w:szCs w:val="20"/>
        </w:rPr>
        <w:t>Revista mexicana de ciencias políticas y sociales</w:t>
      </w:r>
      <w:r>
        <w:rPr>
          <w:rFonts w:ascii="Arial" w:eastAsia="Arial" w:hAnsi="Arial" w:cs="Arial"/>
          <w:sz w:val="20"/>
          <w:szCs w:val="20"/>
        </w:rPr>
        <w:t>. Vol. 51, num. 205, Consultada el 30 de enero del 2023 en:</w:t>
      </w:r>
    </w:p>
    <w:p w14:paraId="6916F147" w14:textId="77777777" w:rsidR="0091443D" w:rsidRDefault="0096335F">
      <w:pPr>
        <w:spacing w:after="0" w:line="240" w:lineRule="auto"/>
        <w:jc w:val="both"/>
        <w:rPr>
          <w:rFonts w:ascii="Arial" w:eastAsia="Arial" w:hAnsi="Arial" w:cs="Arial"/>
          <w:sz w:val="20"/>
          <w:szCs w:val="20"/>
        </w:rPr>
      </w:pPr>
      <w:r>
        <w:rPr>
          <w:rFonts w:ascii="Arial" w:eastAsia="Arial" w:hAnsi="Arial" w:cs="Arial"/>
          <w:sz w:val="20"/>
          <w:szCs w:val="20"/>
        </w:rPr>
        <w:t xml:space="preserve"> </w:t>
      </w:r>
      <w:hyperlink r:id="rId1">
        <w:r>
          <w:rPr>
            <w:rFonts w:ascii="Arial" w:eastAsia="Arial" w:hAnsi="Arial" w:cs="Arial"/>
            <w:color w:val="1155CC"/>
            <w:sz w:val="20"/>
            <w:szCs w:val="20"/>
            <w:u w:val="single"/>
          </w:rPr>
          <w:t>https://www.scielo.org.mx/scielo.php?script=sci_arttext&amp;pid=S0185-19182009000100005</w:t>
        </w:r>
      </w:hyperlink>
    </w:p>
  </w:footnote>
  <w:footnote w:id="2">
    <w:p w14:paraId="30332742" w14:textId="77777777" w:rsidR="0091443D" w:rsidRDefault="0096335F">
      <w:pPr>
        <w:spacing w:after="0" w:line="240" w:lineRule="auto"/>
        <w:rPr>
          <w:sz w:val="20"/>
          <w:szCs w:val="20"/>
        </w:rPr>
      </w:pPr>
      <w:r>
        <w:rPr>
          <w:vertAlign w:val="superscript"/>
        </w:rPr>
        <w:footnoteRef/>
      </w:r>
      <w:r>
        <w:rPr>
          <w:sz w:val="20"/>
          <w:szCs w:val="20"/>
        </w:rPr>
        <w:t xml:space="preserve"> Latinobarómetro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C2127" w14:textId="77777777" w:rsidR="0091443D" w:rsidRDefault="0096335F">
    <w:pPr>
      <w:pBdr>
        <w:top w:val="nil"/>
        <w:left w:val="nil"/>
        <w:bottom w:val="nil"/>
        <w:right w:val="nil"/>
        <w:between w:val="nil"/>
      </w:pBdr>
      <w:tabs>
        <w:tab w:val="center" w:pos="4419"/>
        <w:tab w:val="right" w:pos="8838"/>
      </w:tabs>
      <w:spacing w:after="0" w:line="240" w:lineRule="auto"/>
      <w:jc w:val="center"/>
      <w:rPr>
        <w:color w:val="000000"/>
      </w:rPr>
    </w:pPr>
    <w:r>
      <w:rPr>
        <w:noProof/>
        <w:lang w:val="en-US"/>
      </w:rPr>
      <mc:AlternateContent>
        <mc:Choice Requires="wps">
          <w:drawing>
            <wp:anchor distT="0" distB="0" distL="114300" distR="114300" simplePos="0" relativeHeight="251658240" behindDoc="0" locked="0" layoutInCell="1" hidden="0" allowOverlap="1" wp14:anchorId="28430EAF" wp14:editId="2F97284A">
              <wp:simplePos x="0" y="0"/>
              <wp:positionH relativeFrom="column">
                <wp:posOffset>-2451099</wp:posOffset>
              </wp:positionH>
              <wp:positionV relativeFrom="paragraph">
                <wp:posOffset>-596899</wp:posOffset>
              </wp:positionV>
              <wp:extent cx="5732780" cy="332782"/>
              <wp:effectExtent l="0" t="0" r="0" b="0"/>
              <wp:wrapNone/>
              <wp:docPr id="9" name="Rectángulo 9"/>
              <wp:cNvGraphicFramePr/>
              <a:graphic xmlns:a="http://schemas.openxmlformats.org/drawingml/2006/main">
                <a:graphicData uri="http://schemas.microsoft.com/office/word/2010/wordprocessingShape">
                  <wps:wsp>
                    <wps:cNvSpPr/>
                    <wps:spPr>
                      <a:xfrm>
                        <a:off x="2489135" y="3623134"/>
                        <a:ext cx="5713730" cy="313732"/>
                      </a:xfrm>
                      <a:prstGeom prst="rect">
                        <a:avLst/>
                      </a:prstGeom>
                      <a:noFill/>
                      <a:ln>
                        <a:noFill/>
                      </a:ln>
                    </wps:spPr>
                    <wps:txbx>
                      <w:txbxContent>
                        <w:p w14:paraId="02B1824E" w14:textId="77777777" w:rsidR="0091443D" w:rsidRDefault="0096335F">
                          <w:pPr>
                            <w:spacing w:line="258" w:lineRule="auto"/>
                            <w:jc w:val="center"/>
                            <w:textDirection w:val="btLr"/>
                          </w:pPr>
                          <w:r>
                            <w:rPr>
                              <w:rFonts w:ascii="Lato" w:eastAsia="Lato" w:hAnsi="Lato" w:cs="Lato"/>
                              <w:b/>
                              <w:color w:val="97184B"/>
                              <w:sz w:val="18"/>
                            </w:rPr>
                            <w:t>“2022. Año del Quincentenario de la Fundación de Toluca, Capital del Estado de México.”</w:t>
                          </w:r>
                        </w:p>
                      </w:txbxContent>
                    </wps:txbx>
                    <wps:bodyPr spcFirstLastPara="1" wrap="square" lIns="91425" tIns="45700" rIns="91425" bIns="45700" anchor="t" anchorCtr="0">
                      <a:noAutofit/>
                    </wps:bodyPr>
                  </wps:wsp>
                </a:graphicData>
              </a:graphic>
            </wp:anchor>
          </w:drawing>
        </mc:Choice>
        <mc:Fallback>
          <w:pict>
            <v:rect w14:anchorId="28430EAF" id="Rectángulo 9" o:spid="_x0000_s1026" style="position:absolute;left:0;text-align:left;margin-left:-193pt;margin-top:-47pt;width:451.4pt;height:26.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" filled="f" stroked="f">
              <v:textbox inset="2.53958mm,1.2694mm,2.53958mm,1.2694mm">
                <w:txbxContent>
                  <w:p w14:paraId="02B1824E" w14:textId="77777777" w:rsidR="0091443D" w:rsidRDefault="0096335F">
                    <w:pPr>
                      <w:spacing w:line="258" w:lineRule="auto"/>
                      <w:jc w:val="center"/>
                      <w:textDirection w:val="btLr"/>
                    </w:pPr>
                    <w:r>
                      <w:rPr>
                        <w:rFonts w:ascii="Lato" w:eastAsia="Lato" w:hAnsi="Lato" w:cs="Lato"/>
                        <w:b/>
                        <w:color w:val="97184B"/>
                        <w:sz w:val="18"/>
                      </w:rPr>
                      <w:t>“2022. Año del Quincentenario de la Fundación de Toluca, Capital del Estado de México.”</w:t>
                    </w:r>
                  </w:p>
                </w:txbxContent>
              </v:textbox>
            </v:rect>
          </w:pict>
        </mc:Fallback>
      </mc:AlternateContent>
    </w:r>
  </w:p>
  <w:p w14:paraId="52309408" w14:textId="77777777" w:rsidR="0091443D" w:rsidRDefault="0096335F">
    <w:pPr>
      <w:pBdr>
        <w:top w:val="nil"/>
        <w:left w:val="nil"/>
        <w:bottom w:val="nil"/>
        <w:right w:val="nil"/>
        <w:between w:val="nil"/>
      </w:pBdr>
      <w:tabs>
        <w:tab w:val="center" w:pos="4419"/>
        <w:tab w:val="right" w:pos="8838"/>
        <w:tab w:val="left" w:pos="5205"/>
      </w:tabs>
      <w:spacing w:after="0" w:line="240" w:lineRule="auto"/>
      <w:rPr>
        <w:color w:val="000000"/>
      </w:rPr>
    </w:pPr>
    <w:r>
      <w:rPr>
        <w:color w:val="000000"/>
      </w:rPr>
      <w:tab/>
    </w:r>
    <w:r>
      <w:rPr>
        <w:noProof/>
        <w:lang w:val="en-US"/>
      </w:rPr>
      <w:drawing>
        <wp:anchor distT="0" distB="0" distL="0" distR="0" simplePos="0" relativeHeight="251659264" behindDoc="1" locked="0" layoutInCell="1" hidden="0" allowOverlap="1" wp14:anchorId="54F17B1E" wp14:editId="4F0D1EBD">
          <wp:simplePos x="0" y="0"/>
          <wp:positionH relativeFrom="column">
            <wp:posOffset>-890902</wp:posOffset>
          </wp:positionH>
          <wp:positionV relativeFrom="paragraph">
            <wp:posOffset>21590</wp:posOffset>
          </wp:positionV>
          <wp:extent cx="7781925" cy="1333500"/>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b="85307"/>
                  <a:stretch>
                    <a:fillRect/>
                  </a:stretch>
                </pic:blipFill>
                <pic:spPr>
                  <a:xfrm>
                    <a:off x="0" y="0"/>
                    <a:ext cx="7781925" cy="1333500"/>
                  </a:xfrm>
                  <a:prstGeom prst="rect">
                    <a:avLst/>
                  </a:prstGeom>
                  <a:ln/>
                </pic:spPr>
              </pic:pic>
            </a:graphicData>
          </a:graphic>
        </wp:anchor>
      </w:drawing>
    </w:r>
  </w:p>
  <w:p w14:paraId="2CABDFF5" w14:textId="77777777" w:rsidR="0091443D" w:rsidRDefault="0091443D">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A3CEC"/>
    <w:multiLevelType w:val="multilevel"/>
    <w:tmpl w:val="D708E5A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71947E1"/>
    <w:multiLevelType w:val="multilevel"/>
    <w:tmpl w:val="9FCA6E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43D"/>
    <w:rsid w:val="000A3F20"/>
    <w:rsid w:val="00127A52"/>
    <w:rsid w:val="003A2262"/>
    <w:rsid w:val="00436EE9"/>
    <w:rsid w:val="00444D2D"/>
    <w:rsid w:val="005A6635"/>
    <w:rsid w:val="005F692B"/>
    <w:rsid w:val="005F7A5D"/>
    <w:rsid w:val="00644698"/>
    <w:rsid w:val="009100A3"/>
    <w:rsid w:val="0091443D"/>
    <w:rsid w:val="0096335F"/>
    <w:rsid w:val="009822A1"/>
    <w:rsid w:val="00C10F61"/>
    <w:rsid w:val="00C425F1"/>
    <w:rsid w:val="00C621B5"/>
    <w:rsid w:val="00EF4636"/>
    <w:rsid w:val="00F82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5F7ED"/>
  <w15:docId w15:val="{C6381174-E103-4163-856C-DCBBC8A0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00C3"/>
  </w:style>
  <w:style w:type="paragraph" w:styleId="Ttulo1">
    <w:name w:val="heading 1"/>
    <w:basedOn w:val="Normal"/>
    <w:next w:val="Normal"/>
    <w:link w:val="Ttulo1Car"/>
    <w:uiPriority w:val="9"/>
    <w:qFormat/>
    <w:rsid w:val="00F858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3E6D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782C4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66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666F"/>
  </w:style>
  <w:style w:type="paragraph" w:styleId="Piedepgina">
    <w:name w:val="footer"/>
    <w:basedOn w:val="Normal"/>
    <w:link w:val="PiedepginaCar"/>
    <w:uiPriority w:val="99"/>
    <w:unhideWhenUsed/>
    <w:rsid w:val="000666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666F"/>
  </w:style>
  <w:style w:type="paragraph" w:styleId="Textodeglobo">
    <w:name w:val="Balloon Text"/>
    <w:basedOn w:val="Normal"/>
    <w:link w:val="TextodegloboCar"/>
    <w:uiPriority w:val="99"/>
    <w:semiHidden/>
    <w:unhideWhenUsed/>
    <w:rsid w:val="000666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666F"/>
    <w:rPr>
      <w:rFonts w:ascii="Tahoma" w:hAnsi="Tahoma" w:cs="Tahoma"/>
      <w:sz w:val="16"/>
      <w:szCs w:val="16"/>
    </w:rPr>
  </w:style>
  <w:style w:type="table" w:styleId="Tablaconcuadrcula">
    <w:name w:val="Table Grid"/>
    <w:basedOn w:val="Tablanormal"/>
    <w:uiPriority w:val="39"/>
    <w:rsid w:val="006D7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A83079"/>
    <w:pPr>
      <w:spacing w:after="0" w:line="240" w:lineRule="auto"/>
    </w:pPr>
  </w:style>
  <w:style w:type="paragraph" w:styleId="Prrafodelista">
    <w:name w:val="List Paragraph"/>
    <w:basedOn w:val="Normal"/>
    <w:uiPriority w:val="34"/>
    <w:qFormat/>
    <w:rsid w:val="002632A3"/>
    <w:pPr>
      <w:spacing w:after="200" w:line="276" w:lineRule="auto"/>
      <w:ind w:left="720"/>
      <w:contextualSpacing/>
    </w:pPr>
  </w:style>
  <w:style w:type="paragraph" w:customStyle="1" w:styleId="ecxmsonormal">
    <w:name w:val="ecxmsonormal"/>
    <w:basedOn w:val="Normal"/>
    <w:rsid w:val="006725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672551"/>
  </w:style>
  <w:style w:type="character" w:styleId="Hipervnculo">
    <w:name w:val="Hyperlink"/>
    <w:basedOn w:val="Fuentedeprrafopredeter"/>
    <w:uiPriority w:val="99"/>
    <w:unhideWhenUsed/>
    <w:rsid w:val="00775246"/>
    <w:rPr>
      <w:color w:val="0000FF"/>
      <w:u w:val="single"/>
    </w:rPr>
  </w:style>
  <w:style w:type="character" w:customStyle="1" w:styleId="ms-font-s">
    <w:name w:val="ms-font-s"/>
    <w:basedOn w:val="Fuentedeprrafopredeter"/>
    <w:rsid w:val="0075627E"/>
  </w:style>
  <w:style w:type="paragraph" w:styleId="Textoindependiente">
    <w:name w:val="Body Text"/>
    <w:basedOn w:val="Normal"/>
    <w:link w:val="TextoindependienteCar"/>
    <w:rsid w:val="00B827D5"/>
    <w:pPr>
      <w:spacing w:after="0" w:line="240" w:lineRule="auto"/>
      <w:jc w:val="both"/>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B827D5"/>
    <w:rPr>
      <w:rFonts w:ascii="Arial" w:eastAsia="Times New Roman" w:hAnsi="Arial" w:cs="Times New Roman"/>
      <w:sz w:val="24"/>
      <w:szCs w:val="20"/>
      <w:lang w:val="es-ES" w:eastAsia="es-ES"/>
    </w:rPr>
  </w:style>
  <w:style w:type="paragraph" w:styleId="Textoindependiente3">
    <w:name w:val="Body Text 3"/>
    <w:basedOn w:val="Normal"/>
    <w:link w:val="Textoindependiente3Car"/>
    <w:rsid w:val="00B827D5"/>
    <w:pPr>
      <w:spacing w:after="0" w:line="240" w:lineRule="auto"/>
    </w:pPr>
    <w:rPr>
      <w:rFonts w:ascii="Arial" w:eastAsia="Times New Roman" w:hAnsi="Arial" w:cs="Times New Roman"/>
      <w:sz w:val="24"/>
      <w:szCs w:val="20"/>
      <w:lang w:val="es-ES" w:eastAsia="es-ES"/>
    </w:rPr>
  </w:style>
  <w:style w:type="character" w:customStyle="1" w:styleId="Textoindependiente3Car">
    <w:name w:val="Texto independiente 3 Car"/>
    <w:basedOn w:val="Fuentedeprrafopredeter"/>
    <w:link w:val="Textoindependiente3"/>
    <w:rsid w:val="00B827D5"/>
    <w:rPr>
      <w:rFonts w:ascii="Arial" w:eastAsia="Times New Roman" w:hAnsi="Arial" w:cs="Times New Roman"/>
      <w:sz w:val="24"/>
      <w:szCs w:val="20"/>
      <w:lang w:val="es-ES" w:eastAsia="es-ES"/>
    </w:rPr>
  </w:style>
  <w:style w:type="paragraph" w:customStyle="1" w:styleId="Textoindependiente21">
    <w:name w:val="Texto independiente 21"/>
    <w:basedOn w:val="Normal"/>
    <w:rsid w:val="00B827D5"/>
    <w:pPr>
      <w:spacing w:after="0" w:line="240" w:lineRule="auto"/>
      <w:jc w:val="both"/>
    </w:pPr>
    <w:rPr>
      <w:rFonts w:ascii="Arial" w:eastAsia="Times New Roman" w:hAnsi="Arial" w:cs="Times New Roman"/>
      <w:sz w:val="24"/>
      <w:szCs w:val="20"/>
      <w:lang w:val="es-ES" w:eastAsia="es-ES"/>
    </w:rPr>
  </w:style>
  <w:style w:type="character" w:styleId="nfasis">
    <w:name w:val="Emphasis"/>
    <w:basedOn w:val="Fuentedeprrafopredeter"/>
    <w:uiPriority w:val="20"/>
    <w:qFormat/>
    <w:rsid w:val="00EB3541"/>
    <w:rPr>
      <w:i/>
      <w:iCs/>
    </w:rPr>
  </w:style>
  <w:style w:type="character" w:customStyle="1" w:styleId="textexposedshow">
    <w:name w:val="text_exposed_show"/>
    <w:basedOn w:val="Fuentedeprrafopredeter"/>
    <w:rsid w:val="00806316"/>
  </w:style>
  <w:style w:type="character" w:customStyle="1" w:styleId="Ninguno">
    <w:name w:val="Ninguno"/>
    <w:rsid w:val="00F858E4"/>
    <w:rPr>
      <w:lang w:val="es-ES_tradnl"/>
    </w:rPr>
  </w:style>
  <w:style w:type="paragraph" w:customStyle="1" w:styleId="Cuerpo">
    <w:name w:val="Cuerpo"/>
    <w:rsid w:val="00F858E4"/>
    <w:pPr>
      <w:pBdr>
        <w:top w:val="nil"/>
        <w:left w:val="nil"/>
        <w:bottom w:val="nil"/>
        <w:right w:val="nil"/>
        <w:between w:val="nil"/>
        <w:bar w:val="nil"/>
      </w:pBdr>
      <w:spacing w:after="0" w:line="240" w:lineRule="auto"/>
    </w:pPr>
    <w:rPr>
      <w:rFonts w:ascii="Arial" w:eastAsia="Arial" w:hAnsi="Arial" w:cs="Arial"/>
      <w:color w:val="000000"/>
      <w:sz w:val="24"/>
      <w:szCs w:val="24"/>
      <w:bdr w:val="nil"/>
      <w14:textOutline w14:w="0" w14:cap="flat" w14:cmpd="sng" w14:algn="ctr">
        <w14:noFill/>
        <w14:prstDash w14:val="solid"/>
        <w14:bevel/>
      </w14:textOutline>
    </w:rPr>
  </w:style>
  <w:style w:type="paragraph" w:customStyle="1" w:styleId="Predeterminado">
    <w:name w:val="Predeterminado"/>
    <w:rsid w:val="00F858E4"/>
    <w:pPr>
      <w:pBdr>
        <w:top w:val="nil"/>
        <w:left w:val="nil"/>
        <w:bottom w:val="nil"/>
        <w:right w:val="nil"/>
        <w:between w:val="nil"/>
        <w:bar w:val="nil"/>
      </w:pBdr>
      <w:spacing w:before="160" w:after="0" w:line="240" w:lineRule="auto"/>
    </w:pPr>
    <w:rPr>
      <w:rFonts w:ascii="Arial" w:eastAsia="Arial" w:hAnsi="Arial" w:cs="Arial"/>
      <w:color w:val="000000"/>
      <w:sz w:val="26"/>
      <w:szCs w:val="26"/>
      <w:bdr w:val="nil"/>
      <w14:textOutline w14:w="0" w14:cap="flat" w14:cmpd="sng" w14:algn="ctr">
        <w14:noFill/>
        <w14:prstDash w14:val="solid"/>
        <w14:bevel/>
      </w14:textOutline>
    </w:rPr>
  </w:style>
  <w:style w:type="paragraph" w:styleId="Textonotapie">
    <w:name w:val="footnote text"/>
    <w:basedOn w:val="Normal"/>
    <w:link w:val="TextonotapieCar"/>
    <w:uiPriority w:val="99"/>
    <w:semiHidden/>
    <w:unhideWhenUsed/>
    <w:rsid w:val="000600C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600C3"/>
    <w:rPr>
      <w:sz w:val="20"/>
      <w:szCs w:val="20"/>
    </w:rPr>
  </w:style>
  <w:style w:type="character" w:styleId="Refdenotaalpie">
    <w:name w:val="footnote reference"/>
    <w:basedOn w:val="Fuentedeprrafopredeter"/>
    <w:uiPriority w:val="99"/>
    <w:semiHidden/>
    <w:unhideWhenUsed/>
    <w:rsid w:val="000600C3"/>
    <w:rPr>
      <w:vertAlign w:val="superscript"/>
    </w:rPr>
  </w:style>
  <w:style w:type="character" w:customStyle="1" w:styleId="Ttulo1Car">
    <w:name w:val="Título 1 Car"/>
    <w:basedOn w:val="Fuentedeprrafopredeter"/>
    <w:link w:val="Ttulo1"/>
    <w:uiPriority w:val="9"/>
    <w:rsid w:val="00F85820"/>
    <w:rPr>
      <w:rFonts w:asciiTheme="majorHAnsi" w:eastAsiaTheme="majorEastAsia" w:hAnsiTheme="majorHAnsi" w:cstheme="majorBidi"/>
      <w:color w:val="365F91" w:themeColor="accent1" w:themeShade="BF"/>
      <w:sz w:val="32"/>
      <w:szCs w:val="32"/>
      <w:lang w:eastAsia="es-MX"/>
    </w:rPr>
  </w:style>
  <w:style w:type="paragraph" w:styleId="Bibliografa">
    <w:name w:val="Bibliography"/>
    <w:basedOn w:val="Normal"/>
    <w:next w:val="Normal"/>
    <w:uiPriority w:val="37"/>
    <w:unhideWhenUsed/>
    <w:rsid w:val="00F85820"/>
  </w:style>
  <w:style w:type="paragraph" w:styleId="Descripcin">
    <w:name w:val="caption"/>
    <w:basedOn w:val="Normal"/>
    <w:next w:val="Normal"/>
    <w:uiPriority w:val="35"/>
    <w:semiHidden/>
    <w:unhideWhenUsed/>
    <w:qFormat/>
    <w:rsid w:val="00FA381D"/>
    <w:pPr>
      <w:spacing w:after="200" w:line="240" w:lineRule="auto"/>
    </w:pPr>
    <w:rPr>
      <w:i/>
      <w:iCs/>
      <w:color w:val="1F497D" w:themeColor="text2"/>
      <w:sz w:val="18"/>
      <w:szCs w:val="18"/>
    </w:rPr>
  </w:style>
  <w:style w:type="table" w:styleId="Sombreadomedio1">
    <w:name w:val="Medium Shading 1"/>
    <w:basedOn w:val="Tablanormal"/>
    <w:uiPriority w:val="63"/>
    <w:rsid w:val="00A73CB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Ttulo3Car">
    <w:name w:val="Título 3 Car"/>
    <w:basedOn w:val="Fuentedeprrafopredeter"/>
    <w:link w:val="Ttulo3"/>
    <w:uiPriority w:val="9"/>
    <w:semiHidden/>
    <w:rsid w:val="00782C40"/>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uiPriority w:val="9"/>
    <w:semiHidden/>
    <w:rsid w:val="003E6D25"/>
    <w:rPr>
      <w:rFonts w:asciiTheme="majorHAnsi" w:eastAsiaTheme="majorEastAsia" w:hAnsiTheme="majorHAnsi" w:cstheme="majorBidi"/>
      <w:b/>
      <w:bCs/>
      <w:color w:val="4F81BD" w:themeColor="accent1"/>
      <w:sz w:val="26"/>
      <w:szCs w:val="2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Textodelmarcadordeposicin">
    <w:name w:val="Placeholder Text"/>
    <w:basedOn w:val="Fuentedeprrafopredeter"/>
    <w:uiPriority w:val="99"/>
    <w:semiHidden/>
    <w:rsid w:val="00A47534"/>
    <w:rPr>
      <w:color w:val="808080"/>
    </w:rPr>
  </w:style>
  <w:style w:type="paragraph" w:customStyle="1" w:styleId="Default">
    <w:name w:val="Default"/>
    <w:basedOn w:val="Normal"/>
    <w:rsid w:val="00464CED"/>
    <w:pPr>
      <w:autoSpaceDE w:val="0"/>
      <w:autoSpaceDN w:val="0"/>
      <w:spacing w:after="0" w:line="240" w:lineRule="auto"/>
    </w:pPr>
    <w:rPr>
      <w:rFonts w:ascii="Arial" w:eastAsia="Times New Roman" w:hAnsi="Arial" w:cs="Arial"/>
      <w:color w:val="000000"/>
      <w:sz w:val="24"/>
      <w:szCs w:val="24"/>
    </w:rPr>
  </w:style>
  <w:style w:type="character" w:customStyle="1" w:styleId="SinespaciadoCar">
    <w:name w:val="Sin espaciado Car"/>
    <w:link w:val="Sinespaciado"/>
    <w:uiPriority w:val="1"/>
    <w:locked/>
    <w:rsid w:val="00464CED"/>
  </w:style>
  <w:style w:type="paragraph" w:styleId="NormalWeb">
    <w:name w:val="Normal (Web)"/>
    <w:basedOn w:val="Normal"/>
    <w:uiPriority w:val="99"/>
    <w:unhideWhenUsed/>
    <w:rsid w:val="00D6612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5" w:type="dxa"/>
        <w:left w:w="15" w:type="dxa"/>
        <w:bottom w:w="15" w:type="dxa"/>
        <w:right w:w="15" w:type="dxa"/>
      </w:tblCellMar>
    </w:tblPr>
  </w:style>
  <w:style w:type="table" w:styleId="Tablaconcuadrculaclara">
    <w:name w:val="Grid Table Light"/>
    <w:basedOn w:val="Tablanormal"/>
    <w:uiPriority w:val="40"/>
    <w:rsid w:val="00644698"/>
    <w:pPr>
      <w:spacing w:after="0" w:line="240" w:lineRule="auto"/>
      <w:jc w:val="both"/>
    </w:pPr>
    <w:rPr>
      <w:rFonts w:asciiTheme="minorHAnsi" w:eastAsiaTheme="minorHAnsi" w:hAnsiTheme="minorHAnsi" w:cstheme="minorBid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644698"/>
    <w:rPr>
      <w:sz w:val="16"/>
      <w:szCs w:val="16"/>
    </w:rPr>
  </w:style>
  <w:style w:type="paragraph" w:styleId="Textocomentario">
    <w:name w:val="annotation text"/>
    <w:basedOn w:val="Normal"/>
    <w:link w:val="TextocomentarioCar"/>
    <w:uiPriority w:val="99"/>
    <w:semiHidden/>
    <w:unhideWhenUsed/>
    <w:rsid w:val="0064469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4698"/>
    <w:rPr>
      <w:sz w:val="20"/>
      <w:szCs w:val="20"/>
    </w:rPr>
  </w:style>
  <w:style w:type="paragraph" w:styleId="Asuntodelcomentario">
    <w:name w:val="annotation subject"/>
    <w:basedOn w:val="Textocomentario"/>
    <w:next w:val="Textocomentario"/>
    <w:link w:val="AsuntodelcomentarioCar"/>
    <w:uiPriority w:val="99"/>
    <w:semiHidden/>
    <w:unhideWhenUsed/>
    <w:rsid w:val="00644698"/>
    <w:rPr>
      <w:b/>
      <w:bCs/>
    </w:rPr>
  </w:style>
  <w:style w:type="character" w:customStyle="1" w:styleId="AsuntodelcomentarioCar">
    <w:name w:val="Asunto del comentario Car"/>
    <w:basedOn w:val="TextocomentarioCar"/>
    <w:link w:val="Asuntodelcomentario"/>
    <w:uiPriority w:val="99"/>
    <w:semiHidden/>
    <w:rsid w:val="00644698"/>
    <w:rPr>
      <w:b/>
      <w:bCs/>
      <w:sz w:val="20"/>
      <w:szCs w:val="20"/>
    </w:rPr>
  </w:style>
  <w:style w:type="paragraph" w:styleId="Revisin">
    <w:name w:val="Revision"/>
    <w:hidden/>
    <w:uiPriority w:val="99"/>
    <w:semiHidden/>
    <w:rsid w:val="00644698"/>
    <w:pPr>
      <w:spacing w:after="0" w:line="240" w:lineRule="auto"/>
    </w:pPr>
  </w:style>
  <w:style w:type="table" w:customStyle="1" w:styleId="TableNormal10">
    <w:name w:val="Table Normal1"/>
    <w:rsid w:val="005F692B"/>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16580">
      <w:bodyDiv w:val="1"/>
      <w:marLeft w:val="0"/>
      <w:marRight w:val="0"/>
      <w:marTop w:val="0"/>
      <w:marBottom w:val="0"/>
      <w:divBdr>
        <w:top w:val="none" w:sz="0" w:space="0" w:color="auto"/>
        <w:left w:val="none" w:sz="0" w:space="0" w:color="auto"/>
        <w:bottom w:val="none" w:sz="0" w:space="0" w:color="auto"/>
        <w:right w:val="none" w:sz="0" w:space="0" w:color="auto"/>
      </w:divBdr>
    </w:div>
    <w:div w:id="1493257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iepcjalisco.org.mx/participacion-ciudadana/comparativo-mexi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www.scielo.org.mx/scielo.php?script=sci_arttext&amp;pid=S0185-1918200900010000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0uOiWD0n1v2ji2BR4N97+IPF0Q==">AMUW2mUcTs2PcOO4naYOVo6ap3+K6jtShoD1x7flI9HU/Gj1uiblUkwkXq/7lhf1Y9ryYs4xKav2kj6BAjEkMCIUR2mY4iAw3MkbAvCnAVwt3WB3DGll75k/PhIlofpohxhKffCgrKYn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E468EE-C459-4A1B-89E2-941E6EA21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2782</Words>
  <Characters>15304</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PRODESK HP</cp:lastModifiedBy>
  <cp:revision>3</cp:revision>
  <cp:lastPrinted>2023-02-28T21:56:00Z</cp:lastPrinted>
  <dcterms:created xsi:type="dcterms:W3CDTF">2023-03-06T19:19:00Z</dcterms:created>
  <dcterms:modified xsi:type="dcterms:W3CDTF">2023-03-08T00:56:00Z</dcterms:modified>
</cp:coreProperties>
</file>