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EB2BE1B" w:rsidR="00906036" w:rsidRPr="00B94551" w:rsidRDefault="002D3EB8"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jc w:val="right"/>
        <w:rPr>
          <w:sz w:val="24"/>
          <w:szCs w:val="24"/>
        </w:rPr>
      </w:pPr>
      <w:r w:rsidRPr="00B94551">
        <w:rPr>
          <w:sz w:val="24"/>
          <w:szCs w:val="24"/>
        </w:rPr>
        <w:t xml:space="preserve">Toluca de Lerdo, México, a </w:t>
      </w:r>
      <w:r w:rsidR="00B94551">
        <w:rPr>
          <w:sz w:val="24"/>
          <w:szCs w:val="24"/>
        </w:rPr>
        <w:t>2</w:t>
      </w:r>
      <w:r w:rsidRPr="00B94551">
        <w:rPr>
          <w:sz w:val="24"/>
          <w:szCs w:val="24"/>
        </w:rPr>
        <w:t xml:space="preserve"> de </w:t>
      </w:r>
      <w:r w:rsidR="00B94551">
        <w:rPr>
          <w:sz w:val="24"/>
          <w:szCs w:val="24"/>
        </w:rPr>
        <w:t>m</w:t>
      </w:r>
      <w:r w:rsidRPr="00B94551">
        <w:rPr>
          <w:sz w:val="24"/>
          <w:szCs w:val="24"/>
        </w:rPr>
        <w:t>a</w:t>
      </w:r>
      <w:r w:rsidR="00B94551">
        <w:rPr>
          <w:sz w:val="24"/>
          <w:szCs w:val="24"/>
        </w:rPr>
        <w:t>yo</w:t>
      </w:r>
      <w:r w:rsidRPr="00B94551">
        <w:rPr>
          <w:sz w:val="24"/>
          <w:szCs w:val="24"/>
        </w:rPr>
        <w:t xml:space="preserve"> de 2023</w:t>
      </w:r>
      <w:r w:rsidR="00B94551">
        <w:rPr>
          <w:sz w:val="24"/>
          <w:szCs w:val="24"/>
        </w:rPr>
        <w:t>.</w:t>
      </w:r>
    </w:p>
    <w:p w14:paraId="00000002" w14:textId="77777777" w:rsidR="00906036" w:rsidRPr="00B94551" w:rsidRDefault="00906036"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rPr>
          <w:sz w:val="24"/>
          <w:szCs w:val="24"/>
        </w:rPr>
      </w:pPr>
    </w:p>
    <w:p w14:paraId="00000003" w14:textId="77777777" w:rsidR="00906036" w:rsidRPr="00B94551" w:rsidRDefault="002D3EB8"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jc w:val="both"/>
        <w:rPr>
          <w:b/>
          <w:sz w:val="24"/>
          <w:szCs w:val="24"/>
        </w:rPr>
      </w:pPr>
      <w:r w:rsidRPr="00B94551">
        <w:rPr>
          <w:b/>
          <w:sz w:val="24"/>
          <w:szCs w:val="24"/>
        </w:rPr>
        <w:t xml:space="preserve">C. DIPUTADO MARCO ANTONIO CRUZ </w:t>
      </w:r>
      <w:proofErr w:type="spellStart"/>
      <w:r w:rsidRPr="00B94551">
        <w:rPr>
          <w:b/>
          <w:sz w:val="24"/>
          <w:szCs w:val="24"/>
        </w:rPr>
        <w:t>CRUZ</w:t>
      </w:r>
      <w:proofErr w:type="spellEnd"/>
      <w:r w:rsidRPr="00B94551">
        <w:rPr>
          <w:b/>
          <w:sz w:val="24"/>
          <w:szCs w:val="24"/>
        </w:rPr>
        <w:t>,</w:t>
      </w:r>
    </w:p>
    <w:p w14:paraId="00000004" w14:textId="5CF48479" w:rsidR="00906036" w:rsidRPr="00B94551" w:rsidRDefault="002D3EB8"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jc w:val="both"/>
        <w:rPr>
          <w:b/>
          <w:sz w:val="24"/>
          <w:szCs w:val="24"/>
        </w:rPr>
      </w:pPr>
      <w:r w:rsidRPr="00B94551">
        <w:rPr>
          <w:b/>
          <w:sz w:val="24"/>
          <w:szCs w:val="24"/>
        </w:rPr>
        <w:t xml:space="preserve">PRESIDENTE DE LA </w:t>
      </w:r>
      <w:r w:rsidR="000A052F" w:rsidRPr="00B94551">
        <w:rPr>
          <w:b/>
          <w:sz w:val="24"/>
          <w:szCs w:val="24"/>
        </w:rPr>
        <w:t xml:space="preserve">MESA </w:t>
      </w:r>
      <w:r w:rsidRPr="00B94551">
        <w:rPr>
          <w:b/>
          <w:sz w:val="24"/>
          <w:szCs w:val="24"/>
        </w:rPr>
        <w:t xml:space="preserve">DIRECTIVA DE LA </w:t>
      </w:r>
    </w:p>
    <w:p w14:paraId="00000005" w14:textId="7CDFBD09" w:rsidR="00906036" w:rsidRPr="00B94551" w:rsidRDefault="002D3EB8"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jc w:val="both"/>
        <w:rPr>
          <w:b/>
          <w:sz w:val="24"/>
          <w:szCs w:val="24"/>
        </w:rPr>
      </w:pPr>
      <w:r w:rsidRPr="00B94551">
        <w:rPr>
          <w:b/>
          <w:sz w:val="24"/>
          <w:szCs w:val="24"/>
        </w:rPr>
        <w:t>LX</w:t>
      </w:r>
      <w:r w:rsidR="000215C9" w:rsidRPr="00B94551">
        <w:rPr>
          <w:b/>
          <w:sz w:val="24"/>
          <w:szCs w:val="24"/>
        </w:rPr>
        <w:t>I</w:t>
      </w:r>
      <w:r w:rsidRPr="00B94551">
        <w:rPr>
          <w:b/>
          <w:sz w:val="24"/>
          <w:szCs w:val="24"/>
        </w:rPr>
        <w:t xml:space="preserve"> LEGISLATURA DEL ESTADO DE MÉXICO</w:t>
      </w:r>
    </w:p>
    <w:p w14:paraId="00000006" w14:textId="35EBCFA5" w:rsidR="00906036" w:rsidRPr="00B94551" w:rsidRDefault="002D3EB8"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jc w:val="both"/>
        <w:rPr>
          <w:b/>
          <w:sz w:val="24"/>
          <w:szCs w:val="24"/>
        </w:rPr>
      </w:pPr>
      <w:r w:rsidRPr="00B94551">
        <w:rPr>
          <w:b/>
          <w:sz w:val="24"/>
          <w:szCs w:val="24"/>
        </w:rPr>
        <w:t>P</w:t>
      </w:r>
      <w:r w:rsidR="00B94551">
        <w:rPr>
          <w:b/>
          <w:sz w:val="24"/>
          <w:szCs w:val="24"/>
        </w:rPr>
        <w:t xml:space="preserve"> </w:t>
      </w:r>
      <w:r w:rsidRPr="00B94551">
        <w:rPr>
          <w:b/>
          <w:sz w:val="24"/>
          <w:szCs w:val="24"/>
        </w:rPr>
        <w:t>R</w:t>
      </w:r>
      <w:r w:rsidR="00B94551">
        <w:rPr>
          <w:b/>
          <w:sz w:val="24"/>
          <w:szCs w:val="24"/>
        </w:rPr>
        <w:t xml:space="preserve"> </w:t>
      </w:r>
      <w:r w:rsidRPr="00B94551">
        <w:rPr>
          <w:b/>
          <w:sz w:val="24"/>
          <w:szCs w:val="24"/>
        </w:rPr>
        <w:t>E</w:t>
      </w:r>
      <w:r w:rsidR="00B94551">
        <w:rPr>
          <w:b/>
          <w:sz w:val="24"/>
          <w:szCs w:val="24"/>
        </w:rPr>
        <w:t xml:space="preserve"> </w:t>
      </w:r>
      <w:r w:rsidRPr="00B94551">
        <w:rPr>
          <w:b/>
          <w:sz w:val="24"/>
          <w:szCs w:val="24"/>
        </w:rPr>
        <w:t>S</w:t>
      </w:r>
      <w:r w:rsidR="00B94551">
        <w:rPr>
          <w:b/>
          <w:sz w:val="24"/>
          <w:szCs w:val="24"/>
        </w:rPr>
        <w:t xml:space="preserve"> </w:t>
      </w:r>
      <w:r w:rsidRPr="00B94551">
        <w:rPr>
          <w:b/>
          <w:sz w:val="24"/>
          <w:szCs w:val="24"/>
        </w:rPr>
        <w:t>E</w:t>
      </w:r>
      <w:r w:rsidR="00B94551">
        <w:rPr>
          <w:b/>
          <w:sz w:val="24"/>
          <w:szCs w:val="24"/>
        </w:rPr>
        <w:t xml:space="preserve"> </w:t>
      </w:r>
      <w:r w:rsidRPr="00B94551">
        <w:rPr>
          <w:b/>
          <w:sz w:val="24"/>
          <w:szCs w:val="24"/>
        </w:rPr>
        <w:t>N</w:t>
      </w:r>
      <w:r w:rsidR="00B94551">
        <w:rPr>
          <w:b/>
          <w:sz w:val="24"/>
          <w:szCs w:val="24"/>
        </w:rPr>
        <w:t xml:space="preserve"> </w:t>
      </w:r>
      <w:r w:rsidRPr="00B94551">
        <w:rPr>
          <w:b/>
          <w:sz w:val="24"/>
          <w:szCs w:val="24"/>
        </w:rPr>
        <w:t>T</w:t>
      </w:r>
      <w:r w:rsidR="00B94551">
        <w:rPr>
          <w:b/>
          <w:sz w:val="24"/>
          <w:szCs w:val="24"/>
        </w:rPr>
        <w:t xml:space="preserve"> </w:t>
      </w:r>
      <w:proofErr w:type="gramStart"/>
      <w:r w:rsidRPr="00B94551">
        <w:rPr>
          <w:b/>
          <w:sz w:val="24"/>
          <w:szCs w:val="24"/>
        </w:rPr>
        <w:t>E</w:t>
      </w:r>
      <w:r w:rsidR="00B94551">
        <w:rPr>
          <w:b/>
          <w:sz w:val="24"/>
          <w:szCs w:val="24"/>
        </w:rPr>
        <w:t xml:space="preserve"> </w:t>
      </w:r>
      <w:r w:rsidRPr="00B94551">
        <w:rPr>
          <w:b/>
          <w:sz w:val="24"/>
          <w:szCs w:val="24"/>
        </w:rPr>
        <w:t>.</w:t>
      </w:r>
      <w:proofErr w:type="gramEnd"/>
    </w:p>
    <w:p w14:paraId="38D23E54" w14:textId="74ADE5F1" w:rsidR="00B94551" w:rsidRPr="00B94551" w:rsidRDefault="00B94551"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jc w:val="both"/>
        <w:rPr>
          <w:b/>
          <w:sz w:val="24"/>
          <w:szCs w:val="24"/>
        </w:rPr>
      </w:pPr>
    </w:p>
    <w:p w14:paraId="00000008" w14:textId="3062D344" w:rsidR="00906036" w:rsidRPr="00B94551" w:rsidRDefault="00B94551"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jc w:val="both"/>
        <w:rPr>
          <w:b/>
          <w:sz w:val="24"/>
          <w:szCs w:val="24"/>
        </w:rPr>
      </w:pPr>
      <w:r w:rsidRPr="00B94551">
        <w:rPr>
          <w:rFonts w:eastAsia="Calibri"/>
          <w:sz w:val="24"/>
          <w:szCs w:val="24"/>
          <w:lang w:val="es-MX" w:eastAsia="en-US"/>
        </w:rPr>
        <w:t xml:space="preserve">En </w:t>
      </w:r>
      <w:r w:rsidR="001C1A15">
        <w:rPr>
          <w:rFonts w:eastAsia="Calibri"/>
          <w:sz w:val="24"/>
          <w:szCs w:val="24"/>
          <w:lang w:val="es-MX" w:eastAsia="en-US"/>
        </w:rPr>
        <w:t>uso</w:t>
      </w:r>
      <w:r w:rsidRPr="00B94551">
        <w:rPr>
          <w:rFonts w:eastAsia="Calibri"/>
          <w:sz w:val="24"/>
          <w:szCs w:val="24"/>
          <w:lang w:val="es-MX" w:eastAsia="en-US"/>
        </w:rPr>
        <w:t xml:space="preserve"> del derecho de iniciativa legislativas </w:t>
      </w:r>
      <w:r w:rsidR="001C1A15">
        <w:rPr>
          <w:rFonts w:eastAsia="Calibri"/>
          <w:sz w:val="24"/>
          <w:szCs w:val="24"/>
          <w:lang w:val="es-MX" w:eastAsia="en-US"/>
        </w:rPr>
        <w:t>previsto</w:t>
      </w:r>
      <w:r w:rsidRPr="00B94551">
        <w:rPr>
          <w:rFonts w:eastAsia="Calibri"/>
          <w:sz w:val="24"/>
          <w:szCs w:val="24"/>
          <w:lang w:val="es-MX" w:eastAsia="en-US"/>
        </w:rPr>
        <w:t xml:space="preserve"> en los artículos 51 fracción II de la Constitución Política del Estado Libre y Soberano de México y 28 fracción I de la Ley Orgánica del Poder Legislativo del Estado Libre y Soberano de México, quienes formamos la Junta de Coordinación Política</w:t>
      </w:r>
      <w:r w:rsidR="002D3EB8" w:rsidRPr="00B94551">
        <w:rPr>
          <w:sz w:val="24"/>
          <w:szCs w:val="24"/>
        </w:rPr>
        <w:t>, somet</w:t>
      </w:r>
      <w:r w:rsidR="001C1A15">
        <w:rPr>
          <w:sz w:val="24"/>
          <w:szCs w:val="24"/>
        </w:rPr>
        <w:t>em</w:t>
      </w:r>
      <w:r w:rsidR="002D3EB8" w:rsidRPr="00B94551">
        <w:rPr>
          <w:sz w:val="24"/>
          <w:szCs w:val="24"/>
        </w:rPr>
        <w:t>o</w:t>
      </w:r>
      <w:r w:rsidR="001C1A15">
        <w:rPr>
          <w:sz w:val="24"/>
          <w:szCs w:val="24"/>
        </w:rPr>
        <w:t>s</w:t>
      </w:r>
      <w:r w:rsidR="002D3EB8" w:rsidRPr="00B94551">
        <w:rPr>
          <w:sz w:val="24"/>
          <w:szCs w:val="24"/>
        </w:rPr>
        <w:t xml:space="preserve"> a consideración de esta </w:t>
      </w:r>
      <w:r w:rsidR="001C1A15" w:rsidRPr="00B94551">
        <w:rPr>
          <w:sz w:val="24"/>
          <w:szCs w:val="24"/>
        </w:rPr>
        <w:t xml:space="preserve">Honorable </w:t>
      </w:r>
      <w:r w:rsidR="002D3EB8" w:rsidRPr="00B94551">
        <w:rPr>
          <w:sz w:val="24"/>
          <w:szCs w:val="24"/>
        </w:rPr>
        <w:t xml:space="preserve">Soberanía, la presente </w:t>
      </w:r>
      <w:r w:rsidR="002D3EB8" w:rsidRPr="00B94551">
        <w:rPr>
          <w:b/>
          <w:sz w:val="24"/>
          <w:szCs w:val="24"/>
        </w:rPr>
        <w:t>Iniciativa o de Decreto, por el que se reforman y adicionan diversas disposiciones de la Ley Orgánica del Poder Judicial del Estado de México.</w:t>
      </w:r>
    </w:p>
    <w:p w14:paraId="00000009" w14:textId="77777777" w:rsidR="00906036" w:rsidRPr="00B94551" w:rsidRDefault="00906036" w:rsidP="005C7002">
      <w:pPr>
        <w:tabs>
          <w:tab w:val="right" w:pos="90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40" w:lineRule="auto"/>
        <w:contextualSpacing/>
        <w:jc w:val="both"/>
        <w:rPr>
          <w:b/>
          <w:sz w:val="24"/>
          <w:szCs w:val="24"/>
        </w:rPr>
      </w:pPr>
    </w:p>
    <w:p w14:paraId="0000000A" w14:textId="3E99F0A9" w:rsidR="00906036" w:rsidRDefault="002D3EB8" w:rsidP="005C7002">
      <w:pPr>
        <w:spacing w:line="240" w:lineRule="auto"/>
        <w:contextualSpacing/>
        <w:jc w:val="center"/>
        <w:rPr>
          <w:b/>
          <w:sz w:val="24"/>
          <w:szCs w:val="24"/>
        </w:rPr>
      </w:pPr>
      <w:r w:rsidRPr="00B94551">
        <w:rPr>
          <w:b/>
          <w:sz w:val="24"/>
          <w:szCs w:val="24"/>
        </w:rPr>
        <w:t>EXPOSICIÓN DE MOTIVOS</w:t>
      </w:r>
    </w:p>
    <w:p w14:paraId="32B2578A" w14:textId="77777777" w:rsidR="00B94551" w:rsidRPr="00B94551" w:rsidRDefault="00B94551" w:rsidP="005C7002">
      <w:pPr>
        <w:spacing w:line="240" w:lineRule="auto"/>
        <w:contextualSpacing/>
        <w:jc w:val="center"/>
        <w:rPr>
          <w:b/>
          <w:sz w:val="24"/>
          <w:szCs w:val="24"/>
        </w:rPr>
      </w:pPr>
    </w:p>
    <w:p w14:paraId="0000000B" w14:textId="1296F30B" w:rsidR="00906036" w:rsidRPr="00B94551" w:rsidRDefault="002D3EB8" w:rsidP="005C7002">
      <w:pPr>
        <w:spacing w:line="240" w:lineRule="auto"/>
        <w:contextualSpacing/>
        <w:jc w:val="both"/>
        <w:rPr>
          <w:sz w:val="24"/>
          <w:szCs w:val="24"/>
        </w:rPr>
      </w:pPr>
      <w:r w:rsidRPr="00B94551">
        <w:rPr>
          <w:sz w:val="24"/>
          <w:szCs w:val="24"/>
        </w:rPr>
        <w:t xml:space="preserve">La presente iniciativa tiene como finalidad </w:t>
      </w:r>
      <w:r w:rsidR="00691A85" w:rsidRPr="00B94551">
        <w:rPr>
          <w:sz w:val="24"/>
          <w:szCs w:val="24"/>
        </w:rPr>
        <w:t>ajustar</w:t>
      </w:r>
      <w:r w:rsidRPr="00B94551">
        <w:rPr>
          <w:sz w:val="24"/>
          <w:szCs w:val="24"/>
        </w:rPr>
        <w:t xml:space="preserve"> el sistema de responsabilidad</w:t>
      </w:r>
      <w:r w:rsidR="000A052F" w:rsidRPr="00B94551">
        <w:rPr>
          <w:sz w:val="24"/>
          <w:szCs w:val="24"/>
        </w:rPr>
        <w:t>es</w:t>
      </w:r>
      <w:r w:rsidRPr="00B94551">
        <w:rPr>
          <w:sz w:val="24"/>
          <w:szCs w:val="24"/>
        </w:rPr>
        <w:t xml:space="preserve"> de los servidores públicos del Poder Judicial del Estado de </w:t>
      </w:r>
      <w:r w:rsidR="000A052F" w:rsidRPr="00B94551">
        <w:rPr>
          <w:sz w:val="24"/>
          <w:szCs w:val="24"/>
        </w:rPr>
        <w:t>México</w:t>
      </w:r>
      <w:r w:rsidRPr="00B94551">
        <w:rPr>
          <w:sz w:val="24"/>
          <w:szCs w:val="24"/>
        </w:rPr>
        <w:t xml:space="preserve"> </w:t>
      </w:r>
      <w:r w:rsidR="000A052F" w:rsidRPr="00B94551">
        <w:rPr>
          <w:sz w:val="24"/>
          <w:szCs w:val="24"/>
        </w:rPr>
        <w:t xml:space="preserve">con </w:t>
      </w:r>
      <w:r w:rsidRPr="00B94551">
        <w:rPr>
          <w:sz w:val="24"/>
          <w:szCs w:val="24"/>
        </w:rPr>
        <w:t>l</w:t>
      </w:r>
      <w:r w:rsidR="000A052F" w:rsidRPr="00B94551">
        <w:rPr>
          <w:sz w:val="24"/>
          <w:szCs w:val="24"/>
        </w:rPr>
        <w:t>o</w:t>
      </w:r>
      <w:r w:rsidRPr="00B94551">
        <w:rPr>
          <w:sz w:val="24"/>
          <w:szCs w:val="24"/>
        </w:rPr>
        <w:t xml:space="preserve"> establecido</w:t>
      </w:r>
      <w:r w:rsidR="000A052F" w:rsidRPr="00B94551">
        <w:rPr>
          <w:sz w:val="24"/>
          <w:szCs w:val="24"/>
        </w:rPr>
        <w:t xml:space="preserve"> en la interpretación sobre la materia, que </w:t>
      </w:r>
      <w:r w:rsidR="007C541C" w:rsidRPr="00B94551">
        <w:rPr>
          <w:sz w:val="24"/>
          <w:szCs w:val="24"/>
        </w:rPr>
        <w:t>emana de los más recientes criterios de</w:t>
      </w:r>
      <w:r w:rsidR="000A052F" w:rsidRPr="00B94551">
        <w:rPr>
          <w:sz w:val="24"/>
          <w:szCs w:val="24"/>
        </w:rPr>
        <w:t xml:space="preserve"> la Suprema Corte de Justicia de la Nación.</w:t>
      </w:r>
    </w:p>
    <w:p w14:paraId="0000000C" w14:textId="77777777" w:rsidR="00906036" w:rsidRPr="00B94551" w:rsidRDefault="00906036" w:rsidP="005C7002">
      <w:pPr>
        <w:spacing w:line="240" w:lineRule="auto"/>
        <w:contextualSpacing/>
        <w:jc w:val="both"/>
        <w:rPr>
          <w:sz w:val="24"/>
          <w:szCs w:val="24"/>
        </w:rPr>
      </w:pPr>
    </w:p>
    <w:p w14:paraId="0000000D" w14:textId="3C34B727" w:rsidR="00906036" w:rsidRPr="00B94551" w:rsidRDefault="000A052F" w:rsidP="005C7002">
      <w:pPr>
        <w:spacing w:line="240" w:lineRule="auto"/>
        <w:contextualSpacing/>
        <w:jc w:val="both"/>
        <w:rPr>
          <w:sz w:val="24"/>
          <w:szCs w:val="24"/>
        </w:rPr>
      </w:pPr>
      <w:r w:rsidRPr="00B94551">
        <w:rPr>
          <w:sz w:val="24"/>
          <w:szCs w:val="24"/>
        </w:rPr>
        <w:t xml:space="preserve">La doctrina producto de la interpretación judicial avanza en cada sentencia, dependiendo de los asuntos que los particulares y los entes públicos legitimados plantean. Tal es el caso de la </w:t>
      </w:r>
      <w:r w:rsidR="00691A85" w:rsidRPr="00B94551">
        <w:rPr>
          <w:sz w:val="24"/>
          <w:szCs w:val="24"/>
        </w:rPr>
        <w:t xml:space="preserve">necesidad de que los sistemas de responsabilidades en los poderes judiciales de los órdenes </w:t>
      </w:r>
      <w:r w:rsidR="007C541C" w:rsidRPr="00B94551">
        <w:rPr>
          <w:sz w:val="24"/>
          <w:szCs w:val="24"/>
        </w:rPr>
        <w:t xml:space="preserve">de gobierno </w:t>
      </w:r>
      <w:r w:rsidR="00691A85" w:rsidRPr="00B94551">
        <w:rPr>
          <w:sz w:val="24"/>
          <w:szCs w:val="24"/>
        </w:rPr>
        <w:t>estaduales</w:t>
      </w:r>
      <w:r w:rsidR="000215C9" w:rsidRPr="00B94551">
        <w:rPr>
          <w:sz w:val="24"/>
          <w:szCs w:val="24"/>
        </w:rPr>
        <w:t>,</w:t>
      </w:r>
      <w:r w:rsidR="00691A85" w:rsidRPr="00B94551">
        <w:rPr>
          <w:sz w:val="24"/>
          <w:szCs w:val="24"/>
        </w:rPr>
        <w:t xml:space="preserve"> se ajusten</w:t>
      </w:r>
      <w:r w:rsidRPr="00B94551">
        <w:rPr>
          <w:sz w:val="24"/>
          <w:szCs w:val="24"/>
        </w:rPr>
        <w:t xml:space="preserve"> </w:t>
      </w:r>
      <w:r w:rsidR="002D3EB8" w:rsidRPr="00B94551">
        <w:rPr>
          <w:sz w:val="24"/>
          <w:szCs w:val="24"/>
        </w:rPr>
        <w:t>a</w:t>
      </w:r>
      <w:r w:rsidR="007C541C" w:rsidRPr="00B94551">
        <w:rPr>
          <w:sz w:val="24"/>
          <w:szCs w:val="24"/>
        </w:rPr>
        <w:t xml:space="preserve"> la interpretación judicial del sistema de </w:t>
      </w:r>
      <w:r w:rsidR="002D3EB8" w:rsidRPr="00B94551">
        <w:rPr>
          <w:sz w:val="24"/>
          <w:szCs w:val="24"/>
        </w:rPr>
        <w:t>responsabilidad</w:t>
      </w:r>
      <w:r w:rsidR="007C541C" w:rsidRPr="00B94551">
        <w:rPr>
          <w:sz w:val="24"/>
          <w:szCs w:val="24"/>
        </w:rPr>
        <w:t>es</w:t>
      </w:r>
      <w:r w:rsidR="002D3EB8" w:rsidRPr="00B94551">
        <w:rPr>
          <w:sz w:val="24"/>
          <w:szCs w:val="24"/>
        </w:rPr>
        <w:t xml:space="preserve"> de los servidores públicos </w:t>
      </w:r>
      <w:r w:rsidR="007C541C" w:rsidRPr="00B94551">
        <w:rPr>
          <w:sz w:val="24"/>
          <w:szCs w:val="24"/>
        </w:rPr>
        <w:t>contenido en el título IV de</w:t>
      </w:r>
      <w:r w:rsidR="002D3EB8" w:rsidRPr="00B94551">
        <w:rPr>
          <w:sz w:val="24"/>
          <w:szCs w:val="24"/>
        </w:rPr>
        <w:t xml:space="preserve"> la Constitución </w:t>
      </w:r>
      <w:r w:rsidR="007C541C" w:rsidRPr="00B94551">
        <w:rPr>
          <w:sz w:val="24"/>
          <w:szCs w:val="24"/>
        </w:rPr>
        <w:t>Política de los Estados Unidos Mexicanos</w:t>
      </w:r>
      <w:r w:rsidR="002D3EB8" w:rsidRPr="00B94551">
        <w:rPr>
          <w:sz w:val="24"/>
          <w:szCs w:val="24"/>
        </w:rPr>
        <w:t xml:space="preserve">, en </w:t>
      </w:r>
      <w:r w:rsidR="007C541C" w:rsidRPr="00B94551">
        <w:rPr>
          <w:sz w:val="24"/>
          <w:szCs w:val="24"/>
        </w:rPr>
        <w:t>el</w:t>
      </w:r>
      <w:r w:rsidR="002D3EB8" w:rsidRPr="00B94551">
        <w:rPr>
          <w:sz w:val="24"/>
          <w:szCs w:val="24"/>
        </w:rPr>
        <w:t xml:space="preserve"> cual se establecen los estándares mínimos para qu</w:t>
      </w:r>
      <w:r w:rsidR="00691A85" w:rsidRPr="00B94551">
        <w:rPr>
          <w:sz w:val="24"/>
          <w:szCs w:val="24"/>
        </w:rPr>
        <w:t>e</w:t>
      </w:r>
      <w:r w:rsidR="002D3EB8" w:rsidRPr="00B94551">
        <w:rPr>
          <w:sz w:val="24"/>
          <w:szCs w:val="24"/>
        </w:rPr>
        <w:t xml:space="preserve"> </w:t>
      </w:r>
      <w:r w:rsidR="000215C9" w:rsidRPr="00B94551">
        <w:rPr>
          <w:sz w:val="24"/>
          <w:szCs w:val="24"/>
        </w:rPr>
        <w:t>é</w:t>
      </w:r>
      <w:r w:rsidR="002D3EB8" w:rsidRPr="00B94551">
        <w:rPr>
          <w:sz w:val="24"/>
          <w:szCs w:val="24"/>
        </w:rPr>
        <w:t>ste sistema sea funcional, respetando</w:t>
      </w:r>
      <w:r w:rsidR="007C541C" w:rsidRPr="00B94551">
        <w:rPr>
          <w:sz w:val="24"/>
          <w:szCs w:val="24"/>
        </w:rPr>
        <w:t xml:space="preserve"> </w:t>
      </w:r>
      <w:r w:rsidR="002D3EB8" w:rsidRPr="00B94551">
        <w:rPr>
          <w:sz w:val="24"/>
          <w:szCs w:val="24"/>
        </w:rPr>
        <w:t>principios, valores y procedimientos necesarios para lograr  el respeto de los derechos humanos de los servidores públicos</w:t>
      </w:r>
      <w:r w:rsidR="00691A85" w:rsidRPr="00B94551">
        <w:rPr>
          <w:sz w:val="24"/>
          <w:szCs w:val="24"/>
        </w:rPr>
        <w:t xml:space="preserve"> y</w:t>
      </w:r>
      <w:r w:rsidR="002D3EB8" w:rsidRPr="00B94551">
        <w:rPr>
          <w:sz w:val="24"/>
          <w:szCs w:val="24"/>
        </w:rPr>
        <w:t xml:space="preserve"> otorgando en todo momento a la autoridad los medios necesarios para el cumplimiento de la ley. </w:t>
      </w:r>
    </w:p>
    <w:p w14:paraId="0000000E" w14:textId="77777777" w:rsidR="00906036" w:rsidRPr="00B94551" w:rsidRDefault="00906036" w:rsidP="005C7002">
      <w:pPr>
        <w:spacing w:line="240" w:lineRule="auto"/>
        <w:contextualSpacing/>
        <w:jc w:val="both"/>
        <w:rPr>
          <w:sz w:val="24"/>
          <w:szCs w:val="24"/>
        </w:rPr>
      </w:pPr>
    </w:p>
    <w:p w14:paraId="01CC58D1" w14:textId="6DF527DA" w:rsidR="00691A85" w:rsidRPr="00B94551" w:rsidRDefault="00691A85" w:rsidP="005C7002">
      <w:pPr>
        <w:spacing w:line="240" w:lineRule="auto"/>
        <w:contextualSpacing/>
        <w:jc w:val="both"/>
        <w:rPr>
          <w:sz w:val="24"/>
          <w:szCs w:val="24"/>
        </w:rPr>
      </w:pPr>
      <w:r w:rsidRPr="00B94551">
        <w:rPr>
          <w:sz w:val="24"/>
          <w:szCs w:val="24"/>
        </w:rPr>
        <w:t>En este sentido es importante señalar, que la Comisión Nacional de los Derechos Humanos promovió ante la Suprema Corte de Justicia de la Nación</w:t>
      </w:r>
      <w:r w:rsidR="007E6E8F" w:rsidRPr="00B94551">
        <w:rPr>
          <w:rStyle w:val="Refdenotaalpie"/>
          <w:sz w:val="24"/>
          <w:szCs w:val="24"/>
        </w:rPr>
        <w:footnoteReference w:id="1"/>
      </w:r>
      <w:r w:rsidRPr="00B94551">
        <w:rPr>
          <w:sz w:val="24"/>
          <w:szCs w:val="24"/>
        </w:rPr>
        <w:t>, una Acción de Inconstitucionalidad en contra de esta Legislatura y el Ejecutivo estatal</w:t>
      </w:r>
      <w:r w:rsidR="007E6E8F" w:rsidRPr="00B94551">
        <w:rPr>
          <w:sz w:val="24"/>
          <w:szCs w:val="24"/>
        </w:rPr>
        <w:t>,</w:t>
      </w:r>
      <w:r w:rsidRPr="00B94551">
        <w:rPr>
          <w:sz w:val="24"/>
          <w:szCs w:val="24"/>
        </w:rPr>
        <w:t xml:space="preserve"> por la aprobación y publicación de la Ley Orgánica del Poder Judicial del Estado de México, </w:t>
      </w:r>
      <w:r w:rsidR="007E6E8F" w:rsidRPr="00B94551">
        <w:rPr>
          <w:sz w:val="24"/>
          <w:szCs w:val="24"/>
        </w:rPr>
        <w:t>señalando temas como derecho a la igualdad, no discriminación, de acceso</w:t>
      </w:r>
      <w:r w:rsidR="00A54E27" w:rsidRPr="00B94551">
        <w:rPr>
          <w:sz w:val="24"/>
          <w:szCs w:val="24"/>
        </w:rPr>
        <w:t xml:space="preserve"> a</w:t>
      </w:r>
      <w:r w:rsidR="007E6E8F" w:rsidRPr="00B94551">
        <w:rPr>
          <w:sz w:val="24"/>
          <w:szCs w:val="24"/>
        </w:rPr>
        <w:t xml:space="preserve"> un cargo público, a la seguridad</w:t>
      </w:r>
      <w:r w:rsidR="00A54E27" w:rsidRPr="00B94551">
        <w:rPr>
          <w:sz w:val="24"/>
          <w:szCs w:val="24"/>
        </w:rPr>
        <w:t xml:space="preserve"> jurídica y a la libertad de trabajo así como principio de legalidad</w:t>
      </w:r>
      <w:r w:rsidRPr="00B94551">
        <w:rPr>
          <w:sz w:val="24"/>
          <w:szCs w:val="24"/>
        </w:rPr>
        <w:t>.</w:t>
      </w:r>
      <w:r w:rsidR="007C541C" w:rsidRPr="00B94551">
        <w:rPr>
          <w:sz w:val="24"/>
          <w:szCs w:val="24"/>
        </w:rPr>
        <w:t xml:space="preserve"> Cada uno de los tópicos abordados en la Acción de Inconstitucionalidad mencionada son </w:t>
      </w:r>
      <w:r w:rsidR="000215C9" w:rsidRPr="00B94551">
        <w:rPr>
          <w:sz w:val="24"/>
          <w:szCs w:val="24"/>
        </w:rPr>
        <w:t>resueltos</w:t>
      </w:r>
      <w:r w:rsidR="007C541C" w:rsidRPr="00B94551">
        <w:rPr>
          <w:sz w:val="24"/>
          <w:szCs w:val="24"/>
        </w:rPr>
        <w:t xml:space="preserve"> en esta iniciativa de acuerdo </w:t>
      </w:r>
      <w:r w:rsidR="007E6E8F" w:rsidRPr="00B94551">
        <w:rPr>
          <w:sz w:val="24"/>
          <w:szCs w:val="24"/>
        </w:rPr>
        <w:t>con</w:t>
      </w:r>
      <w:r w:rsidR="007C541C" w:rsidRPr="00B94551">
        <w:rPr>
          <w:sz w:val="24"/>
          <w:szCs w:val="24"/>
        </w:rPr>
        <w:t xml:space="preserve"> los precedentes establecidos por la Corte.</w:t>
      </w:r>
    </w:p>
    <w:p w14:paraId="5FA40E5D" w14:textId="77777777" w:rsidR="007C541C" w:rsidRPr="00B94551" w:rsidRDefault="007C541C" w:rsidP="005C7002">
      <w:pPr>
        <w:spacing w:line="240" w:lineRule="auto"/>
        <w:contextualSpacing/>
        <w:jc w:val="both"/>
        <w:rPr>
          <w:sz w:val="24"/>
          <w:szCs w:val="24"/>
        </w:rPr>
      </w:pPr>
    </w:p>
    <w:p w14:paraId="191C694C" w14:textId="1DA7CE84" w:rsidR="007C541C" w:rsidRPr="00B94551" w:rsidRDefault="007C541C" w:rsidP="005C7002">
      <w:pPr>
        <w:spacing w:line="240" w:lineRule="auto"/>
        <w:contextualSpacing/>
        <w:jc w:val="both"/>
        <w:rPr>
          <w:sz w:val="24"/>
          <w:szCs w:val="24"/>
        </w:rPr>
      </w:pPr>
      <w:r w:rsidRPr="00B94551">
        <w:rPr>
          <w:sz w:val="24"/>
          <w:szCs w:val="24"/>
        </w:rPr>
        <w:t>Adicionalmente, se consideran aspectos no controvertidos por la CNDH, pero que han sido abordados por la Corte en suplencia de la queja, como es el caso de la AI 260/202</w:t>
      </w:r>
      <w:r w:rsidR="00A54E27" w:rsidRPr="00B94551">
        <w:rPr>
          <w:sz w:val="24"/>
          <w:szCs w:val="24"/>
        </w:rPr>
        <w:t>0</w:t>
      </w:r>
      <w:r w:rsidR="00A54E27" w:rsidRPr="00B94551">
        <w:rPr>
          <w:rStyle w:val="Refdenotaalpie"/>
          <w:sz w:val="24"/>
          <w:szCs w:val="24"/>
        </w:rPr>
        <w:footnoteReference w:id="2"/>
      </w:r>
      <w:r w:rsidR="00A54E27" w:rsidRPr="00B94551">
        <w:rPr>
          <w:sz w:val="24"/>
          <w:szCs w:val="24"/>
        </w:rPr>
        <w:t xml:space="preserve">, </w:t>
      </w:r>
      <w:r w:rsidRPr="00B94551">
        <w:rPr>
          <w:sz w:val="24"/>
          <w:szCs w:val="24"/>
        </w:rPr>
        <w:t xml:space="preserve">en el </w:t>
      </w:r>
      <w:r w:rsidRPr="00B94551">
        <w:rPr>
          <w:sz w:val="24"/>
          <w:szCs w:val="24"/>
        </w:rPr>
        <w:lastRenderedPageBreak/>
        <w:t>que la Corte despliega un amplio abanico de principios que deben estar contenidos en los sistemas de responsabilidades de l</w:t>
      </w:r>
      <w:r w:rsidR="007E6E8F" w:rsidRPr="00B94551">
        <w:rPr>
          <w:sz w:val="24"/>
          <w:szCs w:val="24"/>
        </w:rPr>
        <w:t>o</w:t>
      </w:r>
      <w:r w:rsidRPr="00B94551">
        <w:rPr>
          <w:sz w:val="24"/>
          <w:szCs w:val="24"/>
        </w:rPr>
        <w:t>s poderes judiciales de los estados.</w:t>
      </w:r>
    </w:p>
    <w:p w14:paraId="00000010" w14:textId="77777777" w:rsidR="00906036" w:rsidRPr="00B94551" w:rsidRDefault="00906036" w:rsidP="005C7002">
      <w:pPr>
        <w:spacing w:line="240" w:lineRule="auto"/>
        <w:contextualSpacing/>
        <w:jc w:val="both"/>
        <w:rPr>
          <w:sz w:val="24"/>
          <w:szCs w:val="24"/>
        </w:rPr>
      </w:pPr>
    </w:p>
    <w:p w14:paraId="00000013" w14:textId="52986C76" w:rsidR="00906036" w:rsidRPr="00B94551" w:rsidRDefault="002D3EB8" w:rsidP="005C7002">
      <w:pPr>
        <w:spacing w:line="240" w:lineRule="auto"/>
        <w:contextualSpacing/>
        <w:jc w:val="both"/>
        <w:rPr>
          <w:sz w:val="24"/>
          <w:szCs w:val="24"/>
        </w:rPr>
      </w:pPr>
      <w:r w:rsidRPr="00B94551">
        <w:rPr>
          <w:sz w:val="24"/>
          <w:szCs w:val="24"/>
        </w:rPr>
        <w:t>En principio se debe establecer la noción de quién se reputa como servidor público, contemplada en el artículo 108 constitucional, y la obligación de todo servidor público de presentar su respectiva declaración patrimonial y de inter</w:t>
      </w:r>
      <w:r w:rsidR="007E6E8F" w:rsidRPr="00B94551">
        <w:rPr>
          <w:sz w:val="24"/>
          <w:szCs w:val="24"/>
        </w:rPr>
        <w:t>e</w:t>
      </w:r>
      <w:r w:rsidRPr="00B94551">
        <w:rPr>
          <w:sz w:val="24"/>
          <w:szCs w:val="24"/>
        </w:rPr>
        <w:t>s</w:t>
      </w:r>
      <w:r w:rsidR="007E6E8F" w:rsidRPr="00B94551">
        <w:rPr>
          <w:sz w:val="24"/>
          <w:szCs w:val="24"/>
        </w:rPr>
        <w:t>es</w:t>
      </w:r>
      <w:r w:rsidRPr="00B94551">
        <w:rPr>
          <w:sz w:val="24"/>
          <w:szCs w:val="24"/>
        </w:rPr>
        <w:t xml:space="preserve"> prevista en el propio precepto de la Ley Fundamental.</w:t>
      </w:r>
      <w:r w:rsidR="00A54E27" w:rsidRPr="00B94551">
        <w:rPr>
          <w:sz w:val="24"/>
          <w:szCs w:val="24"/>
        </w:rPr>
        <w:t xml:space="preserve"> Por ello</w:t>
      </w:r>
      <w:r w:rsidRPr="00B94551">
        <w:rPr>
          <w:sz w:val="24"/>
          <w:szCs w:val="24"/>
        </w:rPr>
        <w:t xml:space="preserve"> se </w:t>
      </w:r>
      <w:r w:rsidR="007E6E8F" w:rsidRPr="00B94551">
        <w:rPr>
          <w:sz w:val="24"/>
          <w:szCs w:val="24"/>
        </w:rPr>
        <w:t>propone reformar</w:t>
      </w:r>
      <w:r w:rsidRPr="00B94551">
        <w:rPr>
          <w:sz w:val="24"/>
          <w:szCs w:val="24"/>
        </w:rPr>
        <w:t xml:space="preserve"> el artículo 199 fracción XXI de la ley en estudio para establecer de manera integral quiénes son los servidores públicos judiciales.</w:t>
      </w:r>
    </w:p>
    <w:p w14:paraId="00000014" w14:textId="77777777" w:rsidR="00906036" w:rsidRPr="00B94551" w:rsidRDefault="00906036" w:rsidP="005C7002">
      <w:pPr>
        <w:spacing w:line="240" w:lineRule="auto"/>
        <w:contextualSpacing/>
        <w:jc w:val="both"/>
        <w:rPr>
          <w:sz w:val="24"/>
          <w:szCs w:val="24"/>
        </w:rPr>
      </w:pPr>
    </w:p>
    <w:p w14:paraId="00000015" w14:textId="4E2849B5" w:rsidR="00906036" w:rsidRPr="00B94551" w:rsidRDefault="007E6E8F" w:rsidP="005C7002">
      <w:pPr>
        <w:spacing w:line="240" w:lineRule="auto"/>
        <w:contextualSpacing/>
        <w:jc w:val="both"/>
        <w:rPr>
          <w:sz w:val="24"/>
          <w:szCs w:val="24"/>
        </w:rPr>
      </w:pPr>
      <w:r w:rsidRPr="00B94551">
        <w:rPr>
          <w:sz w:val="24"/>
          <w:szCs w:val="24"/>
        </w:rPr>
        <w:t>Asimismo,</w:t>
      </w:r>
      <w:r w:rsidR="002D3EB8" w:rsidRPr="00B94551">
        <w:rPr>
          <w:sz w:val="24"/>
          <w:szCs w:val="24"/>
        </w:rPr>
        <w:t xml:space="preserve"> se debe incluir la premisa de que las sanciones administrativas a los servidores públicos se aplicarán por los actos u omisiones que afecten la legalidad, honradez, lealtad, imparcialidad y eficiencia que deban observar en el desempeño de sus empleos, cargos o comisiones; de ahí que el diseño de las respectivas faltas deberá desarrollarse con relación a la vulneración de uno o más de dichos principios.</w:t>
      </w:r>
    </w:p>
    <w:p w14:paraId="00000016" w14:textId="77777777" w:rsidR="00906036" w:rsidRPr="00B94551" w:rsidRDefault="00906036" w:rsidP="005C7002">
      <w:pPr>
        <w:spacing w:line="240" w:lineRule="auto"/>
        <w:contextualSpacing/>
        <w:jc w:val="both"/>
        <w:rPr>
          <w:sz w:val="24"/>
          <w:szCs w:val="24"/>
        </w:rPr>
      </w:pPr>
    </w:p>
    <w:p w14:paraId="00000017" w14:textId="4872BCE1" w:rsidR="00906036" w:rsidRPr="00B94551" w:rsidRDefault="002D3EB8" w:rsidP="005C7002">
      <w:pPr>
        <w:spacing w:line="240" w:lineRule="auto"/>
        <w:contextualSpacing/>
        <w:jc w:val="both"/>
        <w:rPr>
          <w:sz w:val="24"/>
          <w:szCs w:val="24"/>
        </w:rPr>
      </w:pPr>
      <w:r w:rsidRPr="00B94551">
        <w:rPr>
          <w:sz w:val="24"/>
          <w:szCs w:val="24"/>
        </w:rPr>
        <w:t>En ese sentido</w:t>
      </w:r>
      <w:r w:rsidR="000215C9" w:rsidRPr="00B94551">
        <w:rPr>
          <w:sz w:val="24"/>
          <w:szCs w:val="24"/>
        </w:rPr>
        <w:t>,</w:t>
      </w:r>
      <w:r w:rsidRPr="00B94551">
        <w:rPr>
          <w:sz w:val="24"/>
          <w:szCs w:val="24"/>
        </w:rPr>
        <w:t xml:space="preserve"> se </w:t>
      </w:r>
      <w:r w:rsidR="007E6E8F" w:rsidRPr="00B94551">
        <w:rPr>
          <w:sz w:val="24"/>
          <w:szCs w:val="24"/>
        </w:rPr>
        <w:t>propone reformar</w:t>
      </w:r>
      <w:r w:rsidRPr="00B94551">
        <w:rPr>
          <w:sz w:val="24"/>
          <w:szCs w:val="24"/>
        </w:rPr>
        <w:t xml:space="preserve"> el artículo 188 de la ley en comento, para establecer </w:t>
      </w:r>
      <w:r w:rsidR="00A54E27" w:rsidRPr="00B94551">
        <w:rPr>
          <w:sz w:val="24"/>
          <w:szCs w:val="24"/>
        </w:rPr>
        <w:t>que,</w:t>
      </w:r>
      <w:r w:rsidRPr="00B94551">
        <w:rPr>
          <w:sz w:val="24"/>
          <w:szCs w:val="24"/>
        </w:rPr>
        <w:t xml:space="preserve"> al ser vulnerados esos principios, los servidores públicos sean s</w:t>
      </w:r>
      <w:r w:rsidR="000215C9" w:rsidRPr="00B94551">
        <w:rPr>
          <w:sz w:val="24"/>
          <w:szCs w:val="24"/>
        </w:rPr>
        <w:t xml:space="preserve">ujetos </w:t>
      </w:r>
      <w:r w:rsidRPr="00B94551">
        <w:rPr>
          <w:sz w:val="24"/>
          <w:szCs w:val="24"/>
        </w:rPr>
        <w:t>a procedimiento de responsabilidad administrativa.</w:t>
      </w:r>
    </w:p>
    <w:p w14:paraId="00000018" w14:textId="77777777" w:rsidR="00906036" w:rsidRPr="00B94551" w:rsidRDefault="00906036" w:rsidP="005C7002">
      <w:pPr>
        <w:spacing w:line="240" w:lineRule="auto"/>
        <w:contextualSpacing/>
        <w:jc w:val="both"/>
        <w:rPr>
          <w:sz w:val="24"/>
          <w:szCs w:val="24"/>
        </w:rPr>
      </w:pPr>
    </w:p>
    <w:p w14:paraId="0000001B" w14:textId="74C4D6C2" w:rsidR="00906036" w:rsidRPr="00B94551" w:rsidRDefault="002D3EB8" w:rsidP="005C7002">
      <w:pPr>
        <w:spacing w:line="240" w:lineRule="auto"/>
        <w:contextualSpacing/>
        <w:jc w:val="both"/>
        <w:rPr>
          <w:sz w:val="24"/>
          <w:szCs w:val="24"/>
        </w:rPr>
      </w:pPr>
      <w:r w:rsidRPr="00B94551">
        <w:rPr>
          <w:sz w:val="24"/>
          <w:szCs w:val="24"/>
        </w:rPr>
        <w:t>En ese orden de ideas, se establecerá la regla de que las faltas administrativas serán sancionadas con amonestación, suspensión, destitución e inhabilitación, así como con sanciones económicas.</w:t>
      </w:r>
      <w:r w:rsidR="00A54E27" w:rsidRPr="00B94551">
        <w:rPr>
          <w:sz w:val="24"/>
          <w:szCs w:val="24"/>
        </w:rPr>
        <w:t xml:space="preserve"> Por ello</w:t>
      </w:r>
      <w:r w:rsidR="000215C9" w:rsidRPr="00B94551">
        <w:rPr>
          <w:sz w:val="24"/>
          <w:szCs w:val="24"/>
        </w:rPr>
        <w:t>,</w:t>
      </w:r>
      <w:r w:rsidRPr="00B94551">
        <w:rPr>
          <w:sz w:val="24"/>
          <w:szCs w:val="24"/>
        </w:rPr>
        <w:t xml:space="preserve"> se propone reformar el artículo 197, así como adicionar el 197 bis al 197 quinquies con la finalidad de:</w:t>
      </w:r>
    </w:p>
    <w:p w14:paraId="0000001C" w14:textId="77777777" w:rsidR="00906036" w:rsidRPr="00B94551" w:rsidRDefault="00906036" w:rsidP="005C7002">
      <w:pPr>
        <w:spacing w:line="240" w:lineRule="auto"/>
        <w:contextualSpacing/>
        <w:jc w:val="both"/>
        <w:rPr>
          <w:sz w:val="24"/>
          <w:szCs w:val="24"/>
        </w:rPr>
      </w:pPr>
    </w:p>
    <w:p w14:paraId="0000001D" w14:textId="77777777" w:rsidR="00906036" w:rsidRPr="00B94551" w:rsidRDefault="002D3EB8" w:rsidP="005C7002">
      <w:pPr>
        <w:numPr>
          <w:ilvl w:val="0"/>
          <w:numId w:val="1"/>
        </w:numPr>
        <w:spacing w:line="240" w:lineRule="auto"/>
        <w:contextualSpacing/>
        <w:jc w:val="both"/>
        <w:rPr>
          <w:sz w:val="24"/>
          <w:szCs w:val="24"/>
        </w:rPr>
      </w:pPr>
      <w:r w:rsidRPr="00B94551">
        <w:rPr>
          <w:sz w:val="24"/>
          <w:szCs w:val="24"/>
        </w:rPr>
        <w:t>Establecer temporalidad en las sanciones que se pueden imponer;</w:t>
      </w:r>
    </w:p>
    <w:p w14:paraId="0000001E" w14:textId="77777777" w:rsidR="00906036" w:rsidRPr="00B94551" w:rsidRDefault="002D3EB8" w:rsidP="005C7002">
      <w:pPr>
        <w:numPr>
          <w:ilvl w:val="0"/>
          <w:numId w:val="1"/>
        </w:numPr>
        <w:spacing w:line="240" w:lineRule="auto"/>
        <w:contextualSpacing/>
        <w:jc w:val="both"/>
        <w:rPr>
          <w:sz w:val="24"/>
          <w:szCs w:val="24"/>
        </w:rPr>
      </w:pPr>
      <w:r w:rsidRPr="00B94551">
        <w:rPr>
          <w:sz w:val="24"/>
          <w:szCs w:val="24"/>
        </w:rPr>
        <w:t>Fijar la pauta de que las sanciones económicas, deberán establecerse de acuerdo con los beneficios económicos que, en su caso, haya obtenido el responsable y con los daños y perjuicios patrimoniales causados por los actos u omisiones.</w:t>
      </w:r>
    </w:p>
    <w:p w14:paraId="0000001F" w14:textId="77777777" w:rsidR="00906036" w:rsidRPr="00B94551" w:rsidRDefault="002D3EB8" w:rsidP="005C7002">
      <w:pPr>
        <w:numPr>
          <w:ilvl w:val="0"/>
          <w:numId w:val="1"/>
        </w:numPr>
        <w:spacing w:line="240" w:lineRule="auto"/>
        <w:contextualSpacing/>
        <w:jc w:val="both"/>
        <w:rPr>
          <w:sz w:val="24"/>
          <w:szCs w:val="24"/>
        </w:rPr>
      </w:pPr>
      <w:r w:rsidRPr="00B94551">
        <w:rPr>
          <w:sz w:val="24"/>
          <w:szCs w:val="24"/>
        </w:rPr>
        <w:t>Distinguir entre faltas graves y no graves, y de contemplar sanciones y procedimientos apropiados para cada caso.</w:t>
      </w:r>
    </w:p>
    <w:p w14:paraId="00000020" w14:textId="77777777" w:rsidR="00906036" w:rsidRPr="00B94551" w:rsidRDefault="002D3EB8" w:rsidP="005C7002">
      <w:pPr>
        <w:numPr>
          <w:ilvl w:val="0"/>
          <w:numId w:val="1"/>
        </w:numPr>
        <w:spacing w:line="240" w:lineRule="auto"/>
        <w:contextualSpacing/>
        <w:jc w:val="both"/>
        <w:rPr>
          <w:sz w:val="24"/>
          <w:szCs w:val="24"/>
        </w:rPr>
      </w:pPr>
      <w:r w:rsidRPr="00B94551">
        <w:rPr>
          <w:sz w:val="24"/>
          <w:szCs w:val="24"/>
        </w:rPr>
        <w:t xml:space="preserve">Establecer en ley los supuestos y procedimientos aplicables para impugnar la clasificación de las faltas administrativas no graves. </w:t>
      </w:r>
    </w:p>
    <w:p w14:paraId="00000021" w14:textId="68F31254" w:rsidR="00906036" w:rsidRPr="00B94551" w:rsidRDefault="002D3EB8" w:rsidP="005C7002">
      <w:pPr>
        <w:numPr>
          <w:ilvl w:val="0"/>
          <w:numId w:val="1"/>
        </w:numPr>
        <w:spacing w:line="240" w:lineRule="auto"/>
        <w:contextualSpacing/>
        <w:jc w:val="both"/>
        <w:rPr>
          <w:sz w:val="24"/>
          <w:szCs w:val="24"/>
        </w:rPr>
      </w:pPr>
      <w:r w:rsidRPr="00B94551">
        <w:rPr>
          <w:sz w:val="24"/>
          <w:szCs w:val="24"/>
        </w:rPr>
        <w:t>Agregar el principio de que no pueden imponerse dos veces por una sola conducta sanciones de la misma naturaleza.</w:t>
      </w:r>
    </w:p>
    <w:p w14:paraId="00000022" w14:textId="77777777" w:rsidR="00906036" w:rsidRPr="00B94551" w:rsidRDefault="002D3EB8" w:rsidP="005C7002">
      <w:pPr>
        <w:numPr>
          <w:ilvl w:val="0"/>
          <w:numId w:val="1"/>
        </w:numPr>
        <w:spacing w:line="240" w:lineRule="auto"/>
        <w:contextualSpacing/>
        <w:jc w:val="both"/>
        <w:rPr>
          <w:sz w:val="24"/>
          <w:szCs w:val="24"/>
        </w:rPr>
      </w:pPr>
      <w:r w:rsidRPr="00B94551">
        <w:rPr>
          <w:sz w:val="24"/>
          <w:szCs w:val="24"/>
        </w:rPr>
        <w:t>Adicionar la previsión contenida en el artículo 114 constitucional, de que será en ley donde deban señalarse los casos de prescripción de la responsabilidad administrativa tomando en cuenta la naturaleza y consecuencia de los actos y omisiones.</w:t>
      </w:r>
    </w:p>
    <w:p w14:paraId="00000023" w14:textId="77777777" w:rsidR="00906036" w:rsidRPr="00B94551" w:rsidRDefault="002D3EB8" w:rsidP="005C7002">
      <w:pPr>
        <w:numPr>
          <w:ilvl w:val="0"/>
          <w:numId w:val="1"/>
        </w:numPr>
        <w:spacing w:line="240" w:lineRule="auto"/>
        <w:contextualSpacing/>
        <w:jc w:val="both"/>
        <w:rPr>
          <w:sz w:val="24"/>
          <w:szCs w:val="24"/>
        </w:rPr>
      </w:pPr>
      <w:r w:rsidRPr="00B94551">
        <w:rPr>
          <w:sz w:val="24"/>
          <w:szCs w:val="24"/>
        </w:rPr>
        <w:t>Incluir la regla de que cuando dichos actos u omisiones fuesen graves, los plazos de prescripción no serán inferiores a siete años.</w:t>
      </w:r>
    </w:p>
    <w:p w14:paraId="00000024" w14:textId="77777777" w:rsidR="00906036" w:rsidRPr="00B94551" w:rsidRDefault="00906036" w:rsidP="005C7002">
      <w:pPr>
        <w:spacing w:line="240" w:lineRule="auto"/>
        <w:contextualSpacing/>
        <w:jc w:val="both"/>
        <w:rPr>
          <w:sz w:val="24"/>
          <w:szCs w:val="24"/>
        </w:rPr>
      </w:pPr>
    </w:p>
    <w:p w14:paraId="0000002A" w14:textId="5E61261A" w:rsidR="00906036" w:rsidRPr="00B94551" w:rsidRDefault="002D3EB8" w:rsidP="005C7002">
      <w:pPr>
        <w:spacing w:line="240" w:lineRule="auto"/>
        <w:contextualSpacing/>
        <w:jc w:val="both"/>
        <w:rPr>
          <w:sz w:val="24"/>
          <w:szCs w:val="24"/>
        </w:rPr>
      </w:pPr>
      <w:r w:rsidRPr="00B94551">
        <w:rPr>
          <w:sz w:val="24"/>
          <w:szCs w:val="24"/>
        </w:rPr>
        <w:t xml:space="preserve">Por lo que hace a la regla de que los procedimientos para la investigación y sanción de los referidos actos u omisiones deben estar previstos en una </w:t>
      </w:r>
      <w:r w:rsidR="000215C9" w:rsidRPr="00B94551">
        <w:rPr>
          <w:sz w:val="24"/>
          <w:szCs w:val="24"/>
        </w:rPr>
        <w:t>l</w:t>
      </w:r>
      <w:r w:rsidRPr="00B94551">
        <w:rPr>
          <w:sz w:val="24"/>
          <w:szCs w:val="24"/>
        </w:rPr>
        <w:t>e</w:t>
      </w:r>
      <w:r w:rsidR="007E6E8F" w:rsidRPr="00B94551">
        <w:rPr>
          <w:sz w:val="24"/>
          <w:szCs w:val="24"/>
        </w:rPr>
        <w:t xml:space="preserve">y, </w:t>
      </w:r>
      <w:r w:rsidRPr="00B94551">
        <w:rPr>
          <w:sz w:val="24"/>
          <w:szCs w:val="24"/>
        </w:rPr>
        <w:t>se propone reformar el artículo 196 de la Ley Orgánica para armonizar el procedimiento de investigación y sanción con base en lo establecido en la Ley de Responsabilidades Administrativas de los Servidores Públicos del Estado de México y Municipios.</w:t>
      </w:r>
    </w:p>
    <w:p w14:paraId="7359DA92" w14:textId="77777777" w:rsidR="00A54E27" w:rsidRPr="00B94551" w:rsidRDefault="00A54E27" w:rsidP="005C7002">
      <w:pPr>
        <w:spacing w:line="240" w:lineRule="auto"/>
        <w:contextualSpacing/>
        <w:jc w:val="both"/>
        <w:rPr>
          <w:sz w:val="24"/>
          <w:szCs w:val="24"/>
        </w:rPr>
      </w:pPr>
    </w:p>
    <w:p w14:paraId="1C3FB9E5" w14:textId="33F2B813" w:rsidR="00B94551" w:rsidRPr="00B94551" w:rsidRDefault="001C1A15" w:rsidP="005C7002">
      <w:pPr>
        <w:spacing w:line="240" w:lineRule="auto"/>
        <w:ind w:firstLine="567"/>
        <w:contextualSpacing/>
        <w:jc w:val="both"/>
        <w:rPr>
          <w:sz w:val="24"/>
          <w:szCs w:val="24"/>
          <w:lang w:val="es-MX"/>
        </w:rPr>
      </w:pPr>
      <w:r>
        <w:rPr>
          <w:sz w:val="24"/>
          <w:szCs w:val="24"/>
          <w:lang w:val="es-MX"/>
        </w:rPr>
        <w:lastRenderedPageBreak/>
        <w:t>En atención a</w:t>
      </w:r>
      <w:r w:rsidR="00B94551" w:rsidRPr="00B94551">
        <w:rPr>
          <w:sz w:val="24"/>
          <w:szCs w:val="24"/>
          <w:lang w:val="es-MX"/>
        </w:rPr>
        <w:t xml:space="preserve"> la naturaleza jurídica de </w:t>
      </w:r>
      <w:r>
        <w:rPr>
          <w:sz w:val="24"/>
          <w:szCs w:val="24"/>
          <w:lang w:val="es-MX"/>
        </w:rPr>
        <w:t>la</w:t>
      </w:r>
      <w:r w:rsidR="00B94551" w:rsidRPr="00B94551">
        <w:rPr>
          <w:sz w:val="24"/>
          <w:szCs w:val="24"/>
          <w:lang w:val="es-MX"/>
        </w:rPr>
        <w:t xml:space="preserve"> iniciativa de decreto y con </w:t>
      </w:r>
      <w:r>
        <w:rPr>
          <w:sz w:val="24"/>
          <w:szCs w:val="24"/>
          <w:lang w:val="es-MX"/>
        </w:rPr>
        <w:t>fundamento</w:t>
      </w:r>
      <w:r w:rsidR="00B94551" w:rsidRPr="00B94551">
        <w:rPr>
          <w:sz w:val="24"/>
          <w:szCs w:val="24"/>
          <w:lang w:val="es-MX"/>
        </w:rPr>
        <w:t xml:space="preserve"> en lo </w:t>
      </w:r>
      <w:r>
        <w:rPr>
          <w:sz w:val="24"/>
          <w:szCs w:val="24"/>
          <w:lang w:val="es-MX"/>
        </w:rPr>
        <w:t>dispuesto</w:t>
      </w:r>
      <w:r w:rsidR="00B94551" w:rsidRPr="00B94551">
        <w:rPr>
          <w:sz w:val="24"/>
          <w:szCs w:val="24"/>
          <w:lang w:val="es-MX"/>
        </w:rPr>
        <w:t xml:space="preserve"> en los artículos 55 de la Constitución Política del Estado Libre y Soberano de México y 83 de la Ley Orgánica del Poder Legislativo del Estado Libre y Soberano de México y 74 del Reglamento del Poder Legislativo del Estado Libre y Soberano de México, nos permitimos solicitar su dispensa del trámite de dictamen, para realizar de inmediato, su análisis y emitir la resolución correspondiente.</w:t>
      </w:r>
    </w:p>
    <w:p w14:paraId="3AB76C86" w14:textId="77777777" w:rsidR="00B94551" w:rsidRPr="00B94551" w:rsidRDefault="00B94551" w:rsidP="005C7002">
      <w:pPr>
        <w:spacing w:line="240" w:lineRule="auto"/>
        <w:ind w:firstLine="567"/>
        <w:contextualSpacing/>
        <w:jc w:val="both"/>
        <w:rPr>
          <w:sz w:val="24"/>
          <w:szCs w:val="24"/>
          <w:lang w:val="es-ES_tradnl"/>
        </w:rPr>
      </w:pPr>
    </w:p>
    <w:p w14:paraId="29CB23C7" w14:textId="1B886802" w:rsidR="00B94551" w:rsidRPr="00B94551" w:rsidRDefault="001C1A15" w:rsidP="005C7002">
      <w:pPr>
        <w:spacing w:line="240" w:lineRule="auto"/>
        <w:ind w:firstLine="567"/>
        <w:contextualSpacing/>
        <w:jc w:val="both"/>
        <w:rPr>
          <w:sz w:val="24"/>
          <w:szCs w:val="24"/>
          <w:lang w:val="es-MX"/>
        </w:rPr>
      </w:pPr>
      <w:r>
        <w:rPr>
          <w:sz w:val="24"/>
          <w:szCs w:val="24"/>
          <w:lang w:val="es-MX"/>
        </w:rPr>
        <w:t xml:space="preserve">Anexamos </w:t>
      </w:r>
      <w:r w:rsidR="00B94551" w:rsidRPr="00B94551">
        <w:rPr>
          <w:sz w:val="24"/>
          <w:szCs w:val="24"/>
          <w:lang w:val="es-MX"/>
        </w:rPr>
        <w:t>el Proyecto de Decreto para los efectos procedentes.</w:t>
      </w:r>
    </w:p>
    <w:p w14:paraId="71284DA0" w14:textId="77777777" w:rsidR="00B94551" w:rsidRPr="00B94551" w:rsidRDefault="00B94551" w:rsidP="005C7002">
      <w:pPr>
        <w:spacing w:line="240" w:lineRule="auto"/>
        <w:ind w:firstLine="567"/>
        <w:contextualSpacing/>
        <w:jc w:val="both"/>
        <w:rPr>
          <w:sz w:val="24"/>
          <w:szCs w:val="24"/>
          <w:lang w:val="es-MX"/>
        </w:rPr>
      </w:pPr>
    </w:p>
    <w:p w14:paraId="0000002B" w14:textId="5B0AD098" w:rsidR="00906036" w:rsidRPr="001C1A15" w:rsidRDefault="002D3EB8" w:rsidP="005C7002">
      <w:pPr>
        <w:spacing w:line="240" w:lineRule="auto"/>
        <w:ind w:firstLine="567"/>
        <w:contextualSpacing/>
        <w:jc w:val="both"/>
        <w:rPr>
          <w:sz w:val="24"/>
          <w:szCs w:val="24"/>
        </w:rPr>
      </w:pPr>
      <w:r w:rsidRPr="001C1A15">
        <w:rPr>
          <w:sz w:val="24"/>
          <w:szCs w:val="24"/>
        </w:rPr>
        <w:t>Por lo anteriormente expuesto, se somete a la consideración de esta Asamblea el proyecto de decreto que se adjunta, para que, de estimarlo correcto, se apruebe en sus términos.</w:t>
      </w:r>
    </w:p>
    <w:p w14:paraId="48F13614" w14:textId="68B47574" w:rsidR="001C1A15" w:rsidRDefault="001C1A15" w:rsidP="005C7002">
      <w:pPr>
        <w:spacing w:line="240" w:lineRule="auto"/>
        <w:ind w:firstLine="567"/>
        <w:contextualSpacing/>
        <w:jc w:val="both"/>
        <w:rPr>
          <w:sz w:val="24"/>
          <w:szCs w:val="24"/>
        </w:rPr>
      </w:pPr>
    </w:p>
    <w:p w14:paraId="7E27C698" w14:textId="77777777" w:rsidR="001C1A15" w:rsidRPr="00B94551" w:rsidRDefault="001C1A15" w:rsidP="005C7002">
      <w:pPr>
        <w:spacing w:line="240" w:lineRule="auto"/>
        <w:ind w:firstLine="567"/>
        <w:contextualSpacing/>
        <w:jc w:val="both"/>
        <w:rPr>
          <w:sz w:val="24"/>
          <w:szCs w:val="24"/>
          <w:lang w:val="es-MX"/>
        </w:rPr>
      </w:pPr>
      <w:r w:rsidRPr="00B94551">
        <w:rPr>
          <w:sz w:val="24"/>
          <w:szCs w:val="24"/>
          <w:lang w:val="es-MX"/>
        </w:rPr>
        <w:t>Sin otro particular, le manifestamos nuestra elevada consideración.</w:t>
      </w:r>
    </w:p>
    <w:p w14:paraId="00000031" w14:textId="36DA97CF" w:rsidR="00906036" w:rsidRPr="00B94551" w:rsidRDefault="00906036" w:rsidP="005C7002">
      <w:pPr>
        <w:spacing w:line="240" w:lineRule="auto"/>
        <w:contextualSpacing/>
        <w:rPr>
          <w:b/>
          <w:sz w:val="24"/>
          <w:szCs w:val="24"/>
        </w:rPr>
      </w:pPr>
    </w:p>
    <w:p w14:paraId="4AA407F1"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A T E N T A M E N T E</w:t>
      </w:r>
    </w:p>
    <w:p w14:paraId="11D1932D"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JUNTA DE COORDINACIÓN POLÍTICA DE LA “LXI”</w:t>
      </w:r>
    </w:p>
    <w:p w14:paraId="3007EB08"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LEGISLATURA DEL ESTADO DE MÉXICO</w:t>
      </w:r>
    </w:p>
    <w:p w14:paraId="3AD068E6" w14:textId="77777777" w:rsidR="00B94551" w:rsidRPr="00B94551" w:rsidRDefault="00B94551" w:rsidP="005C7002">
      <w:pPr>
        <w:spacing w:line="240" w:lineRule="auto"/>
        <w:contextualSpacing/>
        <w:jc w:val="center"/>
        <w:rPr>
          <w:b/>
          <w:sz w:val="24"/>
          <w:szCs w:val="24"/>
          <w:lang w:val="es-ES"/>
        </w:rPr>
      </w:pPr>
    </w:p>
    <w:p w14:paraId="685514F9"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PRESIDENTE</w:t>
      </w:r>
    </w:p>
    <w:p w14:paraId="231270FF" w14:textId="77777777" w:rsidR="00B94551" w:rsidRPr="00B94551" w:rsidRDefault="00B94551" w:rsidP="005C7002">
      <w:pPr>
        <w:spacing w:line="240" w:lineRule="auto"/>
        <w:contextualSpacing/>
        <w:jc w:val="center"/>
        <w:rPr>
          <w:b/>
          <w:sz w:val="24"/>
          <w:szCs w:val="24"/>
          <w:lang w:val="es-ES"/>
        </w:rPr>
      </w:pPr>
    </w:p>
    <w:p w14:paraId="1585A6A1" w14:textId="77777777" w:rsidR="00B94551" w:rsidRPr="00B94551" w:rsidRDefault="00B94551" w:rsidP="005C7002">
      <w:pPr>
        <w:spacing w:line="240" w:lineRule="auto"/>
        <w:contextualSpacing/>
        <w:jc w:val="center"/>
        <w:rPr>
          <w:b/>
          <w:sz w:val="24"/>
          <w:szCs w:val="24"/>
          <w:lang w:val="es-ES"/>
        </w:rPr>
      </w:pPr>
    </w:p>
    <w:p w14:paraId="4356269C"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DIP. ELÍAS RESCALA JIMÉNEZ</w:t>
      </w:r>
    </w:p>
    <w:p w14:paraId="5B140A62" w14:textId="77777777" w:rsidR="00B94551" w:rsidRPr="00B94551" w:rsidRDefault="00B94551" w:rsidP="005C7002">
      <w:pPr>
        <w:spacing w:line="240" w:lineRule="auto"/>
        <w:contextualSpacing/>
        <w:jc w:val="center"/>
        <w:rPr>
          <w:b/>
          <w:sz w:val="24"/>
          <w:szCs w:val="24"/>
          <w:lang w:val="es-ES"/>
        </w:rPr>
      </w:pPr>
    </w:p>
    <w:p w14:paraId="2ADF3808" w14:textId="77777777" w:rsidR="00B94551" w:rsidRPr="00B94551" w:rsidRDefault="00B94551" w:rsidP="005C7002">
      <w:pPr>
        <w:spacing w:line="240" w:lineRule="auto"/>
        <w:contextualSpacing/>
        <w:jc w:val="center"/>
        <w:rPr>
          <w:b/>
          <w:sz w:val="24"/>
          <w:szCs w:val="24"/>
          <w:lang w:val="es-ES"/>
        </w:rPr>
      </w:pPr>
    </w:p>
    <w:tbl>
      <w:tblPr>
        <w:tblW w:w="9923" w:type="dxa"/>
        <w:tblInd w:w="-142" w:type="dxa"/>
        <w:tblLook w:val="04A0" w:firstRow="1" w:lastRow="0" w:firstColumn="1" w:lastColumn="0" w:noHBand="0" w:noVBand="1"/>
      </w:tblPr>
      <w:tblGrid>
        <w:gridCol w:w="4899"/>
        <w:gridCol w:w="5024"/>
      </w:tblGrid>
      <w:tr w:rsidR="00B94551" w:rsidRPr="00B94551" w14:paraId="012BCF29" w14:textId="77777777" w:rsidTr="005C7002">
        <w:tc>
          <w:tcPr>
            <w:tcW w:w="4899" w:type="dxa"/>
            <w:shd w:val="clear" w:color="auto" w:fill="auto"/>
          </w:tcPr>
          <w:p w14:paraId="507549FF"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VICEPRESIDENTE</w:t>
            </w:r>
          </w:p>
          <w:p w14:paraId="3EA4933A" w14:textId="77777777" w:rsidR="00B94551" w:rsidRPr="00B94551" w:rsidRDefault="00B94551" w:rsidP="005C7002">
            <w:pPr>
              <w:spacing w:line="240" w:lineRule="auto"/>
              <w:contextualSpacing/>
              <w:jc w:val="center"/>
              <w:rPr>
                <w:b/>
                <w:sz w:val="24"/>
                <w:szCs w:val="24"/>
                <w:lang w:val="es-ES"/>
              </w:rPr>
            </w:pPr>
          </w:p>
          <w:p w14:paraId="4AB0FEDF" w14:textId="77777777" w:rsidR="00B94551" w:rsidRPr="00B94551" w:rsidRDefault="00B94551" w:rsidP="005C7002">
            <w:pPr>
              <w:spacing w:line="240" w:lineRule="auto"/>
              <w:contextualSpacing/>
              <w:jc w:val="center"/>
              <w:rPr>
                <w:b/>
                <w:sz w:val="24"/>
                <w:szCs w:val="24"/>
                <w:lang w:val="es-ES"/>
              </w:rPr>
            </w:pPr>
          </w:p>
          <w:p w14:paraId="48781109" w14:textId="77777777" w:rsidR="005C7002" w:rsidRDefault="00B94551" w:rsidP="005C7002">
            <w:pPr>
              <w:spacing w:line="240" w:lineRule="auto"/>
              <w:contextualSpacing/>
              <w:jc w:val="center"/>
              <w:rPr>
                <w:b/>
                <w:sz w:val="24"/>
                <w:szCs w:val="24"/>
                <w:lang w:val="es-ES"/>
              </w:rPr>
            </w:pPr>
            <w:r w:rsidRPr="00B94551">
              <w:rPr>
                <w:b/>
                <w:sz w:val="24"/>
                <w:szCs w:val="24"/>
                <w:lang w:val="es-ES"/>
              </w:rPr>
              <w:t xml:space="preserve">DIP. MAURILIO </w:t>
            </w:r>
          </w:p>
          <w:p w14:paraId="032E92F2" w14:textId="3981ED44" w:rsidR="00B94551" w:rsidRPr="00B94551" w:rsidRDefault="00B94551" w:rsidP="005C7002">
            <w:pPr>
              <w:spacing w:line="240" w:lineRule="auto"/>
              <w:contextualSpacing/>
              <w:jc w:val="center"/>
              <w:rPr>
                <w:b/>
                <w:sz w:val="24"/>
                <w:szCs w:val="24"/>
                <w:lang w:val="es-ES"/>
              </w:rPr>
            </w:pPr>
            <w:r w:rsidRPr="00B94551">
              <w:rPr>
                <w:b/>
                <w:sz w:val="24"/>
                <w:szCs w:val="24"/>
                <w:lang w:val="es-ES"/>
              </w:rPr>
              <w:t>HERNÁNDEZ GONZÁLEZ</w:t>
            </w:r>
          </w:p>
        </w:tc>
        <w:tc>
          <w:tcPr>
            <w:tcW w:w="5024" w:type="dxa"/>
            <w:shd w:val="clear" w:color="auto" w:fill="auto"/>
          </w:tcPr>
          <w:p w14:paraId="2CC810E7"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VICEPRESIDENTE</w:t>
            </w:r>
          </w:p>
          <w:p w14:paraId="123D303C" w14:textId="77777777" w:rsidR="00B94551" w:rsidRPr="00B94551" w:rsidRDefault="00B94551" w:rsidP="005C7002">
            <w:pPr>
              <w:spacing w:line="240" w:lineRule="auto"/>
              <w:contextualSpacing/>
              <w:jc w:val="center"/>
              <w:rPr>
                <w:b/>
                <w:sz w:val="24"/>
                <w:szCs w:val="24"/>
                <w:lang w:val="es-ES"/>
              </w:rPr>
            </w:pPr>
          </w:p>
          <w:p w14:paraId="50702EC2" w14:textId="77777777" w:rsidR="00B94551" w:rsidRPr="00B94551" w:rsidRDefault="00B94551" w:rsidP="005C7002">
            <w:pPr>
              <w:spacing w:line="240" w:lineRule="auto"/>
              <w:contextualSpacing/>
              <w:jc w:val="center"/>
              <w:rPr>
                <w:b/>
                <w:sz w:val="24"/>
                <w:szCs w:val="24"/>
                <w:lang w:val="es-ES"/>
              </w:rPr>
            </w:pPr>
          </w:p>
          <w:p w14:paraId="442AE904" w14:textId="77777777" w:rsidR="005C7002" w:rsidRDefault="00B94551" w:rsidP="005C7002">
            <w:pPr>
              <w:spacing w:line="240" w:lineRule="auto"/>
              <w:contextualSpacing/>
              <w:jc w:val="center"/>
              <w:rPr>
                <w:b/>
                <w:sz w:val="24"/>
                <w:szCs w:val="24"/>
                <w:lang w:val="es-ES"/>
              </w:rPr>
            </w:pPr>
            <w:r w:rsidRPr="00B94551">
              <w:rPr>
                <w:b/>
                <w:sz w:val="24"/>
                <w:szCs w:val="24"/>
                <w:lang w:val="es-ES"/>
              </w:rPr>
              <w:t xml:space="preserve">DIP. ENRIQUE </w:t>
            </w:r>
          </w:p>
          <w:p w14:paraId="7ABEB4D2" w14:textId="41325D1D" w:rsidR="00B94551" w:rsidRPr="00B94551" w:rsidRDefault="00B94551" w:rsidP="005C7002">
            <w:pPr>
              <w:spacing w:line="240" w:lineRule="auto"/>
              <w:contextualSpacing/>
              <w:jc w:val="center"/>
              <w:rPr>
                <w:b/>
                <w:sz w:val="24"/>
                <w:szCs w:val="24"/>
                <w:lang w:val="es-ES"/>
              </w:rPr>
            </w:pPr>
            <w:r w:rsidRPr="00B94551">
              <w:rPr>
                <w:b/>
                <w:sz w:val="24"/>
                <w:szCs w:val="24"/>
                <w:lang w:val="es-ES"/>
              </w:rPr>
              <w:t>VARGAS DEL VILLAR</w:t>
            </w:r>
          </w:p>
        </w:tc>
      </w:tr>
      <w:tr w:rsidR="00B94551" w:rsidRPr="00B94551" w14:paraId="01B93157" w14:textId="77777777" w:rsidTr="005C7002">
        <w:tc>
          <w:tcPr>
            <w:tcW w:w="4899" w:type="dxa"/>
            <w:shd w:val="clear" w:color="auto" w:fill="auto"/>
          </w:tcPr>
          <w:p w14:paraId="08B6F68B" w14:textId="77777777" w:rsidR="00B94551" w:rsidRPr="00B94551" w:rsidRDefault="00B94551" w:rsidP="005C7002">
            <w:pPr>
              <w:spacing w:line="240" w:lineRule="auto"/>
              <w:contextualSpacing/>
              <w:jc w:val="center"/>
              <w:rPr>
                <w:b/>
                <w:sz w:val="24"/>
                <w:szCs w:val="24"/>
                <w:lang w:val="es-ES"/>
              </w:rPr>
            </w:pPr>
          </w:p>
          <w:p w14:paraId="6E1CF123"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SECRETARIO</w:t>
            </w:r>
          </w:p>
          <w:p w14:paraId="675BAB5C" w14:textId="77777777" w:rsidR="00B94551" w:rsidRPr="00B94551" w:rsidRDefault="00B94551" w:rsidP="005C7002">
            <w:pPr>
              <w:spacing w:line="240" w:lineRule="auto"/>
              <w:contextualSpacing/>
              <w:jc w:val="center"/>
              <w:rPr>
                <w:b/>
                <w:sz w:val="24"/>
                <w:szCs w:val="24"/>
                <w:lang w:val="es-ES"/>
              </w:rPr>
            </w:pPr>
          </w:p>
          <w:p w14:paraId="42C9D059" w14:textId="77777777" w:rsidR="00B94551" w:rsidRPr="00B94551" w:rsidRDefault="00B94551" w:rsidP="005C7002">
            <w:pPr>
              <w:spacing w:line="240" w:lineRule="auto"/>
              <w:contextualSpacing/>
              <w:jc w:val="center"/>
              <w:rPr>
                <w:b/>
                <w:sz w:val="24"/>
                <w:szCs w:val="24"/>
                <w:lang w:val="es-ES"/>
              </w:rPr>
            </w:pPr>
          </w:p>
          <w:p w14:paraId="7A667408" w14:textId="77777777" w:rsidR="005C7002" w:rsidRDefault="00B94551" w:rsidP="005C7002">
            <w:pPr>
              <w:spacing w:line="240" w:lineRule="auto"/>
              <w:contextualSpacing/>
              <w:jc w:val="center"/>
              <w:rPr>
                <w:b/>
                <w:sz w:val="24"/>
                <w:szCs w:val="24"/>
                <w:lang w:val="es-ES"/>
              </w:rPr>
            </w:pPr>
            <w:r w:rsidRPr="00B94551">
              <w:rPr>
                <w:b/>
                <w:sz w:val="24"/>
                <w:szCs w:val="24"/>
                <w:lang w:val="es-ES"/>
              </w:rPr>
              <w:t xml:space="preserve">DIP. SERGIO </w:t>
            </w:r>
          </w:p>
          <w:p w14:paraId="534ABDB3" w14:textId="3D3A233B" w:rsidR="00B94551" w:rsidRPr="00B94551" w:rsidRDefault="00B94551" w:rsidP="005C7002">
            <w:pPr>
              <w:spacing w:line="240" w:lineRule="auto"/>
              <w:contextualSpacing/>
              <w:jc w:val="center"/>
              <w:rPr>
                <w:b/>
                <w:sz w:val="24"/>
                <w:szCs w:val="24"/>
                <w:lang w:val="es-ES"/>
              </w:rPr>
            </w:pPr>
            <w:r w:rsidRPr="00B94551">
              <w:rPr>
                <w:b/>
                <w:sz w:val="24"/>
                <w:szCs w:val="24"/>
                <w:lang w:val="es-ES"/>
              </w:rPr>
              <w:t>GARCÍA SOSA</w:t>
            </w:r>
          </w:p>
        </w:tc>
        <w:tc>
          <w:tcPr>
            <w:tcW w:w="5024" w:type="dxa"/>
            <w:shd w:val="clear" w:color="auto" w:fill="auto"/>
          </w:tcPr>
          <w:p w14:paraId="755C4DEC" w14:textId="77777777" w:rsidR="00B94551" w:rsidRPr="00B94551" w:rsidRDefault="00B94551" w:rsidP="005C7002">
            <w:pPr>
              <w:spacing w:line="240" w:lineRule="auto"/>
              <w:contextualSpacing/>
              <w:jc w:val="center"/>
              <w:rPr>
                <w:b/>
                <w:sz w:val="24"/>
                <w:szCs w:val="24"/>
                <w:lang w:val="es-ES"/>
              </w:rPr>
            </w:pPr>
          </w:p>
          <w:p w14:paraId="71264507"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VOCAL</w:t>
            </w:r>
          </w:p>
          <w:p w14:paraId="643305C4" w14:textId="77777777" w:rsidR="00B94551" w:rsidRPr="00B94551" w:rsidRDefault="00B94551" w:rsidP="005C7002">
            <w:pPr>
              <w:spacing w:line="240" w:lineRule="auto"/>
              <w:contextualSpacing/>
              <w:jc w:val="center"/>
              <w:rPr>
                <w:b/>
                <w:sz w:val="24"/>
                <w:szCs w:val="24"/>
                <w:lang w:val="es-ES"/>
              </w:rPr>
            </w:pPr>
          </w:p>
          <w:p w14:paraId="14712385" w14:textId="77777777" w:rsidR="00B94551" w:rsidRPr="00B94551" w:rsidRDefault="00B94551" w:rsidP="005C7002">
            <w:pPr>
              <w:spacing w:line="240" w:lineRule="auto"/>
              <w:contextualSpacing/>
              <w:jc w:val="center"/>
              <w:rPr>
                <w:b/>
                <w:sz w:val="24"/>
                <w:szCs w:val="24"/>
                <w:lang w:val="es-ES"/>
              </w:rPr>
            </w:pPr>
          </w:p>
          <w:p w14:paraId="56A10ABE" w14:textId="77777777" w:rsidR="005C7002" w:rsidRDefault="00B94551" w:rsidP="005C7002">
            <w:pPr>
              <w:spacing w:line="240" w:lineRule="auto"/>
              <w:contextualSpacing/>
              <w:jc w:val="center"/>
              <w:rPr>
                <w:b/>
                <w:sz w:val="24"/>
                <w:szCs w:val="24"/>
                <w:lang w:val="es-ES"/>
              </w:rPr>
            </w:pPr>
            <w:r w:rsidRPr="00B94551">
              <w:rPr>
                <w:b/>
                <w:sz w:val="24"/>
                <w:szCs w:val="24"/>
                <w:lang w:val="es-ES"/>
              </w:rPr>
              <w:t xml:space="preserve">DIP. MARÍA LUISA </w:t>
            </w:r>
          </w:p>
          <w:p w14:paraId="536C6DB2" w14:textId="477E62CC" w:rsidR="00B94551" w:rsidRPr="00B94551" w:rsidRDefault="00B94551" w:rsidP="005C7002">
            <w:pPr>
              <w:spacing w:line="240" w:lineRule="auto"/>
              <w:contextualSpacing/>
              <w:jc w:val="center"/>
              <w:rPr>
                <w:b/>
                <w:sz w:val="24"/>
                <w:szCs w:val="24"/>
                <w:lang w:val="es-ES"/>
              </w:rPr>
            </w:pPr>
            <w:r w:rsidRPr="00B94551">
              <w:rPr>
                <w:b/>
                <w:sz w:val="24"/>
                <w:szCs w:val="24"/>
                <w:lang w:val="es-ES"/>
              </w:rPr>
              <w:t>MENDOZA MONDRAGÓN</w:t>
            </w:r>
          </w:p>
        </w:tc>
      </w:tr>
      <w:tr w:rsidR="00B94551" w:rsidRPr="00B94551" w14:paraId="4C53BEEE" w14:textId="77777777" w:rsidTr="005C7002">
        <w:tc>
          <w:tcPr>
            <w:tcW w:w="9923" w:type="dxa"/>
            <w:gridSpan w:val="2"/>
            <w:shd w:val="clear" w:color="auto" w:fill="auto"/>
          </w:tcPr>
          <w:p w14:paraId="38A68AC2" w14:textId="77777777" w:rsidR="00B94551" w:rsidRPr="00B94551" w:rsidRDefault="00B94551" w:rsidP="005C7002">
            <w:pPr>
              <w:spacing w:line="240" w:lineRule="auto"/>
              <w:contextualSpacing/>
              <w:jc w:val="center"/>
              <w:rPr>
                <w:b/>
                <w:sz w:val="24"/>
                <w:szCs w:val="24"/>
                <w:lang w:val="es-ES"/>
              </w:rPr>
            </w:pPr>
          </w:p>
          <w:p w14:paraId="6825F823"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VOCAL</w:t>
            </w:r>
          </w:p>
          <w:p w14:paraId="13AD4862" w14:textId="77777777" w:rsidR="00B94551" w:rsidRPr="00B94551" w:rsidRDefault="00B94551" w:rsidP="005C7002">
            <w:pPr>
              <w:spacing w:line="240" w:lineRule="auto"/>
              <w:contextualSpacing/>
              <w:jc w:val="center"/>
              <w:rPr>
                <w:b/>
                <w:sz w:val="24"/>
                <w:szCs w:val="24"/>
                <w:lang w:val="es-ES"/>
              </w:rPr>
            </w:pPr>
          </w:p>
          <w:p w14:paraId="79BEA021" w14:textId="77777777" w:rsidR="00B94551" w:rsidRPr="00B94551" w:rsidRDefault="00B94551" w:rsidP="005C7002">
            <w:pPr>
              <w:spacing w:line="240" w:lineRule="auto"/>
              <w:contextualSpacing/>
              <w:jc w:val="center"/>
              <w:rPr>
                <w:b/>
                <w:sz w:val="24"/>
                <w:szCs w:val="24"/>
                <w:lang w:val="es-ES"/>
              </w:rPr>
            </w:pPr>
          </w:p>
          <w:p w14:paraId="21120B99" w14:textId="77777777" w:rsidR="00B94551" w:rsidRPr="00B94551" w:rsidRDefault="00B94551" w:rsidP="005C7002">
            <w:pPr>
              <w:spacing w:line="240" w:lineRule="auto"/>
              <w:contextualSpacing/>
              <w:jc w:val="center"/>
              <w:rPr>
                <w:b/>
                <w:sz w:val="24"/>
                <w:szCs w:val="24"/>
                <w:lang w:val="es-ES"/>
              </w:rPr>
            </w:pPr>
            <w:r w:rsidRPr="00B94551">
              <w:rPr>
                <w:b/>
                <w:sz w:val="24"/>
                <w:szCs w:val="24"/>
                <w:lang w:val="es-ES"/>
              </w:rPr>
              <w:t>DIP. MARTÍN ZEPEDA HERNÁNDEZ</w:t>
            </w:r>
          </w:p>
        </w:tc>
      </w:tr>
    </w:tbl>
    <w:p w14:paraId="43D07BD7" w14:textId="52765E40" w:rsidR="005C7002" w:rsidRDefault="005C7002" w:rsidP="005C7002">
      <w:pPr>
        <w:spacing w:line="240" w:lineRule="auto"/>
        <w:contextualSpacing/>
        <w:jc w:val="center"/>
        <w:rPr>
          <w:sz w:val="24"/>
          <w:szCs w:val="24"/>
          <w:lang w:val="es-ES"/>
        </w:rPr>
      </w:pPr>
    </w:p>
    <w:p w14:paraId="220A95E4" w14:textId="77777777" w:rsidR="005C7002" w:rsidRDefault="005C7002" w:rsidP="005C7002">
      <w:pPr>
        <w:spacing w:line="240" w:lineRule="auto"/>
        <w:rPr>
          <w:sz w:val="24"/>
          <w:szCs w:val="24"/>
          <w:lang w:val="es-ES"/>
        </w:rPr>
      </w:pPr>
      <w:r>
        <w:rPr>
          <w:sz w:val="24"/>
          <w:szCs w:val="24"/>
          <w:lang w:val="es-ES"/>
        </w:rPr>
        <w:br w:type="page"/>
      </w:r>
    </w:p>
    <w:p w14:paraId="47A8DAE6" w14:textId="77777777" w:rsidR="005C7002" w:rsidRDefault="005C7002" w:rsidP="005C7002">
      <w:pPr>
        <w:spacing w:line="240" w:lineRule="auto"/>
        <w:ind w:right="10"/>
        <w:jc w:val="center"/>
        <w:rPr>
          <w:b/>
          <w:sz w:val="24"/>
          <w:szCs w:val="24"/>
          <w:lang w:val="es-ES"/>
        </w:rPr>
      </w:pPr>
      <w:r>
        <w:rPr>
          <w:b/>
          <w:sz w:val="24"/>
          <w:szCs w:val="24"/>
          <w:lang w:val="es-ES"/>
        </w:rPr>
        <w:lastRenderedPageBreak/>
        <w:t>PROYECTO DE DECRETO</w:t>
      </w:r>
    </w:p>
    <w:p w14:paraId="33E292E8" w14:textId="77777777" w:rsidR="005C7002" w:rsidRDefault="005C7002" w:rsidP="005C7002">
      <w:pPr>
        <w:spacing w:line="240" w:lineRule="auto"/>
        <w:ind w:right="10"/>
        <w:rPr>
          <w:b/>
          <w:sz w:val="24"/>
          <w:szCs w:val="24"/>
          <w:lang w:val="es-ES"/>
        </w:rPr>
      </w:pPr>
    </w:p>
    <w:p w14:paraId="162A9098" w14:textId="77777777" w:rsidR="005C7002" w:rsidRDefault="005C7002" w:rsidP="005C7002">
      <w:pPr>
        <w:spacing w:line="240" w:lineRule="auto"/>
        <w:ind w:right="10"/>
        <w:rPr>
          <w:sz w:val="24"/>
          <w:szCs w:val="24"/>
          <w:lang w:val="es-ES"/>
        </w:rPr>
      </w:pPr>
      <w:r>
        <w:rPr>
          <w:b/>
          <w:sz w:val="24"/>
          <w:szCs w:val="24"/>
          <w:lang w:val="es-ES"/>
        </w:rPr>
        <w:t xml:space="preserve">DECRETO NÚMERO </w:t>
      </w:r>
    </w:p>
    <w:p w14:paraId="79F9E78A" w14:textId="77777777" w:rsidR="005C7002" w:rsidRDefault="005C7002" w:rsidP="005C7002">
      <w:pPr>
        <w:spacing w:line="240" w:lineRule="auto"/>
        <w:ind w:right="10"/>
        <w:rPr>
          <w:sz w:val="24"/>
          <w:szCs w:val="24"/>
          <w:lang w:val="es-ES"/>
        </w:rPr>
      </w:pPr>
      <w:r>
        <w:rPr>
          <w:b/>
          <w:sz w:val="24"/>
          <w:szCs w:val="24"/>
          <w:lang w:val="es-ES"/>
        </w:rPr>
        <w:t xml:space="preserve">LA H. “LXI” LEGISLATURA </w:t>
      </w:r>
    </w:p>
    <w:p w14:paraId="03348E8D" w14:textId="77777777" w:rsidR="005C7002" w:rsidRDefault="005C7002" w:rsidP="005C7002">
      <w:pPr>
        <w:spacing w:line="240" w:lineRule="auto"/>
        <w:ind w:right="10"/>
        <w:rPr>
          <w:sz w:val="24"/>
          <w:szCs w:val="24"/>
          <w:lang w:val="es-ES"/>
        </w:rPr>
      </w:pPr>
      <w:r>
        <w:rPr>
          <w:b/>
          <w:sz w:val="24"/>
          <w:szCs w:val="24"/>
          <w:lang w:val="es-ES"/>
        </w:rPr>
        <w:t xml:space="preserve">DEL ESTADO DE MÉXICO </w:t>
      </w:r>
    </w:p>
    <w:p w14:paraId="124D5C9D" w14:textId="77777777" w:rsidR="005C7002" w:rsidRDefault="005C7002" w:rsidP="005C7002">
      <w:pPr>
        <w:spacing w:line="240" w:lineRule="auto"/>
        <w:ind w:right="10"/>
        <w:rPr>
          <w:sz w:val="24"/>
          <w:szCs w:val="24"/>
          <w:lang w:val="es-ES"/>
        </w:rPr>
      </w:pPr>
      <w:r>
        <w:rPr>
          <w:b/>
          <w:sz w:val="24"/>
          <w:szCs w:val="24"/>
          <w:lang w:val="es-ES"/>
        </w:rPr>
        <w:t>DECRETA</w:t>
      </w:r>
      <w:r>
        <w:rPr>
          <w:sz w:val="24"/>
          <w:szCs w:val="24"/>
          <w:lang w:val="es-ES"/>
        </w:rPr>
        <w:t>:</w:t>
      </w:r>
    </w:p>
    <w:p w14:paraId="3CE6BF04" w14:textId="7B2604AB" w:rsidR="005C7002" w:rsidRDefault="005C7002" w:rsidP="005C7002">
      <w:pPr>
        <w:spacing w:line="240" w:lineRule="auto"/>
        <w:rPr>
          <w:sz w:val="24"/>
          <w:szCs w:val="24"/>
          <w:lang w:val="es-ES"/>
        </w:rPr>
      </w:pPr>
    </w:p>
    <w:p w14:paraId="7B3ACDF9" w14:textId="77777777" w:rsidR="005C7002" w:rsidRDefault="005C7002" w:rsidP="005C7002">
      <w:pPr>
        <w:spacing w:line="240" w:lineRule="auto"/>
        <w:ind w:right="14"/>
        <w:jc w:val="both"/>
        <w:rPr>
          <w:sz w:val="24"/>
          <w:szCs w:val="24"/>
          <w:lang w:val="es-ES"/>
        </w:rPr>
      </w:pPr>
      <w:r>
        <w:rPr>
          <w:b/>
          <w:sz w:val="24"/>
          <w:szCs w:val="24"/>
          <w:lang w:val="es-ES"/>
        </w:rPr>
        <w:t xml:space="preserve">ÚNICO.- </w:t>
      </w:r>
      <w:r>
        <w:rPr>
          <w:sz w:val="24"/>
          <w:szCs w:val="24"/>
          <w:lang w:val="es-ES"/>
        </w:rPr>
        <w:t xml:space="preserve">Se reforma la fracción II del artículo 54, la fracción III del artículo 82, los artículos 187, 188, 189, 190, 191, 192, 193, 194, 195, la denominación del Capítulo Tercero, el epígrafe y el primer párrafo del artículo 196, la denominación del Capítulo Cuarto, el artículo 197, la fracción XXI del artículo 199; Se adicionan las Secciones Primera y Segunda al Capítulo Segundo, un segundo párrafo y cuatro últimos párrafo al artículo 196, los artículos 196 bis, 196 ter, 196 </w:t>
      </w:r>
      <w:proofErr w:type="spellStart"/>
      <w:r>
        <w:rPr>
          <w:sz w:val="24"/>
          <w:szCs w:val="24"/>
          <w:lang w:val="es-ES"/>
        </w:rPr>
        <w:t>quáter</w:t>
      </w:r>
      <w:proofErr w:type="spellEnd"/>
      <w:r>
        <w:rPr>
          <w:sz w:val="24"/>
          <w:szCs w:val="24"/>
          <w:lang w:val="es-ES"/>
        </w:rPr>
        <w:t xml:space="preserve">, 196 quinques, 196 </w:t>
      </w:r>
      <w:proofErr w:type="spellStart"/>
      <w:r>
        <w:rPr>
          <w:sz w:val="24"/>
          <w:szCs w:val="24"/>
          <w:lang w:val="es-ES"/>
        </w:rPr>
        <w:t>septies</w:t>
      </w:r>
      <w:proofErr w:type="spellEnd"/>
      <w:r>
        <w:rPr>
          <w:sz w:val="24"/>
          <w:szCs w:val="24"/>
          <w:lang w:val="es-ES"/>
        </w:rPr>
        <w:t xml:space="preserve">, 196 </w:t>
      </w:r>
      <w:proofErr w:type="spellStart"/>
      <w:r>
        <w:rPr>
          <w:sz w:val="24"/>
          <w:szCs w:val="24"/>
          <w:lang w:val="es-ES"/>
        </w:rPr>
        <w:t>octies</w:t>
      </w:r>
      <w:proofErr w:type="spellEnd"/>
      <w:r>
        <w:rPr>
          <w:sz w:val="24"/>
          <w:szCs w:val="24"/>
          <w:lang w:val="es-ES"/>
        </w:rPr>
        <w:t xml:space="preserve">, 196 </w:t>
      </w:r>
      <w:proofErr w:type="spellStart"/>
      <w:r>
        <w:rPr>
          <w:sz w:val="24"/>
          <w:szCs w:val="24"/>
          <w:lang w:val="es-ES"/>
        </w:rPr>
        <w:t>nonies</w:t>
      </w:r>
      <w:proofErr w:type="spellEnd"/>
      <w:r>
        <w:rPr>
          <w:sz w:val="24"/>
          <w:szCs w:val="24"/>
          <w:lang w:val="es-ES"/>
        </w:rPr>
        <w:t xml:space="preserve">, el Capítulo Quinto con tres Secciones, los artículos 197 bis, 197 ter, 197 </w:t>
      </w:r>
      <w:proofErr w:type="spellStart"/>
      <w:r>
        <w:rPr>
          <w:sz w:val="24"/>
          <w:szCs w:val="24"/>
          <w:lang w:val="es-ES"/>
        </w:rPr>
        <w:t>quáter</w:t>
      </w:r>
      <w:proofErr w:type="spellEnd"/>
      <w:r>
        <w:rPr>
          <w:sz w:val="24"/>
          <w:szCs w:val="24"/>
          <w:lang w:val="es-ES"/>
        </w:rPr>
        <w:t xml:space="preserve">, 197 quinquies todo del Título Décimo Tercero de la Ley Orgánica del Poder Judicial del Estado de México, para quedar como sigue:  </w:t>
      </w:r>
    </w:p>
    <w:p w14:paraId="19FCBB47" w14:textId="77777777" w:rsidR="005C7002" w:rsidRDefault="005C7002" w:rsidP="005C7002">
      <w:pPr>
        <w:spacing w:line="240" w:lineRule="auto"/>
        <w:rPr>
          <w:sz w:val="24"/>
          <w:szCs w:val="24"/>
          <w:lang w:val="es-ES"/>
        </w:rPr>
      </w:pPr>
    </w:p>
    <w:p w14:paraId="0FA942FA" w14:textId="77777777" w:rsidR="005C7002" w:rsidRDefault="005C7002" w:rsidP="005C7002">
      <w:pPr>
        <w:spacing w:line="240" w:lineRule="auto"/>
        <w:rPr>
          <w:sz w:val="24"/>
          <w:szCs w:val="24"/>
          <w:lang w:val="es-ES"/>
        </w:rPr>
      </w:pPr>
      <w:r>
        <w:rPr>
          <w:b/>
          <w:sz w:val="24"/>
          <w:szCs w:val="24"/>
          <w:lang w:val="es-ES"/>
        </w:rPr>
        <w:t>Artículo 54.</w:t>
      </w:r>
      <w:r>
        <w:rPr>
          <w:sz w:val="24"/>
          <w:szCs w:val="24"/>
          <w:lang w:val="es-ES"/>
        </w:rPr>
        <w:t xml:space="preserve"> … </w:t>
      </w:r>
    </w:p>
    <w:p w14:paraId="6B7B1C6D" w14:textId="77777777" w:rsidR="005C7002" w:rsidRDefault="005C7002" w:rsidP="005C7002">
      <w:pPr>
        <w:spacing w:line="240" w:lineRule="auto"/>
        <w:rPr>
          <w:sz w:val="24"/>
          <w:szCs w:val="24"/>
          <w:lang w:val="es-ES"/>
        </w:rPr>
      </w:pPr>
    </w:p>
    <w:p w14:paraId="6CFE76DC" w14:textId="77777777" w:rsidR="005C7002" w:rsidRDefault="005C7002" w:rsidP="005C7002">
      <w:pPr>
        <w:spacing w:line="240" w:lineRule="auto"/>
        <w:rPr>
          <w:sz w:val="24"/>
          <w:szCs w:val="24"/>
          <w:lang w:val="es-ES"/>
        </w:rPr>
      </w:pPr>
      <w:r>
        <w:rPr>
          <w:b/>
          <w:sz w:val="24"/>
          <w:szCs w:val="24"/>
          <w:lang w:val="es-ES"/>
        </w:rPr>
        <w:t>I.</w:t>
      </w:r>
      <w:r>
        <w:rPr>
          <w:sz w:val="24"/>
          <w:szCs w:val="24"/>
          <w:lang w:val="es-ES"/>
        </w:rPr>
        <w:t xml:space="preserve"> … </w:t>
      </w:r>
    </w:p>
    <w:p w14:paraId="7922BA19" w14:textId="77777777" w:rsidR="005C7002" w:rsidRDefault="005C7002" w:rsidP="005C7002">
      <w:pPr>
        <w:spacing w:line="240" w:lineRule="auto"/>
        <w:rPr>
          <w:sz w:val="24"/>
          <w:szCs w:val="24"/>
          <w:lang w:val="es-ES"/>
        </w:rPr>
      </w:pPr>
    </w:p>
    <w:p w14:paraId="444A4BBD" w14:textId="77777777" w:rsidR="005C7002" w:rsidRDefault="005C7002" w:rsidP="005C7002">
      <w:pPr>
        <w:spacing w:line="240" w:lineRule="auto"/>
        <w:jc w:val="both"/>
        <w:rPr>
          <w:sz w:val="24"/>
          <w:szCs w:val="24"/>
          <w:lang w:val="es-ES"/>
        </w:rPr>
      </w:pPr>
      <w:r>
        <w:rPr>
          <w:b/>
          <w:sz w:val="24"/>
          <w:szCs w:val="24"/>
          <w:lang w:val="es-ES"/>
        </w:rPr>
        <w:t>II.</w:t>
      </w:r>
      <w:r>
        <w:rPr>
          <w:sz w:val="24"/>
          <w:szCs w:val="24"/>
          <w:lang w:val="es-ES"/>
        </w:rPr>
        <w:t xml:space="preserve"> No encontrarse en cumplimiento sanción penal o, en materia administrativa, con suspensión; </w:t>
      </w:r>
    </w:p>
    <w:p w14:paraId="714878D5" w14:textId="77777777" w:rsidR="005C7002" w:rsidRDefault="005C7002" w:rsidP="005C7002">
      <w:pPr>
        <w:spacing w:line="240" w:lineRule="auto"/>
        <w:rPr>
          <w:sz w:val="24"/>
          <w:szCs w:val="24"/>
          <w:lang w:val="es-ES"/>
        </w:rPr>
      </w:pPr>
    </w:p>
    <w:p w14:paraId="04508828" w14:textId="77777777" w:rsidR="005C7002" w:rsidRDefault="005C7002" w:rsidP="005C7002">
      <w:pPr>
        <w:spacing w:line="240" w:lineRule="auto"/>
        <w:rPr>
          <w:b/>
          <w:sz w:val="24"/>
          <w:szCs w:val="24"/>
          <w:lang w:val="es-ES"/>
        </w:rPr>
      </w:pPr>
      <w:r>
        <w:rPr>
          <w:b/>
          <w:sz w:val="24"/>
          <w:szCs w:val="24"/>
          <w:lang w:val="es-ES"/>
        </w:rPr>
        <w:t>III. a V.</w:t>
      </w:r>
      <w:r>
        <w:rPr>
          <w:sz w:val="24"/>
          <w:szCs w:val="24"/>
          <w:lang w:val="es-ES"/>
        </w:rPr>
        <w:t xml:space="preserve"> ...</w:t>
      </w:r>
    </w:p>
    <w:p w14:paraId="208414EA" w14:textId="77777777" w:rsidR="005C7002" w:rsidRDefault="005C7002" w:rsidP="005C7002">
      <w:pPr>
        <w:spacing w:line="240" w:lineRule="auto"/>
        <w:rPr>
          <w:b/>
          <w:sz w:val="24"/>
          <w:szCs w:val="24"/>
          <w:lang w:val="es-ES"/>
        </w:rPr>
      </w:pPr>
    </w:p>
    <w:p w14:paraId="06231932" w14:textId="77777777" w:rsidR="005C7002" w:rsidRDefault="005C7002" w:rsidP="005C7002">
      <w:pPr>
        <w:spacing w:line="240" w:lineRule="auto"/>
        <w:rPr>
          <w:b/>
          <w:sz w:val="24"/>
          <w:szCs w:val="24"/>
          <w:lang w:val="es-ES"/>
        </w:rPr>
      </w:pPr>
      <w:r>
        <w:rPr>
          <w:sz w:val="24"/>
          <w:szCs w:val="24"/>
          <w:lang w:val="es-ES"/>
        </w:rPr>
        <w:t>...</w:t>
      </w:r>
    </w:p>
    <w:p w14:paraId="0B8A51E2" w14:textId="77777777" w:rsidR="005C7002" w:rsidRDefault="005C7002" w:rsidP="005C7002">
      <w:pPr>
        <w:spacing w:line="240" w:lineRule="auto"/>
        <w:rPr>
          <w:sz w:val="24"/>
          <w:szCs w:val="24"/>
          <w:lang w:val="es-ES"/>
        </w:rPr>
      </w:pPr>
    </w:p>
    <w:p w14:paraId="5473FFDA" w14:textId="77777777" w:rsidR="005C7002" w:rsidRDefault="005C7002" w:rsidP="005C7002">
      <w:pPr>
        <w:spacing w:line="240" w:lineRule="auto"/>
        <w:rPr>
          <w:sz w:val="24"/>
          <w:szCs w:val="24"/>
          <w:lang w:val="es-ES"/>
        </w:rPr>
      </w:pPr>
      <w:r>
        <w:rPr>
          <w:b/>
          <w:sz w:val="24"/>
          <w:szCs w:val="24"/>
          <w:lang w:val="es-ES"/>
        </w:rPr>
        <w:t>Artículo 82.</w:t>
      </w:r>
      <w:r>
        <w:rPr>
          <w:sz w:val="24"/>
          <w:szCs w:val="24"/>
          <w:lang w:val="es-ES"/>
        </w:rPr>
        <w:t xml:space="preserve"> … </w:t>
      </w:r>
    </w:p>
    <w:p w14:paraId="012B233E" w14:textId="77777777" w:rsidR="005C7002" w:rsidRDefault="005C7002" w:rsidP="005C7002">
      <w:pPr>
        <w:spacing w:line="240" w:lineRule="auto"/>
        <w:rPr>
          <w:sz w:val="24"/>
          <w:szCs w:val="24"/>
          <w:lang w:val="es-ES"/>
        </w:rPr>
      </w:pPr>
    </w:p>
    <w:p w14:paraId="6EF3BB37" w14:textId="77777777" w:rsidR="005C7002" w:rsidRDefault="005C7002" w:rsidP="005C7002">
      <w:pPr>
        <w:spacing w:line="240" w:lineRule="auto"/>
        <w:rPr>
          <w:sz w:val="24"/>
          <w:szCs w:val="24"/>
          <w:lang w:val="es-ES"/>
        </w:rPr>
      </w:pPr>
      <w:r>
        <w:rPr>
          <w:b/>
          <w:sz w:val="24"/>
          <w:szCs w:val="24"/>
          <w:lang w:val="es-ES"/>
        </w:rPr>
        <w:t>I. a II.</w:t>
      </w:r>
      <w:r>
        <w:rPr>
          <w:sz w:val="24"/>
          <w:szCs w:val="24"/>
          <w:lang w:val="es-ES"/>
        </w:rPr>
        <w:t xml:space="preserve"> ...</w:t>
      </w:r>
    </w:p>
    <w:p w14:paraId="176227F1" w14:textId="77777777" w:rsidR="005C7002" w:rsidRDefault="005C7002" w:rsidP="005C7002">
      <w:pPr>
        <w:spacing w:line="240" w:lineRule="auto"/>
        <w:rPr>
          <w:sz w:val="24"/>
          <w:szCs w:val="24"/>
          <w:lang w:val="es-ES"/>
        </w:rPr>
      </w:pPr>
    </w:p>
    <w:p w14:paraId="2BA30A6A" w14:textId="77777777" w:rsidR="005C7002" w:rsidRDefault="005C7002" w:rsidP="005C7002">
      <w:pPr>
        <w:spacing w:line="240" w:lineRule="auto"/>
        <w:rPr>
          <w:sz w:val="24"/>
          <w:szCs w:val="24"/>
          <w:lang w:val="es-ES"/>
        </w:rPr>
      </w:pPr>
      <w:r>
        <w:rPr>
          <w:b/>
          <w:sz w:val="24"/>
          <w:szCs w:val="24"/>
          <w:lang w:val="es-ES"/>
        </w:rPr>
        <w:t>III.</w:t>
      </w:r>
      <w:r>
        <w:rPr>
          <w:sz w:val="24"/>
          <w:szCs w:val="24"/>
          <w:lang w:val="es-ES"/>
        </w:rPr>
        <w:t xml:space="preserve"> No encontrarse en cumplimiento de sanción por delito doloso; </w:t>
      </w:r>
    </w:p>
    <w:p w14:paraId="28D35163" w14:textId="77777777" w:rsidR="005C7002" w:rsidRDefault="005C7002" w:rsidP="005C7002">
      <w:pPr>
        <w:spacing w:line="240" w:lineRule="auto"/>
        <w:rPr>
          <w:sz w:val="24"/>
          <w:szCs w:val="24"/>
          <w:lang w:val="es-ES"/>
        </w:rPr>
      </w:pPr>
    </w:p>
    <w:p w14:paraId="4DE60460" w14:textId="77777777" w:rsidR="005C7002" w:rsidRDefault="005C7002" w:rsidP="005C7002">
      <w:pPr>
        <w:spacing w:line="240" w:lineRule="auto"/>
        <w:rPr>
          <w:sz w:val="24"/>
          <w:szCs w:val="24"/>
          <w:lang w:val="es-ES"/>
        </w:rPr>
      </w:pPr>
      <w:r>
        <w:rPr>
          <w:b/>
          <w:sz w:val="24"/>
          <w:szCs w:val="24"/>
          <w:lang w:val="es-ES"/>
        </w:rPr>
        <w:t>IV. a V.</w:t>
      </w:r>
      <w:r>
        <w:rPr>
          <w:sz w:val="24"/>
          <w:szCs w:val="24"/>
          <w:lang w:val="es-ES"/>
        </w:rPr>
        <w:t xml:space="preserve"> ...</w:t>
      </w:r>
    </w:p>
    <w:p w14:paraId="0C42C6AC" w14:textId="77777777" w:rsidR="005C7002" w:rsidRDefault="005C7002" w:rsidP="005C7002">
      <w:pPr>
        <w:spacing w:line="240" w:lineRule="auto"/>
        <w:rPr>
          <w:sz w:val="24"/>
          <w:szCs w:val="24"/>
          <w:lang w:val="es-ES"/>
        </w:rPr>
      </w:pPr>
    </w:p>
    <w:p w14:paraId="78CC6842" w14:textId="77777777" w:rsidR="005C7002" w:rsidRDefault="005C7002" w:rsidP="005C7002">
      <w:pPr>
        <w:spacing w:line="240" w:lineRule="auto"/>
        <w:jc w:val="both"/>
        <w:rPr>
          <w:b/>
          <w:sz w:val="24"/>
          <w:szCs w:val="24"/>
          <w:lang w:val="es-ES"/>
        </w:rPr>
      </w:pPr>
      <w:r>
        <w:rPr>
          <w:b/>
          <w:sz w:val="24"/>
          <w:szCs w:val="24"/>
          <w:lang w:val="es-ES"/>
        </w:rPr>
        <w:t xml:space="preserve">Responsabilidad administrativa </w:t>
      </w:r>
    </w:p>
    <w:p w14:paraId="54C89985" w14:textId="77777777" w:rsidR="005C7002" w:rsidRDefault="005C7002" w:rsidP="005C7002">
      <w:pPr>
        <w:spacing w:line="240" w:lineRule="auto"/>
        <w:jc w:val="both"/>
        <w:rPr>
          <w:sz w:val="24"/>
          <w:szCs w:val="24"/>
          <w:lang w:val="es-ES"/>
        </w:rPr>
      </w:pPr>
      <w:r>
        <w:rPr>
          <w:b/>
          <w:sz w:val="24"/>
          <w:szCs w:val="24"/>
          <w:lang w:val="es-ES"/>
        </w:rPr>
        <w:t>Artículo 187.</w:t>
      </w:r>
      <w:r>
        <w:rPr>
          <w:sz w:val="24"/>
          <w:szCs w:val="24"/>
          <w:lang w:val="es-ES"/>
        </w:rPr>
        <w:t xml:space="preserve"> Las y los servidores del Poder Judicial serán responsables administrativamente de las faltas que cometan en el ejercicio de sus cargos</w:t>
      </w:r>
      <w:r>
        <w:rPr>
          <w:b/>
          <w:sz w:val="24"/>
          <w:szCs w:val="24"/>
          <w:lang w:val="es-ES"/>
        </w:rPr>
        <w:t xml:space="preserve"> </w:t>
      </w:r>
      <w:r>
        <w:rPr>
          <w:sz w:val="24"/>
          <w:szCs w:val="24"/>
          <w:lang w:val="es-ES"/>
        </w:rPr>
        <w:t xml:space="preserve">por los actos u omisiones que afecten la legalidad, honradez, lealtad, imparcialidad y eficiencia que deban observar en el desempeño de sus empleos, cargos o comisiones y quedarán sujetos al procedimiento y sanciones que determina la presente ley o las que sean aplicables. </w:t>
      </w:r>
    </w:p>
    <w:p w14:paraId="2EB672BC" w14:textId="77777777" w:rsidR="005C7002" w:rsidRDefault="005C7002" w:rsidP="005C7002">
      <w:pPr>
        <w:spacing w:line="240" w:lineRule="auto"/>
        <w:rPr>
          <w:b/>
          <w:sz w:val="24"/>
          <w:szCs w:val="24"/>
          <w:lang w:val="es-ES"/>
        </w:rPr>
      </w:pPr>
    </w:p>
    <w:p w14:paraId="285C73F6" w14:textId="77777777" w:rsidR="005C7002" w:rsidRDefault="005C7002" w:rsidP="005C7002">
      <w:pPr>
        <w:spacing w:line="240" w:lineRule="auto"/>
        <w:jc w:val="center"/>
        <w:rPr>
          <w:b/>
          <w:sz w:val="24"/>
          <w:szCs w:val="24"/>
          <w:lang w:val="es-ES"/>
        </w:rPr>
      </w:pPr>
      <w:r>
        <w:rPr>
          <w:b/>
          <w:sz w:val="24"/>
          <w:szCs w:val="24"/>
          <w:lang w:val="es-ES"/>
        </w:rPr>
        <w:t>SECCIÓN PRIMERA</w:t>
      </w:r>
    </w:p>
    <w:p w14:paraId="7DD959CA" w14:textId="77777777" w:rsidR="005C7002" w:rsidRDefault="005C7002" w:rsidP="005C7002">
      <w:pPr>
        <w:spacing w:line="240" w:lineRule="auto"/>
        <w:jc w:val="center"/>
        <w:rPr>
          <w:b/>
          <w:sz w:val="24"/>
          <w:szCs w:val="24"/>
          <w:lang w:val="es-ES"/>
        </w:rPr>
      </w:pPr>
      <w:r>
        <w:rPr>
          <w:b/>
          <w:sz w:val="24"/>
          <w:szCs w:val="24"/>
          <w:lang w:val="es-ES"/>
        </w:rPr>
        <w:t>De las faltas administrativas no graves</w:t>
      </w:r>
    </w:p>
    <w:p w14:paraId="165687C8" w14:textId="77777777" w:rsidR="005C7002" w:rsidRDefault="005C7002" w:rsidP="005C7002">
      <w:pPr>
        <w:spacing w:line="240" w:lineRule="auto"/>
        <w:rPr>
          <w:b/>
          <w:sz w:val="24"/>
          <w:szCs w:val="24"/>
          <w:lang w:val="es-ES"/>
        </w:rPr>
      </w:pPr>
    </w:p>
    <w:p w14:paraId="10A3BEA1" w14:textId="77777777" w:rsidR="005C7002" w:rsidRDefault="005C7002" w:rsidP="005C7002">
      <w:pPr>
        <w:spacing w:line="240" w:lineRule="auto"/>
        <w:rPr>
          <w:sz w:val="24"/>
          <w:szCs w:val="24"/>
          <w:lang w:val="es-ES"/>
        </w:rPr>
      </w:pPr>
      <w:r>
        <w:rPr>
          <w:b/>
          <w:sz w:val="24"/>
          <w:szCs w:val="24"/>
          <w:lang w:val="es-ES"/>
        </w:rPr>
        <w:t>De los magistrados</w:t>
      </w:r>
    </w:p>
    <w:p w14:paraId="74D4D817" w14:textId="77777777" w:rsidR="005C7002" w:rsidRDefault="005C7002" w:rsidP="005C7002">
      <w:pPr>
        <w:spacing w:line="240" w:lineRule="auto"/>
        <w:rPr>
          <w:sz w:val="24"/>
          <w:szCs w:val="24"/>
          <w:lang w:val="es-ES"/>
        </w:rPr>
      </w:pPr>
      <w:r>
        <w:rPr>
          <w:b/>
          <w:sz w:val="24"/>
          <w:szCs w:val="24"/>
          <w:lang w:val="es-ES"/>
        </w:rPr>
        <w:t>Artículo 188.</w:t>
      </w:r>
      <w:r>
        <w:rPr>
          <w:sz w:val="24"/>
          <w:szCs w:val="24"/>
          <w:lang w:val="es-ES"/>
        </w:rPr>
        <w:t xml:space="preserve"> Son faltas administrativas no graves de los magistrados las acciones u omisiones siguientes: </w:t>
      </w:r>
    </w:p>
    <w:p w14:paraId="2472CDA3" w14:textId="77777777" w:rsidR="005C7002" w:rsidRDefault="005C7002" w:rsidP="005C7002">
      <w:pPr>
        <w:spacing w:line="240" w:lineRule="auto"/>
        <w:rPr>
          <w:sz w:val="24"/>
          <w:szCs w:val="24"/>
          <w:lang w:val="es-ES"/>
        </w:rPr>
      </w:pPr>
    </w:p>
    <w:p w14:paraId="6347B39D" w14:textId="77777777" w:rsidR="005C7002" w:rsidRDefault="005C7002" w:rsidP="005C7002">
      <w:pPr>
        <w:spacing w:line="240" w:lineRule="auto"/>
        <w:rPr>
          <w:sz w:val="24"/>
          <w:szCs w:val="24"/>
          <w:lang w:val="es-ES"/>
        </w:rPr>
      </w:pPr>
      <w:r>
        <w:rPr>
          <w:b/>
          <w:sz w:val="24"/>
          <w:szCs w:val="24"/>
          <w:lang w:val="es-ES"/>
        </w:rPr>
        <w:t>I.</w:t>
      </w:r>
      <w:r>
        <w:rPr>
          <w:sz w:val="24"/>
          <w:szCs w:val="24"/>
          <w:lang w:val="es-ES"/>
        </w:rPr>
        <w:t xml:space="preserve"> Incumplir con las prerrogativas y obligaciones previstas en el artículo 10 de esta ley; </w:t>
      </w:r>
    </w:p>
    <w:p w14:paraId="50C2803A" w14:textId="77777777" w:rsidR="005C7002" w:rsidRDefault="005C7002" w:rsidP="005C7002">
      <w:pPr>
        <w:spacing w:line="240" w:lineRule="auto"/>
        <w:rPr>
          <w:b/>
          <w:sz w:val="24"/>
          <w:szCs w:val="24"/>
          <w:lang w:val="es-ES"/>
        </w:rPr>
      </w:pPr>
    </w:p>
    <w:p w14:paraId="50BE0404" w14:textId="77777777" w:rsidR="005C7002" w:rsidRDefault="005C7002" w:rsidP="005C7002">
      <w:pPr>
        <w:spacing w:line="240" w:lineRule="auto"/>
        <w:rPr>
          <w:sz w:val="24"/>
          <w:szCs w:val="24"/>
          <w:lang w:val="es-ES"/>
        </w:rPr>
      </w:pPr>
      <w:r>
        <w:rPr>
          <w:b/>
          <w:sz w:val="24"/>
          <w:szCs w:val="24"/>
          <w:lang w:val="es-ES"/>
        </w:rPr>
        <w:t>II.</w:t>
      </w:r>
      <w:r>
        <w:rPr>
          <w:sz w:val="24"/>
          <w:szCs w:val="24"/>
          <w:lang w:val="es-ES"/>
        </w:rPr>
        <w:t xml:space="preserve"> Dictar resoluciones o trámites infundados o notoriamente innecesarios que sólo tiendan a dilatar el proceso; y</w:t>
      </w:r>
    </w:p>
    <w:p w14:paraId="24ACEA37" w14:textId="77777777" w:rsidR="005C7002" w:rsidRDefault="005C7002" w:rsidP="005C7002">
      <w:pPr>
        <w:spacing w:line="240" w:lineRule="auto"/>
        <w:rPr>
          <w:b/>
          <w:sz w:val="24"/>
          <w:szCs w:val="24"/>
          <w:lang w:val="es-ES"/>
        </w:rPr>
      </w:pPr>
    </w:p>
    <w:p w14:paraId="18A214E0" w14:textId="77777777" w:rsidR="005C7002" w:rsidRDefault="005C7002" w:rsidP="005C7002">
      <w:pPr>
        <w:spacing w:line="240" w:lineRule="auto"/>
        <w:rPr>
          <w:sz w:val="24"/>
          <w:szCs w:val="24"/>
          <w:lang w:val="es-ES"/>
        </w:rPr>
      </w:pPr>
      <w:r>
        <w:rPr>
          <w:b/>
          <w:sz w:val="24"/>
          <w:szCs w:val="24"/>
          <w:lang w:val="es-ES"/>
        </w:rPr>
        <w:t>III.</w:t>
      </w:r>
      <w:r>
        <w:rPr>
          <w:sz w:val="24"/>
          <w:szCs w:val="24"/>
          <w:lang w:val="es-ES"/>
        </w:rPr>
        <w:t xml:space="preserve"> Señalar la celebración de vistas o audiencias, fuera de los plazos establecidos por la ley; </w:t>
      </w:r>
    </w:p>
    <w:p w14:paraId="1D07A780" w14:textId="77777777" w:rsidR="005C7002" w:rsidRDefault="005C7002" w:rsidP="005C7002">
      <w:pPr>
        <w:spacing w:line="240" w:lineRule="auto"/>
        <w:rPr>
          <w:b/>
          <w:sz w:val="24"/>
          <w:szCs w:val="24"/>
          <w:lang w:val="es-ES"/>
        </w:rPr>
      </w:pPr>
    </w:p>
    <w:p w14:paraId="49B18FF9" w14:textId="77777777" w:rsidR="005C7002" w:rsidRDefault="005C7002" w:rsidP="005C7002">
      <w:pPr>
        <w:spacing w:line="240" w:lineRule="auto"/>
        <w:jc w:val="both"/>
        <w:rPr>
          <w:b/>
          <w:sz w:val="24"/>
          <w:szCs w:val="24"/>
          <w:lang w:val="es-ES"/>
        </w:rPr>
      </w:pPr>
      <w:r>
        <w:rPr>
          <w:b/>
          <w:sz w:val="24"/>
          <w:szCs w:val="24"/>
          <w:lang w:val="es-ES"/>
        </w:rPr>
        <w:t xml:space="preserve">Del ponente o conjunta </w:t>
      </w:r>
    </w:p>
    <w:p w14:paraId="3BED1F52" w14:textId="77777777" w:rsidR="005C7002" w:rsidRDefault="005C7002" w:rsidP="005C7002">
      <w:pPr>
        <w:spacing w:line="240" w:lineRule="auto"/>
        <w:jc w:val="both"/>
        <w:rPr>
          <w:sz w:val="24"/>
          <w:szCs w:val="24"/>
          <w:lang w:val="es-ES"/>
        </w:rPr>
      </w:pPr>
      <w:r>
        <w:rPr>
          <w:b/>
          <w:sz w:val="24"/>
          <w:szCs w:val="24"/>
          <w:lang w:val="es-ES"/>
        </w:rPr>
        <w:t>Artículo 189.</w:t>
      </w:r>
      <w:r>
        <w:rPr>
          <w:sz w:val="24"/>
          <w:szCs w:val="24"/>
          <w:lang w:val="es-ES"/>
        </w:rPr>
        <w:t xml:space="preserve"> Si la falta se cometiere porque los magistrados de las salas colegiadas o tribunal de alzada no dicten sus resoluciones dentro del término legal, solamente será responsable el ponente cuando no presentare oportunamente el proyecto respectivo a la consideración de los otros magistrados o magistradas; los tres serán responsables si, al haberse presentado la ponencia correspondiente, no concurrieren a la discusión del negocio o no emitieren su voto sin causa justificada.</w:t>
      </w:r>
    </w:p>
    <w:p w14:paraId="12D75ACB" w14:textId="77777777" w:rsidR="005C7002" w:rsidRDefault="005C7002" w:rsidP="005C7002">
      <w:pPr>
        <w:spacing w:line="240" w:lineRule="auto"/>
        <w:jc w:val="both"/>
        <w:rPr>
          <w:sz w:val="24"/>
          <w:szCs w:val="24"/>
          <w:lang w:val="es-ES"/>
        </w:rPr>
      </w:pPr>
    </w:p>
    <w:p w14:paraId="6AC2D497" w14:textId="77777777" w:rsidR="005C7002" w:rsidRDefault="005C7002" w:rsidP="005C7002">
      <w:pPr>
        <w:spacing w:line="240" w:lineRule="auto"/>
        <w:jc w:val="both"/>
        <w:rPr>
          <w:b/>
          <w:sz w:val="24"/>
          <w:szCs w:val="24"/>
          <w:lang w:val="es-ES"/>
        </w:rPr>
      </w:pPr>
      <w:r>
        <w:rPr>
          <w:b/>
          <w:sz w:val="24"/>
          <w:szCs w:val="24"/>
          <w:lang w:val="es-ES"/>
        </w:rPr>
        <w:t xml:space="preserve">De los jueces </w:t>
      </w:r>
    </w:p>
    <w:p w14:paraId="4F62A38F" w14:textId="77777777" w:rsidR="005C7002" w:rsidRDefault="005C7002" w:rsidP="005C7002">
      <w:pPr>
        <w:spacing w:line="240" w:lineRule="auto"/>
        <w:jc w:val="both"/>
        <w:rPr>
          <w:sz w:val="24"/>
          <w:szCs w:val="24"/>
          <w:lang w:val="es-ES"/>
        </w:rPr>
      </w:pPr>
      <w:r>
        <w:rPr>
          <w:b/>
          <w:sz w:val="24"/>
          <w:szCs w:val="24"/>
          <w:lang w:val="es-ES"/>
        </w:rPr>
        <w:t>Artículo 190.</w:t>
      </w:r>
      <w:r>
        <w:rPr>
          <w:sz w:val="24"/>
          <w:szCs w:val="24"/>
          <w:lang w:val="es-ES"/>
        </w:rPr>
        <w:t xml:space="preserve"> Son faltas administrativas no graves de los jueces, además de las señaladas para los magistrados en esta Ley, las acciones u omisiones siguientes:</w:t>
      </w:r>
    </w:p>
    <w:p w14:paraId="162984B6" w14:textId="77777777" w:rsidR="005C7002" w:rsidRDefault="005C7002" w:rsidP="005C7002">
      <w:pPr>
        <w:spacing w:line="240" w:lineRule="auto"/>
        <w:jc w:val="both"/>
        <w:rPr>
          <w:sz w:val="24"/>
          <w:szCs w:val="24"/>
          <w:lang w:val="es-ES"/>
        </w:rPr>
      </w:pPr>
    </w:p>
    <w:p w14:paraId="51D4F2D6" w14:textId="77777777" w:rsidR="005C7002" w:rsidRDefault="005C7002" w:rsidP="005C7002">
      <w:pPr>
        <w:spacing w:line="240" w:lineRule="auto"/>
        <w:jc w:val="both"/>
        <w:rPr>
          <w:sz w:val="24"/>
          <w:szCs w:val="24"/>
          <w:lang w:val="es-ES"/>
        </w:rPr>
      </w:pPr>
      <w:r>
        <w:rPr>
          <w:b/>
          <w:sz w:val="24"/>
          <w:szCs w:val="24"/>
          <w:lang w:val="es-ES"/>
        </w:rPr>
        <w:t>I.</w:t>
      </w:r>
      <w:r>
        <w:rPr>
          <w:sz w:val="24"/>
          <w:szCs w:val="24"/>
          <w:lang w:val="es-ES"/>
        </w:rPr>
        <w:t xml:space="preserve"> Decretar providencias provisionales notoriamente improcedentes o fuera de los casos previstos por la ley; </w:t>
      </w:r>
    </w:p>
    <w:p w14:paraId="7174E8D6" w14:textId="77777777" w:rsidR="005C7002" w:rsidRDefault="005C7002" w:rsidP="005C7002">
      <w:pPr>
        <w:spacing w:line="240" w:lineRule="auto"/>
        <w:jc w:val="both"/>
        <w:rPr>
          <w:sz w:val="24"/>
          <w:szCs w:val="24"/>
          <w:lang w:val="es-ES"/>
        </w:rPr>
      </w:pPr>
    </w:p>
    <w:p w14:paraId="2D154591" w14:textId="77777777" w:rsidR="005C7002" w:rsidRDefault="005C7002" w:rsidP="005C7002">
      <w:pPr>
        <w:spacing w:line="240" w:lineRule="auto"/>
        <w:jc w:val="both"/>
        <w:rPr>
          <w:sz w:val="24"/>
          <w:szCs w:val="24"/>
          <w:lang w:val="es-ES"/>
        </w:rPr>
      </w:pPr>
      <w:r>
        <w:rPr>
          <w:b/>
          <w:sz w:val="24"/>
          <w:szCs w:val="24"/>
          <w:lang w:val="es-ES"/>
        </w:rPr>
        <w:t xml:space="preserve">II. </w:t>
      </w:r>
      <w:r>
        <w:rPr>
          <w:sz w:val="24"/>
          <w:szCs w:val="24"/>
          <w:lang w:val="es-ES"/>
        </w:rPr>
        <w:t xml:space="preserve">Admitir demandas o promociones de partes que no acrediten su personalidad o desecharlas a quien la hubiere acreditado legalmente; </w:t>
      </w:r>
    </w:p>
    <w:p w14:paraId="241A8DD7" w14:textId="77777777" w:rsidR="005C7002" w:rsidRDefault="005C7002" w:rsidP="005C7002">
      <w:pPr>
        <w:spacing w:line="240" w:lineRule="auto"/>
        <w:jc w:val="both"/>
        <w:rPr>
          <w:sz w:val="24"/>
          <w:szCs w:val="24"/>
          <w:lang w:val="es-ES"/>
        </w:rPr>
      </w:pPr>
    </w:p>
    <w:p w14:paraId="29C0337E" w14:textId="77777777" w:rsidR="005C7002" w:rsidRDefault="005C7002" w:rsidP="005C7002">
      <w:pPr>
        <w:spacing w:line="240" w:lineRule="auto"/>
        <w:jc w:val="both"/>
        <w:rPr>
          <w:sz w:val="24"/>
          <w:szCs w:val="24"/>
          <w:lang w:val="es-ES"/>
        </w:rPr>
      </w:pPr>
      <w:r>
        <w:rPr>
          <w:b/>
          <w:sz w:val="24"/>
          <w:szCs w:val="24"/>
          <w:lang w:val="es-ES"/>
        </w:rPr>
        <w:t>III.</w:t>
      </w:r>
      <w:r>
        <w:rPr>
          <w:sz w:val="24"/>
          <w:szCs w:val="24"/>
          <w:lang w:val="es-ES"/>
        </w:rPr>
        <w:t xml:space="preserve"> Hacer declaración de rebeldía en juicio o tener por confesa a alguna de las partes, sin que los emplazamientos o citaciones hayan sido hechas en forma legal o con antelación al término previsto por la ley; </w:t>
      </w:r>
    </w:p>
    <w:p w14:paraId="4D844010" w14:textId="77777777" w:rsidR="005C7002" w:rsidRDefault="005C7002" w:rsidP="005C7002">
      <w:pPr>
        <w:spacing w:line="240" w:lineRule="auto"/>
        <w:jc w:val="both"/>
        <w:rPr>
          <w:sz w:val="24"/>
          <w:szCs w:val="24"/>
          <w:lang w:val="es-ES"/>
        </w:rPr>
      </w:pPr>
    </w:p>
    <w:p w14:paraId="659A971A" w14:textId="77777777" w:rsidR="005C7002" w:rsidRDefault="005C7002" w:rsidP="005C7002">
      <w:pPr>
        <w:spacing w:line="240" w:lineRule="auto"/>
        <w:jc w:val="both"/>
        <w:rPr>
          <w:sz w:val="24"/>
          <w:szCs w:val="24"/>
          <w:lang w:val="es-ES"/>
        </w:rPr>
      </w:pPr>
      <w:r>
        <w:rPr>
          <w:b/>
          <w:sz w:val="24"/>
          <w:szCs w:val="24"/>
          <w:lang w:val="es-ES"/>
        </w:rPr>
        <w:t>IV.</w:t>
      </w:r>
      <w:r>
        <w:rPr>
          <w:sz w:val="24"/>
          <w:szCs w:val="24"/>
          <w:lang w:val="es-ES"/>
        </w:rPr>
        <w:t xml:space="preserve"> Decretar embargos o ampliación de los mismos sin que se reúnan los requisitos de ley, o negar su reducción o levantamiento cuando se compruebe en autos la procedencia legal;</w:t>
      </w:r>
    </w:p>
    <w:p w14:paraId="76A3B2DC" w14:textId="77777777" w:rsidR="005C7002" w:rsidRDefault="005C7002" w:rsidP="005C7002">
      <w:pPr>
        <w:spacing w:line="240" w:lineRule="auto"/>
        <w:jc w:val="both"/>
        <w:rPr>
          <w:b/>
          <w:sz w:val="24"/>
          <w:szCs w:val="24"/>
          <w:lang w:val="es-ES"/>
        </w:rPr>
      </w:pPr>
    </w:p>
    <w:p w14:paraId="011189C7" w14:textId="77777777" w:rsidR="005C7002" w:rsidRDefault="005C7002" w:rsidP="005C7002">
      <w:pPr>
        <w:spacing w:line="240" w:lineRule="auto"/>
        <w:jc w:val="both"/>
        <w:rPr>
          <w:sz w:val="24"/>
          <w:szCs w:val="24"/>
          <w:lang w:val="es-ES"/>
        </w:rPr>
      </w:pPr>
      <w:r>
        <w:rPr>
          <w:b/>
          <w:sz w:val="24"/>
          <w:szCs w:val="24"/>
          <w:lang w:val="es-ES"/>
        </w:rPr>
        <w:t>V.</w:t>
      </w:r>
      <w:r>
        <w:rPr>
          <w:sz w:val="24"/>
          <w:szCs w:val="24"/>
          <w:lang w:val="es-ES"/>
        </w:rPr>
        <w:t xml:space="preserve"> Dejar inconclusa la instrucción de los procesos de su conocimiento; </w:t>
      </w:r>
    </w:p>
    <w:p w14:paraId="18DF417B" w14:textId="77777777" w:rsidR="005C7002" w:rsidRDefault="005C7002" w:rsidP="005C7002">
      <w:pPr>
        <w:spacing w:line="240" w:lineRule="auto"/>
        <w:jc w:val="both"/>
        <w:rPr>
          <w:sz w:val="24"/>
          <w:szCs w:val="24"/>
          <w:lang w:val="es-ES"/>
        </w:rPr>
      </w:pPr>
    </w:p>
    <w:p w14:paraId="47DFC947" w14:textId="77777777" w:rsidR="005C7002" w:rsidRDefault="005C7002" w:rsidP="005C7002">
      <w:pPr>
        <w:spacing w:line="240" w:lineRule="auto"/>
        <w:jc w:val="both"/>
        <w:rPr>
          <w:sz w:val="24"/>
          <w:szCs w:val="24"/>
          <w:lang w:val="es-ES"/>
        </w:rPr>
      </w:pPr>
      <w:r>
        <w:rPr>
          <w:b/>
          <w:sz w:val="24"/>
          <w:szCs w:val="24"/>
          <w:lang w:val="es-ES"/>
        </w:rPr>
        <w:t>VI.</w:t>
      </w:r>
      <w:r>
        <w:rPr>
          <w:sz w:val="24"/>
          <w:szCs w:val="24"/>
          <w:lang w:val="es-ES"/>
        </w:rPr>
        <w:t xml:space="preserve"> Abstenerse de revisar de oficio las actuaciones de sus secretarios y actuarios, en los casos que ordena la ley;</w:t>
      </w:r>
    </w:p>
    <w:p w14:paraId="6F39739B" w14:textId="77777777" w:rsidR="005C7002" w:rsidRDefault="005C7002" w:rsidP="005C7002">
      <w:pPr>
        <w:spacing w:line="240" w:lineRule="auto"/>
        <w:jc w:val="both"/>
        <w:rPr>
          <w:b/>
          <w:sz w:val="24"/>
          <w:szCs w:val="24"/>
          <w:lang w:val="es-ES"/>
        </w:rPr>
      </w:pPr>
    </w:p>
    <w:p w14:paraId="0A14FC7F" w14:textId="77777777" w:rsidR="005C7002" w:rsidRDefault="005C7002" w:rsidP="005C7002">
      <w:pPr>
        <w:spacing w:line="240" w:lineRule="auto"/>
        <w:jc w:val="both"/>
        <w:rPr>
          <w:sz w:val="24"/>
          <w:szCs w:val="24"/>
          <w:lang w:val="es-ES"/>
        </w:rPr>
      </w:pPr>
      <w:r>
        <w:rPr>
          <w:b/>
          <w:sz w:val="24"/>
          <w:szCs w:val="24"/>
          <w:lang w:val="es-ES"/>
        </w:rPr>
        <w:t>VII.</w:t>
      </w:r>
      <w:r>
        <w:rPr>
          <w:sz w:val="24"/>
          <w:szCs w:val="24"/>
          <w:lang w:val="es-ES"/>
        </w:rPr>
        <w:t xml:space="preserve"> No presidir las audiencias, las juntas de peritos u otras diligencias en las que la ley determine su intervención, y</w:t>
      </w:r>
    </w:p>
    <w:p w14:paraId="622738ED" w14:textId="77777777" w:rsidR="005C7002" w:rsidRDefault="005C7002" w:rsidP="005C7002">
      <w:pPr>
        <w:spacing w:line="240" w:lineRule="auto"/>
        <w:jc w:val="both"/>
        <w:rPr>
          <w:sz w:val="24"/>
          <w:szCs w:val="24"/>
          <w:lang w:val="es-ES"/>
        </w:rPr>
      </w:pPr>
    </w:p>
    <w:p w14:paraId="15BFBD0F" w14:textId="77777777" w:rsidR="005C7002" w:rsidRDefault="005C7002" w:rsidP="005C7002">
      <w:pPr>
        <w:spacing w:line="240" w:lineRule="auto"/>
        <w:jc w:val="both"/>
        <w:rPr>
          <w:sz w:val="24"/>
          <w:szCs w:val="24"/>
          <w:lang w:val="es-ES"/>
        </w:rPr>
      </w:pPr>
      <w:r>
        <w:rPr>
          <w:b/>
          <w:sz w:val="24"/>
          <w:szCs w:val="24"/>
          <w:lang w:val="es-ES"/>
        </w:rPr>
        <w:t>VIII.</w:t>
      </w:r>
      <w:r>
        <w:rPr>
          <w:sz w:val="24"/>
          <w:szCs w:val="24"/>
          <w:lang w:val="es-ES"/>
        </w:rPr>
        <w:t xml:space="preserve"> Suspender, evadir o dejar sin efectos de manera injustificada el turno de los autos para emitir sentencia definitiva o interlocutoria salvo en los casos que expresamente establece la ley, o hacer uso de plazos extraordinarios para su emisión, cuando no se actualice el supuesto que para tal efecto prevé la ley, se evidencie que fue por motivo de omisión, falta de cuidado o negligencia atribuible al órgano jurisdiccional. </w:t>
      </w:r>
    </w:p>
    <w:p w14:paraId="77C49D92" w14:textId="7C8E18AA" w:rsidR="005C7002" w:rsidRDefault="005C7002" w:rsidP="005C7002">
      <w:pPr>
        <w:spacing w:line="240" w:lineRule="auto"/>
        <w:jc w:val="both"/>
        <w:rPr>
          <w:sz w:val="24"/>
          <w:szCs w:val="24"/>
          <w:lang w:val="es-ES"/>
        </w:rPr>
      </w:pPr>
    </w:p>
    <w:p w14:paraId="72553E65" w14:textId="77777777" w:rsidR="005C7002" w:rsidRDefault="005C7002" w:rsidP="005C7002">
      <w:pPr>
        <w:spacing w:line="240" w:lineRule="auto"/>
        <w:jc w:val="both"/>
        <w:rPr>
          <w:sz w:val="24"/>
          <w:szCs w:val="24"/>
          <w:lang w:val="es-ES"/>
        </w:rPr>
      </w:pPr>
    </w:p>
    <w:p w14:paraId="4CDDE1ED" w14:textId="77777777" w:rsidR="005C7002" w:rsidRDefault="005C7002" w:rsidP="005C7002">
      <w:pPr>
        <w:spacing w:line="240" w:lineRule="auto"/>
        <w:jc w:val="both"/>
        <w:rPr>
          <w:b/>
          <w:sz w:val="24"/>
          <w:szCs w:val="24"/>
          <w:lang w:val="es-ES"/>
        </w:rPr>
      </w:pPr>
      <w:r>
        <w:rPr>
          <w:b/>
          <w:sz w:val="24"/>
          <w:szCs w:val="24"/>
          <w:lang w:val="es-ES"/>
        </w:rPr>
        <w:lastRenderedPageBreak/>
        <w:t xml:space="preserve">De los secretarios </w:t>
      </w:r>
    </w:p>
    <w:p w14:paraId="77310C8C" w14:textId="77777777" w:rsidR="005C7002" w:rsidRDefault="005C7002" w:rsidP="005C7002">
      <w:pPr>
        <w:spacing w:line="240" w:lineRule="auto"/>
        <w:jc w:val="both"/>
        <w:rPr>
          <w:sz w:val="24"/>
          <w:szCs w:val="24"/>
          <w:lang w:val="es-ES"/>
        </w:rPr>
      </w:pPr>
      <w:r>
        <w:rPr>
          <w:b/>
          <w:sz w:val="24"/>
          <w:szCs w:val="24"/>
          <w:lang w:val="es-ES"/>
        </w:rPr>
        <w:t>Artículo 191.</w:t>
      </w:r>
      <w:r>
        <w:rPr>
          <w:sz w:val="24"/>
          <w:szCs w:val="24"/>
          <w:lang w:val="es-ES"/>
        </w:rPr>
        <w:t xml:space="preserve"> Son faltas administrativas no graves de los secretarios de acuerdos las acciones u omisiones siguientes: </w:t>
      </w:r>
    </w:p>
    <w:p w14:paraId="2FBB53B1" w14:textId="77777777" w:rsidR="005C7002" w:rsidRDefault="005C7002" w:rsidP="005C7002">
      <w:pPr>
        <w:spacing w:line="240" w:lineRule="auto"/>
        <w:jc w:val="both"/>
        <w:rPr>
          <w:sz w:val="24"/>
          <w:szCs w:val="24"/>
          <w:lang w:val="es-ES"/>
        </w:rPr>
      </w:pPr>
    </w:p>
    <w:p w14:paraId="40867874" w14:textId="77777777" w:rsidR="005C7002" w:rsidRDefault="005C7002" w:rsidP="005C7002">
      <w:pPr>
        <w:spacing w:line="240" w:lineRule="auto"/>
        <w:jc w:val="both"/>
        <w:rPr>
          <w:sz w:val="24"/>
          <w:szCs w:val="24"/>
          <w:lang w:val="es-ES"/>
        </w:rPr>
      </w:pPr>
      <w:r>
        <w:rPr>
          <w:b/>
          <w:sz w:val="24"/>
          <w:szCs w:val="24"/>
          <w:lang w:val="es-ES"/>
        </w:rPr>
        <w:t>I.</w:t>
      </w:r>
      <w:r>
        <w:rPr>
          <w:sz w:val="24"/>
          <w:szCs w:val="24"/>
          <w:lang w:val="es-ES"/>
        </w:rPr>
        <w:t xml:space="preserve"> Dar cuenta de los oficios y documentos oficiales y de los escritos y promociones de las partes, fuera del término legal;</w:t>
      </w:r>
    </w:p>
    <w:p w14:paraId="01C7DB1A" w14:textId="77777777" w:rsidR="005C7002" w:rsidRDefault="005C7002" w:rsidP="005C7002">
      <w:pPr>
        <w:spacing w:line="240" w:lineRule="auto"/>
        <w:jc w:val="both"/>
        <w:rPr>
          <w:b/>
          <w:sz w:val="24"/>
          <w:szCs w:val="24"/>
          <w:lang w:val="es-ES"/>
        </w:rPr>
      </w:pPr>
    </w:p>
    <w:p w14:paraId="6B2D2991" w14:textId="77777777" w:rsidR="005C7002" w:rsidRDefault="005C7002" w:rsidP="005C7002">
      <w:pPr>
        <w:spacing w:line="240" w:lineRule="auto"/>
        <w:jc w:val="both"/>
        <w:rPr>
          <w:sz w:val="24"/>
          <w:szCs w:val="24"/>
          <w:lang w:val="es-ES"/>
        </w:rPr>
      </w:pPr>
      <w:r>
        <w:rPr>
          <w:b/>
          <w:sz w:val="24"/>
          <w:szCs w:val="24"/>
          <w:lang w:val="es-ES"/>
        </w:rPr>
        <w:t>II.</w:t>
      </w:r>
      <w:r>
        <w:rPr>
          <w:sz w:val="24"/>
          <w:szCs w:val="24"/>
          <w:lang w:val="es-ES"/>
        </w:rPr>
        <w:t xml:space="preserve"> Asentar en autos las certificaciones que procedan de oficio o por mandato judicial, sin sujetarse a los plazos señalados en la ley, o abstenerse de hacerlas;</w:t>
      </w:r>
    </w:p>
    <w:p w14:paraId="3EA09790" w14:textId="77777777" w:rsidR="005C7002" w:rsidRDefault="005C7002" w:rsidP="005C7002">
      <w:pPr>
        <w:spacing w:line="240" w:lineRule="auto"/>
        <w:jc w:val="both"/>
        <w:rPr>
          <w:b/>
          <w:sz w:val="24"/>
          <w:szCs w:val="24"/>
          <w:lang w:val="es-ES"/>
        </w:rPr>
      </w:pPr>
    </w:p>
    <w:p w14:paraId="31E351D8" w14:textId="77777777" w:rsidR="005C7002" w:rsidRDefault="005C7002" w:rsidP="005C7002">
      <w:pPr>
        <w:spacing w:line="240" w:lineRule="auto"/>
        <w:jc w:val="both"/>
        <w:rPr>
          <w:sz w:val="24"/>
          <w:szCs w:val="24"/>
          <w:lang w:val="es-ES"/>
        </w:rPr>
      </w:pPr>
      <w:r>
        <w:rPr>
          <w:b/>
          <w:sz w:val="24"/>
          <w:szCs w:val="24"/>
          <w:lang w:val="es-ES"/>
        </w:rPr>
        <w:t>III.</w:t>
      </w:r>
      <w:r>
        <w:rPr>
          <w:sz w:val="24"/>
          <w:szCs w:val="24"/>
          <w:lang w:val="es-ES"/>
        </w:rPr>
        <w:t xml:space="preserve"> Retardar la entrega de los expedientes para notificación personal o su </w:t>
      </w:r>
      <w:proofErr w:type="spellStart"/>
      <w:r>
        <w:rPr>
          <w:sz w:val="24"/>
          <w:szCs w:val="24"/>
          <w:lang w:val="es-ES"/>
        </w:rPr>
        <w:t>diligenciación</w:t>
      </w:r>
      <w:proofErr w:type="spellEnd"/>
      <w:r>
        <w:rPr>
          <w:sz w:val="24"/>
          <w:szCs w:val="24"/>
          <w:lang w:val="es-ES"/>
        </w:rPr>
        <w:t xml:space="preserve">, cuando las actuaciones deban efectuarse fuera del juzgado; </w:t>
      </w:r>
    </w:p>
    <w:p w14:paraId="78C79FD6" w14:textId="77777777" w:rsidR="005C7002" w:rsidRDefault="005C7002" w:rsidP="005C7002">
      <w:pPr>
        <w:spacing w:line="240" w:lineRule="auto"/>
        <w:jc w:val="both"/>
        <w:rPr>
          <w:b/>
          <w:sz w:val="24"/>
          <w:szCs w:val="24"/>
          <w:lang w:val="es-ES"/>
        </w:rPr>
      </w:pPr>
    </w:p>
    <w:p w14:paraId="1D4BC2D0" w14:textId="77777777" w:rsidR="005C7002" w:rsidRDefault="005C7002" w:rsidP="005C7002">
      <w:pPr>
        <w:spacing w:line="240" w:lineRule="auto"/>
        <w:jc w:val="both"/>
        <w:rPr>
          <w:sz w:val="24"/>
          <w:szCs w:val="24"/>
          <w:lang w:val="es-ES"/>
        </w:rPr>
      </w:pPr>
      <w:r>
        <w:rPr>
          <w:b/>
          <w:sz w:val="24"/>
          <w:szCs w:val="24"/>
          <w:lang w:val="es-ES"/>
        </w:rPr>
        <w:t>IV.</w:t>
      </w:r>
      <w:r>
        <w:rPr>
          <w:sz w:val="24"/>
          <w:szCs w:val="24"/>
          <w:lang w:val="es-ES"/>
        </w:rPr>
        <w:t xml:space="preserve"> Abstenerse de dar cuenta al juez o al presidente de la Sala o Tribunal que corresponda, de las faltas u omisiones que observen en los servidores subalternos de la oficina; </w:t>
      </w:r>
    </w:p>
    <w:p w14:paraId="7E7D78F4" w14:textId="77777777" w:rsidR="005C7002" w:rsidRDefault="005C7002" w:rsidP="005C7002">
      <w:pPr>
        <w:spacing w:line="240" w:lineRule="auto"/>
        <w:jc w:val="both"/>
        <w:rPr>
          <w:b/>
          <w:sz w:val="24"/>
          <w:szCs w:val="24"/>
          <w:lang w:val="es-ES"/>
        </w:rPr>
      </w:pPr>
    </w:p>
    <w:p w14:paraId="2E962F37" w14:textId="77777777" w:rsidR="005C7002" w:rsidRDefault="005C7002" w:rsidP="005C7002">
      <w:pPr>
        <w:spacing w:line="240" w:lineRule="auto"/>
        <w:jc w:val="both"/>
        <w:rPr>
          <w:sz w:val="24"/>
          <w:szCs w:val="24"/>
          <w:lang w:val="es-ES"/>
        </w:rPr>
      </w:pPr>
      <w:r>
        <w:rPr>
          <w:b/>
          <w:sz w:val="24"/>
          <w:szCs w:val="24"/>
          <w:lang w:val="es-ES"/>
        </w:rPr>
        <w:t>V.</w:t>
      </w:r>
      <w:r>
        <w:rPr>
          <w:sz w:val="24"/>
          <w:szCs w:val="24"/>
          <w:lang w:val="es-ES"/>
        </w:rPr>
        <w:t xml:space="preserve"> Negarse a realizar las notificaciones que procedan legalmente, cuando las partes concurran al tribunal o juzgado; y</w:t>
      </w:r>
    </w:p>
    <w:p w14:paraId="529E0D26" w14:textId="77777777" w:rsidR="005C7002" w:rsidRDefault="005C7002" w:rsidP="005C7002">
      <w:pPr>
        <w:spacing w:line="240" w:lineRule="auto"/>
        <w:jc w:val="both"/>
        <w:rPr>
          <w:b/>
          <w:sz w:val="24"/>
          <w:szCs w:val="24"/>
          <w:lang w:val="es-ES"/>
        </w:rPr>
      </w:pPr>
    </w:p>
    <w:p w14:paraId="146B3F2D" w14:textId="77777777" w:rsidR="005C7002" w:rsidRDefault="005C7002" w:rsidP="005C7002">
      <w:pPr>
        <w:spacing w:line="240" w:lineRule="auto"/>
        <w:jc w:val="both"/>
        <w:rPr>
          <w:sz w:val="24"/>
          <w:szCs w:val="24"/>
          <w:lang w:val="es-ES"/>
        </w:rPr>
      </w:pPr>
      <w:r>
        <w:rPr>
          <w:b/>
          <w:sz w:val="24"/>
          <w:szCs w:val="24"/>
          <w:lang w:val="es-ES"/>
        </w:rPr>
        <w:t>VI.</w:t>
      </w:r>
      <w:r>
        <w:rPr>
          <w:sz w:val="24"/>
          <w:szCs w:val="24"/>
          <w:lang w:val="es-ES"/>
        </w:rPr>
        <w:t xml:space="preserve"> Rehusarse a mostrar los expedientes a las partes cuando lo soliciten o cuando se hubiera publicado el acuerdo correspondiente.</w:t>
      </w:r>
    </w:p>
    <w:p w14:paraId="7163690D" w14:textId="77777777" w:rsidR="005C7002" w:rsidRDefault="005C7002" w:rsidP="005C7002">
      <w:pPr>
        <w:spacing w:line="240" w:lineRule="auto"/>
        <w:jc w:val="both"/>
        <w:rPr>
          <w:sz w:val="24"/>
          <w:szCs w:val="24"/>
          <w:lang w:val="es-ES"/>
        </w:rPr>
      </w:pPr>
    </w:p>
    <w:p w14:paraId="0DC21169" w14:textId="77777777" w:rsidR="005C7002" w:rsidRDefault="005C7002" w:rsidP="005C7002">
      <w:pPr>
        <w:spacing w:line="240" w:lineRule="auto"/>
        <w:jc w:val="both"/>
        <w:rPr>
          <w:b/>
          <w:sz w:val="24"/>
          <w:szCs w:val="24"/>
          <w:lang w:val="es-ES"/>
        </w:rPr>
      </w:pPr>
      <w:r>
        <w:rPr>
          <w:b/>
          <w:sz w:val="24"/>
          <w:szCs w:val="24"/>
          <w:lang w:val="es-ES"/>
        </w:rPr>
        <w:t xml:space="preserve">De actuarios </w:t>
      </w:r>
    </w:p>
    <w:p w14:paraId="69229C05" w14:textId="77777777" w:rsidR="005C7002" w:rsidRDefault="005C7002" w:rsidP="005C7002">
      <w:pPr>
        <w:spacing w:line="240" w:lineRule="auto"/>
        <w:jc w:val="both"/>
        <w:rPr>
          <w:sz w:val="24"/>
          <w:szCs w:val="24"/>
          <w:lang w:val="es-ES"/>
        </w:rPr>
      </w:pPr>
      <w:r>
        <w:rPr>
          <w:b/>
          <w:sz w:val="24"/>
          <w:szCs w:val="24"/>
          <w:lang w:val="es-ES"/>
        </w:rPr>
        <w:t>Artículo 192.</w:t>
      </w:r>
      <w:r>
        <w:rPr>
          <w:sz w:val="24"/>
          <w:szCs w:val="24"/>
          <w:lang w:val="es-ES"/>
        </w:rPr>
        <w:t xml:space="preserve"> Son faltas administrativas no graves de los actuarios las acciones u omisiones siguientes: </w:t>
      </w:r>
    </w:p>
    <w:p w14:paraId="6FC85277" w14:textId="77777777" w:rsidR="005C7002" w:rsidRDefault="005C7002" w:rsidP="005C7002">
      <w:pPr>
        <w:spacing w:line="240" w:lineRule="auto"/>
        <w:jc w:val="both"/>
        <w:rPr>
          <w:sz w:val="24"/>
          <w:szCs w:val="24"/>
          <w:lang w:val="es-ES"/>
        </w:rPr>
      </w:pPr>
    </w:p>
    <w:p w14:paraId="73109996" w14:textId="77777777" w:rsidR="005C7002" w:rsidRDefault="005C7002" w:rsidP="005C7002">
      <w:pPr>
        <w:spacing w:line="240" w:lineRule="auto"/>
        <w:jc w:val="both"/>
        <w:rPr>
          <w:sz w:val="24"/>
          <w:szCs w:val="24"/>
          <w:lang w:val="es-ES"/>
        </w:rPr>
      </w:pPr>
      <w:r>
        <w:rPr>
          <w:b/>
          <w:sz w:val="24"/>
          <w:szCs w:val="24"/>
          <w:lang w:val="es-ES"/>
        </w:rPr>
        <w:t>I.</w:t>
      </w:r>
      <w:r>
        <w:rPr>
          <w:sz w:val="24"/>
          <w:szCs w:val="24"/>
          <w:lang w:val="es-ES"/>
        </w:rPr>
        <w:t xml:space="preserve"> Dar preferencia a alguno de los litigantes, en la práctica de las diligencias </w:t>
      </w:r>
    </w:p>
    <w:p w14:paraId="5EE10128" w14:textId="77777777" w:rsidR="005C7002" w:rsidRDefault="005C7002" w:rsidP="005C7002">
      <w:pPr>
        <w:spacing w:line="240" w:lineRule="auto"/>
        <w:jc w:val="both"/>
        <w:rPr>
          <w:b/>
          <w:sz w:val="24"/>
          <w:szCs w:val="24"/>
          <w:lang w:val="es-ES"/>
        </w:rPr>
      </w:pPr>
    </w:p>
    <w:p w14:paraId="78F64A7F" w14:textId="77777777" w:rsidR="005C7002" w:rsidRDefault="005C7002" w:rsidP="005C7002">
      <w:pPr>
        <w:spacing w:line="240" w:lineRule="auto"/>
        <w:jc w:val="both"/>
        <w:rPr>
          <w:sz w:val="24"/>
          <w:szCs w:val="24"/>
          <w:lang w:val="es-ES"/>
        </w:rPr>
      </w:pPr>
      <w:r>
        <w:rPr>
          <w:b/>
          <w:sz w:val="24"/>
          <w:szCs w:val="24"/>
          <w:lang w:val="es-ES"/>
        </w:rPr>
        <w:t>II.</w:t>
      </w:r>
      <w:r>
        <w:rPr>
          <w:sz w:val="24"/>
          <w:szCs w:val="24"/>
          <w:lang w:val="es-ES"/>
        </w:rPr>
        <w:t xml:space="preserve"> Realizar emplazamientos por cédula o instructivo, en lugar distinto del señalado en autos, y sin cerciorarse por cualquier medio que el demandado tiene su domicilio en donde se efectúa la diligencia; </w:t>
      </w:r>
    </w:p>
    <w:p w14:paraId="1B94EAB7" w14:textId="77777777" w:rsidR="005C7002" w:rsidRDefault="005C7002" w:rsidP="005C7002">
      <w:pPr>
        <w:spacing w:line="240" w:lineRule="auto"/>
        <w:jc w:val="both"/>
        <w:rPr>
          <w:b/>
          <w:sz w:val="24"/>
          <w:szCs w:val="24"/>
          <w:lang w:val="es-ES"/>
        </w:rPr>
      </w:pPr>
    </w:p>
    <w:p w14:paraId="3AFD3CA2" w14:textId="77777777" w:rsidR="005C7002" w:rsidRDefault="005C7002" w:rsidP="005C7002">
      <w:pPr>
        <w:spacing w:line="240" w:lineRule="auto"/>
        <w:jc w:val="both"/>
        <w:rPr>
          <w:sz w:val="24"/>
          <w:szCs w:val="24"/>
          <w:lang w:val="es-ES"/>
        </w:rPr>
      </w:pPr>
      <w:r>
        <w:rPr>
          <w:b/>
          <w:sz w:val="24"/>
          <w:szCs w:val="24"/>
          <w:lang w:val="es-ES"/>
        </w:rPr>
        <w:t>III.</w:t>
      </w:r>
      <w:r>
        <w:rPr>
          <w:sz w:val="24"/>
          <w:szCs w:val="24"/>
          <w:lang w:val="es-ES"/>
        </w:rPr>
        <w:t xml:space="preserve"> Llevar a cabo embargos, aseguramientos, retención de bienes o lanzamientos a personas físicas o morales que no sean las designadas en el auto respectivo o cuando en el momento de la diligencia o antes de retirarse el servidor público judicial, se le demuestre que esos bienes son ajenos; </w:t>
      </w:r>
    </w:p>
    <w:p w14:paraId="200BD7A3" w14:textId="77777777" w:rsidR="005C7002" w:rsidRDefault="005C7002" w:rsidP="005C7002">
      <w:pPr>
        <w:spacing w:line="240" w:lineRule="auto"/>
        <w:jc w:val="both"/>
        <w:rPr>
          <w:b/>
          <w:sz w:val="24"/>
          <w:szCs w:val="24"/>
          <w:lang w:val="es-ES"/>
        </w:rPr>
      </w:pPr>
    </w:p>
    <w:p w14:paraId="015C5851" w14:textId="77777777" w:rsidR="005C7002" w:rsidRDefault="005C7002" w:rsidP="005C7002">
      <w:pPr>
        <w:spacing w:line="240" w:lineRule="auto"/>
        <w:jc w:val="both"/>
        <w:rPr>
          <w:sz w:val="24"/>
          <w:szCs w:val="24"/>
          <w:lang w:val="es-ES"/>
        </w:rPr>
      </w:pPr>
      <w:r>
        <w:rPr>
          <w:b/>
          <w:sz w:val="24"/>
          <w:szCs w:val="24"/>
          <w:lang w:val="es-ES"/>
        </w:rPr>
        <w:t>IV.</w:t>
      </w:r>
      <w:r>
        <w:rPr>
          <w:sz w:val="24"/>
          <w:szCs w:val="24"/>
          <w:lang w:val="es-ES"/>
        </w:rPr>
        <w:t xml:space="preserve"> Dejar de hacer con la debida oportunidad las notificaciones personales físicas o electrónicas, o abstenerse de practicar las diligencias encomendadas, cuando éstas deban efectuarse fuera del tribunal o juzgado o de manera electrónica; y</w:t>
      </w:r>
    </w:p>
    <w:p w14:paraId="4EB4D592" w14:textId="77777777" w:rsidR="005C7002" w:rsidRDefault="005C7002" w:rsidP="005C7002">
      <w:pPr>
        <w:spacing w:line="240" w:lineRule="auto"/>
        <w:jc w:val="both"/>
        <w:rPr>
          <w:b/>
          <w:sz w:val="24"/>
          <w:szCs w:val="24"/>
          <w:lang w:val="es-ES"/>
        </w:rPr>
      </w:pPr>
    </w:p>
    <w:p w14:paraId="0A721A16" w14:textId="77777777" w:rsidR="005C7002" w:rsidRDefault="005C7002" w:rsidP="005C7002">
      <w:pPr>
        <w:spacing w:line="240" w:lineRule="auto"/>
        <w:jc w:val="both"/>
        <w:rPr>
          <w:sz w:val="24"/>
          <w:szCs w:val="24"/>
          <w:lang w:val="es-ES"/>
        </w:rPr>
      </w:pPr>
      <w:r>
        <w:rPr>
          <w:b/>
          <w:sz w:val="24"/>
          <w:szCs w:val="24"/>
          <w:lang w:val="es-ES"/>
        </w:rPr>
        <w:t>V.</w:t>
      </w:r>
      <w:r>
        <w:rPr>
          <w:sz w:val="24"/>
          <w:szCs w:val="24"/>
          <w:lang w:val="es-ES"/>
        </w:rPr>
        <w:t xml:space="preserve"> Retardar indebidamente las notificaciones, emplazamientos, embargos o diligencias de cualquier clase que les fueren encomendadas. </w:t>
      </w:r>
    </w:p>
    <w:p w14:paraId="565F66FA" w14:textId="77777777" w:rsidR="005C7002" w:rsidRDefault="005C7002" w:rsidP="005C7002">
      <w:pPr>
        <w:spacing w:line="240" w:lineRule="auto"/>
        <w:jc w:val="both"/>
        <w:rPr>
          <w:sz w:val="24"/>
          <w:szCs w:val="24"/>
          <w:lang w:val="es-ES"/>
        </w:rPr>
      </w:pPr>
    </w:p>
    <w:p w14:paraId="24FE6C60" w14:textId="77777777" w:rsidR="005C7002" w:rsidRDefault="005C7002" w:rsidP="005C7002">
      <w:pPr>
        <w:spacing w:line="240" w:lineRule="auto"/>
        <w:jc w:val="both"/>
        <w:rPr>
          <w:b/>
          <w:sz w:val="24"/>
          <w:szCs w:val="24"/>
          <w:lang w:val="es-ES"/>
        </w:rPr>
      </w:pPr>
      <w:r>
        <w:rPr>
          <w:b/>
          <w:sz w:val="24"/>
          <w:szCs w:val="24"/>
          <w:lang w:val="es-ES"/>
        </w:rPr>
        <w:t xml:space="preserve">De mediadores, conciliadores y facilitadores </w:t>
      </w:r>
    </w:p>
    <w:p w14:paraId="4F905366" w14:textId="77777777" w:rsidR="005C7002" w:rsidRDefault="005C7002" w:rsidP="005C7002">
      <w:pPr>
        <w:spacing w:line="240" w:lineRule="auto"/>
        <w:jc w:val="both"/>
        <w:rPr>
          <w:sz w:val="24"/>
          <w:szCs w:val="24"/>
          <w:lang w:val="es-ES"/>
        </w:rPr>
      </w:pPr>
      <w:r>
        <w:rPr>
          <w:b/>
          <w:sz w:val="24"/>
          <w:szCs w:val="24"/>
          <w:lang w:val="es-ES"/>
        </w:rPr>
        <w:t>Artículo 193.</w:t>
      </w:r>
      <w:r>
        <w:rPr>
          <w:sz w:val="24"/>
          <w:szCs w:val="24"/>
          <w:lang w:val="es-ES"/>
        </w:rPr>
        <w:t xml:space="preserve"> Son faltas administrativas no graves de los mediadores, conciliadores y facilitadores las siguientes: </w:t>
      </w:r>
    </w:p>
    <w:p w14:paraId="6EDC568E" w14:textId="77777777" w:rsidR="005C7002" w:rsidRDefault="005C7002" w:rsidP="005C7002">
      <w:pPr>
        <w:spacing w:line="240" w:lineRule="auto"/>
        <w:jc w:val="both"/>
        <w:rPr>
          <w:sz w:val="24"/>
          <w:szCs w:val="24"/>
          <w:lang w:val="es-ES"/>
        </w:rPr>
      </w:pPr>
    </w:p>
    <w:p w14:paraId="15F17203" w14:textId="77777777" w:rsidR="005C7002" w:rsidRDefault="005C7002" w:rsidP="005C7002">
      <w:pPr>
        <w:spacing w:line="240" w:lineRule="auto"/>
        <w:jc w:val="both"/>
        <w:rPr>
          <w:sz w:val="24"/>
          <w:szCs w:val="24"/>
          <w:lang w:val="es-ES"/>
        </w:rPr>
      </w:pPr>
      <w:r>
        <w:rPr>
          <w:b/>
          <w:sz w:val="24"/>
          <w:szCs w:val="24"/>
          <w:lang w:val="es-ES"/>
        </w:rPr>
        <w:lastRenderedPageBreak/>
        <w:t>I.</w:t>
      </w:r>
      <w:r>
        <w:rPr>
          <w:sz w:val="24"/>
          <w:szCs w:val="24"/>
          <w:lang w:val="es-ES"/>
        </w:rPr>
        <w:t xml:space="preserve"> Revelar los informes, datos, comentarios, opiniones, conversaciones y acuerdos de las partes de que tengan conocimiento con motivo del trámite de mediación o conciliación en el que intervengan; </w:t>
      </w:r>
    </w:p>
    <w:p w14:paraId="6AAF8A45" w14:textId="77777777" w:rsidR="005C7002" w:rsidRDefault="005C7002" w:rsidP="005C7002">
      <w:pPr>
        <w:spacing w:line="240" w:lineRule="auto"/>
        <w:jc w:val="both"/>
        <w:rPr>
          <w:b/>
          <w:sz w:val="24"/>
          <w:szCs w:val="24"/>
          <w:lang w:val="es-ES"/>
        </w:rPr>
      </w:pPr>
    </w:p>
    <w:p w14:paraId="6B586735" w14:textId="77777777" w:rsidR="005C7002" w:rsidRDefault="005C7002" w:rsidP="005C7002">
      <w:pPr>
        <w:spacing w:line="240" w:lineRule="auto"/>
        <w:jc w:val="both"/>
        <w:rPr>
          <w:sz w:val="24"/>
          <w:szCs w:val="24"/>
          <w:lang w:val="es-ES"/>
        </w:rPr>
      </w:pPr>
      <w:r>
        <w:rPr>
          <w:b/>
          <w:sz w:val="24"/>
          <w:szCs w:val="24"/>
          <w:lang w:val="es-ES"/>
        </w:rPr>
        <w:t>II.</w:t>
      </w:r>
      <w:r>
        <w:rPr>
          <w:sz w:val="24"/>
          <w:szCs w:val="24"/>
          <w:lang w:val="es-ES"/>
        </w:rPr>
        <w:t xml:space="preserve"> Violar los principios de imparcialidad, neutralidad, confidencialidad y respeto a las partes en los asuntos en los que intervengan; </w:t>
      </w:r>
    </w:p>
    <w:p w14:paraId="397C5CE8" w14:textId="77777777" w:rsidR="005C7002" w:rsidRDefault="005C7002" w:rsidP="005C7002">
      <w:pPr>
        <w:spacing w:line="240" w:lineRule="auto"/>
        <w:jc w:val="both"/>
        <w:rPr>
          <w:b/>
          <w:sz w:val="24"/>
          <w:szCs w:val="24"/>
          <w:lang w:val="es-ES"/>
        </w:rPr>
      </w:pPr>
    </w:p>
    <w:p w14:paraId="73050579" w14:textId="77777777" w:rsidR="005C7002" w:rsidRDefault="005C7002" w:rsidP="005C7002">
      <w:pPr>
        <w:spacing w:line="240" w:lineRule="auto"/>
        <w:jc w:val="both"/>
        <w:rPr>
          <w:sz w:val="24"/>
          <w:szCs w:val="24"/>
          <w:lang w:val="es-ES"/>
        </w:rPr>
      </w:pPr>
      <w:r>
        <w:rPr>
          <w:b/>
          <w:sz w:val="24"/>
          <w:szCs w:val="24"/>
          <w:lang w:val="es-ES"/>
        </w:rPr>
        <w:t>III.</w:t>
      </w:r>
      <w:r>
        <w:rPr>
          <w:sz w:val="24"/>
          <w:szCs w:val="24"/>
          <w:lang w:val="es-ES"/>
        </w:rPr>
        <w:t xml:space="preserve"> Tratar con descortesía a las y los litigantes, abogados patronos y al público; y</w:t>
      </w:r>
    </w:p>
    <w:p w14:paraId="22AFE0F4" w14:textId="77777777" w:rsidR="005C7002" w:rsidRDefault="005C7002" w:rsidP="005C7002">
      <w:pPr>
        <w:spacing w:line="240" w:lineRule="auto"/>
        <w:jc w:val="both"/>
        <w:rPr>
          <w:b/>
          <w:sz w:val="24"/>
          <w:szCs w:val="24"/>
          <w:lang w:val="es-ES"/>
        </w:rPr>
      </w:pPr>
    </w:p>
    <w:p w14:paraId="5055BCFE" w14:textId="77777777" w:rsidR="005C7002" w:rsidRDefault="005C7002" w:rsidP="005C7002">
      <w:pPr>
        <w:spacing w:line="240" w:lineRule="auto"/>
        <w:jc w:val="both"/>
        <w:rPr>
          <w:sz w:val="24"/>
          <w:szCs w:val="24"/>
          <w:lang w:val="es-ES"/>
        </w:rPr>
      </w:pPr>
      <w:r>
        <w:rPr>
          <w:b/>
          <w:sz w:val="24"/>
          <w:szCs w:val="24"/>
          <w:lang w:val="es-ES"/>
        </w:rPr>
        <w:t>IV.</w:t>
      </w:r>
      <w:r>
        <w:rPr>
          <w:sz w:val="24"/>
          <w:szCs w:val="24"/>
          <w:lang w:val="es-ES"/>
        </w:rPr>
        <w:t xml:space="preserve"> Incumplir las instrucciones de sus superiores jerárquicos relacionadas con las funciones del Centro de Mediación, Conciliación y de Justicia Restaurativa. </w:t>
      </w:r>
    </w:p>
    <w:p w14:paraId="044039A3" w14:textId="77777777" w:rsidR="005C7002" w:rsidRDefault="005C7002" w:rsidP="005C7002">
      <w:pPr>
        <w:spacing w:line="240" w:lineRule="auto"/>
        <w:jc w:val="both"/>
        <w:rPr>
          <w:sz w:val="24"/>
          <w:szCs w:val="24"/>
          <w:lang w:val="es-ES"/>
        </w:rPr>
      </w:pPr>
    </w:p>
    <w:p w14:paraId="2EEFE221" w14:textId="77777777" w:rsidR="005C7002" w:rsidRDefault="005C7002" w:rsidP="005C7002">
      <w:pPr>
        <w:spacing w:line="240" w:lineRule="auto"/>
        <w:jc w:val="both"/>
        <w:rPr>
          <w:b/>
          <w:sz w:val="24"/>
          <w:szCs w:val="24"/>
          <w:lang w:val="es-ES"/>
        </w:rPr>
      </w:pPr>
      <w:r>
        <w:rPr>
          <w:b/>
          <w:sz w:val="24"/>
          <w:szCs w:val="24"/>
          <w:lang w:val="es-ES"/>
        </w:rPr>
        <w:t>De todos los servidores públicos</w:t>
      </w:r>
    </w:p>
    <w:p w14:paraId="43C2E381" w14:textId="77777777" w:rsidR="005C7002" w:rsidRDefault="005C7002" w:rsidP="005C7002">
      <w:pPr>
        <w:spacing w:line="240" w:lineRule="auto"/>
        <w:jc w:val="both"/>
        <w:rPr>
          <w:sz w:val="24"/>
          <w:szCs w:val="24"/>
          <w:lang w:val="es-ES"/>
        </w:rPr>
      </w:pPr>
      <w:r>
        <w:rPr>
          <w:b/>
          <w:sz w:val="24"/>
          <w:szCs w:val="24"/>
          <w:lang w:val="es-ES"/>
        </w:rPr>
        <w:t>Artículo 194.</w:t>
      </w:r>
      <w:r>
        <w:rPr>
          <w:sz w:val="24"/>
          <w:szCs w:val="24"/>
          <w:lang w:val="es-ES"/>
        </w:rPr>
        <w:t xml:space="preserve"> Son faltas administrativas no graves de todos los servidores públicos del Poder Judicial, las acciones u omisiones siguientes:</w:t>
      </w:r>
    </w:p>
    <w:p w14:paraId="269EABB3" w14:textId="77777777" w:rsidR="005C7002" w:rsidRDefault="005C7002" w:rsidP="005C7002">
      <w:pPr>
        <w:spacing w:line="240" w:lineRule="auto"/>
        <w:jc w:val="both"/>
        <w:rPr>
          <w:sz w:val="24"/>
          <w:szCs w:val="24"/>
          <w:lang w:val="es-ES"/>
        </w:rPr>
      </w:pPr>
    </w:p>
    <w:p w14:paraId="302DB1B8" w14:textId="77777777" w:rsidR="005C7002" w:rsidRDefault="005C7002" w:rsidP="005C7002">
      <w:pPr>
        <w:spacing w:line="240" w:lineRule="auto"/>
        <w:jc w:val="both"/>
        <w:rPr>
          <w:sz w:val="24"/>
          <w:szCs w:val="24"/>
          <w:lang w:val="es-ES"/>
        </w:rPr>
      </w:pPr>
      <w:r>
        <w:rPr>
          <w:b/>
          <w:sz w:val="24"/>
          <w:szCs w:val="24"/>
          <w:lang w:val="es-ES"/>
        </w:rPr>
        <w:t>I.</w:t>
      </w:r>
      <w:r>
        <w:rPr>
          <w:sz w:val="24"/>
          <w:szCs w:val="24"/>
          <w:lang w:val="es-ES"/>
        </w:rPr>
        <w:t xml:space="preserve"> Despachar tardíamente los oficios o promociones de los que tengan conocimiento; retardar las diligencias que se les encomienden o negarse a practicarlas; </w:t>
      </w:r>
    </w:p>
    <w:p w14:paraId="6407A274" w14:textId="77777777" w:rsidR="005C7002" w:rsidRDefault="005C7002" w:rsidP="005C7002">
      <w:pPr>
        <w:spacing w:line="240" w:lineRule="auto"/>
        <w:jc w:val="both"/>
        <w:rPr>
          <w:b/>
          <w:sz w:val="24"/>
          <w:szCs w:val="24"/>
          <w:lang w:val="es-ES"/>
        </w:rPr>
      </w:pPr>
    </w:p>
    <w:p w14:paraId="13F02857" w14:textId="77777777" w:rsidR="005C7002" w:rsidRDefault="005C7002" w:rsidP="005C7002">
      <w:pPr>
        <w:spacing w:line="240" w:lineRule="auto"/>
        <w:jc w:val="both"/>
        <w:rPr>
          <w:sz w:val="24"/>
          <w:szCs w:val="24"/>
          <w:lang w:val="es-ES"/>
        </w:rPr>
      </w:pPr>
      <w:r>
        <w:rPr>
          <w:b/>
          <w:sz w:val="24"/>
          <w:szCs w:val="24"/>
          <w:lang w:val="es-ES"/>
        </w:rPr>
        <w:t>II.</w:t>
      </w:r>
      <w:r>
        <w:rPr>
          <w:sz w:val="24"/>
          <w:szCs w:val="24"/>
          <w:lang w:val="es-ES"/>
        </w:rPr>
        <w:t xml:space="preserve"> Retardar el turno de las promociones a los juzgados correspondientes. </w:t>
      </w:r>
    </w:p>
    <w:p w14:paraId="7F48502B" w14:textId="77777777" w:rsidR="005C7002" w:rsidRDefault="005C7002" w:rsidP="005C7002">
      <w:pPr>
        <w:spacing w:line="240" w:lineRule="auto"/>
        <w:jc w:val="both"/>
        <w:rPr>
          <w:b/>
          <w:sz w:val="24"/>
          <w:szCs w:val="24"/>
          <w:lang w:val="es-ES"/>
        </w:rPr>
      </w:pPr>
    </w:p>
    <w:p w14:paraId="1438752A" w14:textId="77777777" w:rsidR="005C7002" w:rsidRDefault="005C7002" w:rsidP="005C7002">
      <w:pPr>
        <w:spacing w:line="240" w:lineRule="auto"/>
        <w:jc w:val="both"/>
        <w:rPr>
          <w:sz w:val="24"/>
          <w:szCs w:val="24"/>
          <w:lang w:val="es-ES"/>
        </w:rPr>
      </w:pPr>
      <w:r>
        <w:rPr>
          <w:b/>
          <w:sz w:val="24"/>
          <w:szCs w:val="24"/>
          <w:lang w:val="es-ES"/>
        </w:rPr>
        <w:t>III.</w:t>
      </w:r>
      <w:r>
        <w:rPr>
          <w:sz w:val="24"/>
          <w:szCs w:val="24"/>
          <w:lang w:val="es-ES"/>
        </w:rPr>
        <w:t xml:space="preserve"> Incumplir las instrucciones de sus superiores jerárquicos.</w:t>
      </w:r>
    </w:p>
    <w:p w14:paraId="54F38354" w14:textId="77777777" w:rsidR="005C7002" w:rsidRDefault="005C7002" w:rsidP="005C7002">
      <w:pPr>
        <w:spacing w:line="240" w:lineRule="auto"/>
        <w:jc w:val="both"/>
        <w:rPr>
          <w:b/>
          <w:sz w:val="24"/>
          <w:szCs w:val="24"/>
          <w:lang w:val="es-ES"/>
        </w:rPr>
      </w:pPr>
    </w:p>
    <w:p w14:paraId="1D021AC3" w14:textId="77777777" w:rsidR="005C7002" w:rsidRDefault="005C7002" w:rsidP="005C7002">
      <w:pPr>
        <w:spacing w:line="240" w:lineRule="auto"/>
        <w:jc w:val="both"/>
        <w:rPr>
          <w:sz w:val="24"/>
          <w:szCs w:val="24"/>
          <w:lang w:val="es-ES"/>
        </w:rPr>
      </w:pPr>
      <w:r>
        <w:rPr>
          <w:b/>
          <w:sz w:val="24"/>
          <w:szCs w:val="24"/>
          <w:lang w:val="es-ES"/>
        </w:rPr>
        <w:t>IV.</w:t>
      </w:r>
      <w:r>
        <w:rPr>
          <w:sz w:val="24"/>
          <w:szCs w:val="24"/>
          <w:lang w:val="es-ES"/>
        </w:rPr>
        <w:t xml:space="preserve"> No cumplir con los términos señalados en los ordenamientos legales.</w:t>
      </w:r>
    </w:p>
    <w:p w14:paraId="74C97E3B" w14:textId="77777777" w:rsidR="005C7002" w:rsidRDefault="005C7002" w:rsidP="005C7002">
      <w:pPr>
        <w:spacing w:line="240" w:lineRule="auto"/>
        <w:jc w:val="both"/>
        <w:rPr>
          <w:b/>
          <w:sz w:val="24"/>
          <w:szCs w:val="24"/>
          <w:lang w:val="es-ES"/>
        </w:rPr>
      </w:pPr>
    </w:p>
    <w:p w14:paraId="70FCA401" w14:textId="77777777" w:rsidR="005C7002" w:rsidRDefault="005C7002" w:rsidP="005C7002">
      <w:pPr>
        <w:spacing w:line="240" w:lineRule="auto"/>
        <w:jc w:val="both"/>
        <w:rPr>
          <w:sz w:val="24"/>
          <w:szCs w:val="24"/>
          <w:lang w:val="es-ES"/>
        </w:rPr>
      </w:pPr>
      <w:r>
        <w:rPr>
          <w:b/>
          <w:sz w:val="24"/>
          <w:szCs w:val="24"/>
          <w:lang w:val="es-ES"/>
        </w:rPr>
        <w:t>V.</w:t>
      </w:r>
      <w:r>
        <w:rPr>
          <w:sz w:val="24"/>
          <w:szCs w:val="24"/>
          <w:lang w:val="es-ES"/>
        </w:rPr>
        <w:t xml:space="preserve"> Incumplir con las obligaciones inherentes a su cargo.</w:t>
      </w:r>
    </w:p>
    <w:p w14:paraId="272C9CE5" w14:textId="77777777" w:rsidR="005C7002" w:rsidRDefault="005C7002" w:rsidP="005C7002">
      <w:pPr>
        <w:spacing w:line="240" w:lineRule="auto"/>
        <w:jc w:val="both"/>
        <w:rPr>
          <w:b/>
          <w:sz w:val="24"/>
          <w:szCs w:val="24"/>
          <w:lang w:val="es-ES"/>
        </w:rPr>
      </w:pPr>
    </w:p>
    <w:p w14:paraId="758BD1A2" w14:textId="77777777" w:rsidR="005C7002" w:rsidRDefault="005C7002" w:rsidP="005C7002">
      <w:pPr>
        <w:spacing w:line="240" w:lineRule="auto"/>
        <w:jc w:val="both"/>
        <w:rPr>
          <w:sz w:val="24"/>
          <w:szCs w:val="24"/>
          <w:lang w:val="es-ES"/>
        </w:rPr>
      </w:pPr>
      <w:r>
        <w:rPr>
          <w:b/>
          <w:sz w:val="24"/>
          <w:szCs w:val="24"/>
          <w:lang w:val="es-ES"/>
        </w:rPr>
        <w:t>VI.</w:t>
      </w:r>
      <w:r>
        <w:rPr>
          <w:sz w:val="24"/>
          <w:szCs w:val="24"/>
          <w:lang w:val="es-ES"/>
        </w:rPr>
        <w:t xml:space="preserve"> Las demás establecidas en las disposiciones legales aplicables al Poder Judicial del Estado de México. </w:t>
      </w:r>
    </w:p>
    <w:p w14:paraId="0FF628E5" w14:textId="77777777" w:rsidR="005C7002" w:rsidRDefault="005C7002" w:rsidP="005C7002">
      <w:pPr>
        <w:spacing w:line="240" w:lineRule="auto"/>
        <w:jc w:val="both"/>
        <w:rPr>
          <w:sz w:val="24"/>
          <w:szCs w:val="24"/>
          <w:lang w:val="es-ES"/>
        </w:rPr>
      </w:pPr>
    </w:p>
    <w:p w14:paraId="718B822D" w14:textId="77777777" w:rsidR="005C7002" w:rsidRDefault="005C7002" w:rsidP="005C7002">
      <w:pPr>
        <w:spacing w:line="240" w:lineRule="auto"/>
        <w:jc w:val="both"/>
        <w:rPr>
          <w:sz w:val="24"/>
          <w:szCs w:val="24"/>
          <w:lang w:val="es-ES"/>
        </w:rPr>
      </w:pPr>
      <w:r>
        <w:rPr>
          <w:sz w:val="24"/>
          <w:szCs w:val="24"/>
          <w:lang w:val="es-ES"/>
        </w:rPr>
        <w:t>Además de las señaladas con antelación, también se considerarán como faltas administrativas no graves de todos los servidores públicos del Poder Judicial, las establecidas con esa calidad en la Ley de Responsabilidades Administrativas del Estado de México y Municipios.</w:t>
      </w:r>
    </w:p>
    <w:p w14:paraId="100DDFE7" w14:textId="77777777" w:rsidR="005C7002" w:rsidRDefault="005C7002" w:rsidP="005C7002">
      <w:pPr>
        <w:spacing w:line="240" w:lineRule="auto"/>
        <w:rPr>
          <w:b/>
          <w:sz w:val="24"/>
          <w:szCs w:val="24"/>
          <w:lang w:val="es-ES"/>
        </w:rPr>
      </w:pPr>
    </w:p>
    <w:p w14:paraId="7F535597" w14:textId="77777777" w:rsidR="005C7002" w:rsidRDefault="005C7002" w:rsidP="005C7002">
      <w:pPr>
        <w:spacing w:line="240" w:lineRule="auto"/>
        <w:jc w:val="center"/>
        <w:rPr>
          <w:b/>
          <w:sz w:val="24"/>
          <w:szCs w:val="24"/>
          <w:lang w:val="es-ES"/>
        </w:rPr>
      </w:pPr>
      <w:r>
        <w:rPr>
          <w:b/>
          <w:sz w:val="24"/>
          <w:szCs w:val="24"/>
          <w:lang w:val="es-ES"/>
        </w:rPr>
        <w:t>SECCIÓN SEGUNDA</w:t>
      </w:r>
    </w:p>
    <w:p w14:paraId="3B07764B" w14:textId="77777777" w:rsidR="005C7002" w:rsidRDefault="005C7002" w:rsidP="005C7002">
      <w:pPr>
        <w:spacing w:line="240" w:lineRule="auto"/>
        <w:jc w:val="center"/>
        <w:rPr>
          <w:b/>
          <w:sz w:val="24"/>
          <w:szCs w:val="24"/>
          <w:lang w:val="es-ES"/>
        </w:rPr>
      </w:pPr>
      <w:r>
        <w:rPr>
          <w:b/>
          <w:sz w:val="24"/>
          <w:szCs w:val="24"/>
          <w:lang w:val="es-ES"/>
        </w:rPr>
        <w:t>De las faltas administrativas graves</w:t>
      </w:r>
    </w:p>
    <w:p w14:paraId="2851FF94" w14:textId="77777777" w:rsidR="005C7002" w:rsidRDefault="005C7002" w:rsidP="005C7002">
      <w:pPr>
        <w:spacing w:line="240" w:lineRule="auto"/>
        <w:rPr>
          <w:b/>
          <w:sz w:val="24"/>
          <w:szCs w:val="24"/>
          <w:lang w:val="es-ES"/>
        </w:rPr>
      </w:pPr>
    </w:p>
    <w:p w14:paraId="6CC68C8E" w14:textId="77777777" w:rsidR="005C7002" w:rsidRDefault="005C7002" w:rsidP="005C7002">
      <w:pPr>
        <w:spacing w:line="240" w:lineRule="auto"/>
        <w:jc w:val="both"/>
        <w:rPr>
          <w:sz w:val="24"/>
          <w:szCs w:val="24"/>
          <w:lang w:val="es-ES"/>
        </w:rPr>
      </w:pPr>
      <w:r>
        <w:rPr>
          <w:b/>
          <w:sz w:val="24"/>
          <w:szCs w:val="24"/>
          <w:lang w:val="es-ES"/>
        </w:rPr>
        <w:t xml:space="preserve">Artículo 195. </w:t>
      </w:r>
      <w:r>
        <w:rPr>
          <w:sz w:val="24"/>
          <w:szCs w:val="24"/>
          <w:lang w:val="es-ES"/>
        </w:rPr>
        <w:t xml:space="preserve">Para efectos del presente Capítulo, se consideran faltas administrativas graves de los servidores públicos del Poder Judicial del Estado de México, las establecidas con esa calidad en la Ley de Responsabilidades Administrativas del Estado de México y Municipios. </w:t>
      </w:r>
    </w:p>
    <w:p w14:paraId="180B21D8" w14:textId="77777777" w:rsidR="005C7002" w:rsidRDefault="005C7002" w:rsidP="005C7002">
      <w:pPr>
        <w:spacing w:line="240" w:lineRule="auto"/>
        <w:rPr>
          <w:b/>
          <w:sz w:val="24"/>
          <w:szCs w:val="24"/>
          <w:lang w:val="es-ES"/>
        </w:rPr>
      </w:pPr>
    </w:p>
    <w:p w14:paraId="7E1E117D" w14:textId="77777777" w:rsidR="005C7002" w:rsidRDefault="005C7002" w:rsidP="005C7002">
      <w:pPr>
        <w:spacing w:line="240" w:lineRule="auto"/>
        <w:jc w:val="center"/>
        <w:rPr>
          <w:b/>
          <w:sz w:val="24"/>
          <w:szCs w:val="24"/>
          <w:lang w:val="es-ES"/>
        </w:rPr>
      </w:pPr>
      <w:r>
        <w:rPr>
          <w:b/>
          <w:sz w:val="24"/>
          <w:szCs w:val="24"/>
          <w:lang w:val="es-ES"/>
        </w:rPr>
        <w:t>CAPÍTULO TERCERO</w:t>
      </w:r>
    </w:p>
    <w:p w14:paraId="6291E730" w14:textId="77777777" w:rsidR="005C7002" w:rsidRDefault="005C7002" w:rsidP="005C7002">
      <w:pPr>
        <w:spacing w:line="240" w:lineRule="auto"/>
        <w:jc w:val="center"/>
        <w:rPr>
          <w:b/>
          <w:sz w:val="24"/>
          <w:szCs w:val="24"/>
          <w:lang w:val="es-ES"/>
        </w:rPr>
      </w:pPr>
      <w:r>
        <w:rPr>
          <w:b/>
          <w:sz w:val="24"/>
          <w:szCs w:val="24"/>
          <w:lang w:val="es-ES"/>
        </w:rPr>
        <w:t>Investigación y Procedimiento sobre responsabilidad administrativa</w:t>
      </w:r>
    </w:p>
    <w:p w14:paraId="125F032B" w14:textId="77777777" w:rsidR="005C7002" w:rsidRDefault="005C7002" w:rsidP="005C7002">
      <w:pPr>
        <w:spacing w:line="240" w:lineRule="auto"/>
        <w:rPr>
          <w:b/>
          <w:sz w:val="24"/>
          <w:szCs w:val="24"/>
          <w:lang w:val="es-ES"/>
        </w:rPr>
      </w:pPr>
    </w:p>
    <w:p w14:paraId="62093D38" w14:textId="77777777" w:rsidR="005C7002" w:rsidRDefault="005C7002" w:rsidP="005C7002">
      <w:pPr>
        <w:spacing w:line="240" w:lineRule="auto"/>
        <w:jc w:val="both"/>
        <w:rPr>
          <w:b/>
          <w:sz w:val="24"/>
          <w:szCs w:val="24"/>
          <w:lang w:val="es-ES"/>
        </w:rPr>
      </w:pPr>
      <w:r>
        <w:rPr>
          <w:b/>
          <w:sz w:val="24"/>
          <w:szCs w:val="24"/>
          <w:lang w:val="es-ES"/>
        </w:rPr>
        <w:t xml:space="preserve">Disposiciones Comunes del Procedimiento de responsabilidad administrativa </w:t>
      </w:r>
    </w:p>
    <w:p w14:paraId="177E7AD1" w14:textId="77777777" w:rsidR="005C7002" w:rsidRDefault="005C7002" w:rsidP="005C7002">
      <w:pPr>
        <w:spacing w:line="240" w:lineRule="auto"/>
        <w:jc w:val="both"/>
        <w:rPr>
          <w:sz w:val="24"/>
          <w:szCs w:val="24"/>
          <w:lang w:val="es-ES"/>
        </w:rPr>
      </w:pPr>
      <w:r>
        <w:rPr>
          <w:b/>
          <w:sz w:val="24"/>
          <w:szCs w:val="24"/>
          <w:lang w:val="es-ES"/>
        </w:rPr>
        <w:t xml:space="preserve">Artículo 196. </w:t>
      </w:r>
      <w:r>
        <w:rPr>
          <w:sz w:val="24"/>
          <w:szCs w:val="24"/>
          <w:lang w:val="es-ES"/>
        </w:rPr>
        <w:t xml:space="preserve">El procedimiento de responsabilidad administrativa, desde la investigación hasta el cumplimiento y ejecución de la sanción se instaurará conforme a los principios y </w:t>
      </w:r>
      <w:r>
        <w:rPr>
          <w:sz w:val="24"/>
          <w:szCs w:val="24"/>
          <w:lang w:val="es-ES"/>
        </w:rPr>
        <w:lastRenderedPageBreak/>
        <w:t>reglas previstas en la Ley de Responsabilidades Administrativas del Estado de México y municipios y en esta Ley para faltas graves y no graves según corresponda. En lo no previsto en esa ley ni en el presente ordenamiento, se aplicarán los acuerdos generales del Consejo de la Judicatura que correspondan.</w:t>
      </w:r>
    </w:p>
    <w:p w14:paraId="6A3A65DC" w14:textId="77777777" w:rsidR="005C7002" w:rsidRDefault="005C7002" w:rsidP="005C7002">
      <w:pPr>
        <w:spacing w:line="240" w:lineRule="auto"/>
        <w:jc w:val="both"/>
        <w:rPr>
          <w:sz w:val="24"/>
          <w:szCs w:val="24"/>
          <w:lang w:val="es-ES"/>
        </w:rPr>
      </w:pPr>
    </w:p>
    <w:p w14:paraId="5D62A321" w14:textId="77777777" w:rsidR="005C7002" w:rsidRDefault="005C7002" w:rsidP="005C7002">
      <w:pPr>
        <w:spacing w:line="240" w:lineRule="auto"/>
        <w:jc w:val="both"/>
        <w:rPr>
          <w:sz w:val="24"/>
          <w:szCs w:val="24"/>
          <w:lang w:val="es-ES"/>
        </w:rPr>
      </w:pPr>
      <w:r>
        <w:rPr>
          <w:sz w:val="24"/>
          <w:szCs w:val="24"/>
          <w:lang w:val="es-ES"/>
        </w:rPr>
        <w:t>La investigación de responsabilidad administrativa en contra de los servidores públicos del Poder Judicial deberá iniciarse:</w:t>
      </w:r>
    </w:p>
    <w:p w14:paraId="2C190CA5" w14:textId="77777777" w:rsidR="005C7002" w:rsidRDefault="005C7002" w:rsidP="005C7002">
      <w:pPr>
        <w:spacing w:line="240" w:lineRule="auto"/>
        <w:jc w:val="both"/>
        <w:rPr>
          <w:sz w:val="24"/>
          <w:szCs w:val="24"/>
          <w:lang w:val="es-ES"/>
        </w:rPr>
      </w:pPr>
    </w:p>
    <w:p w14:paraId="5806DFBF" w14:textId="77777777" w:rsidR="005C7002" w:rsidRDefault="005C7002" w:rsidP="005C7002">
      <w:pPr>
        <w:spacing w:line="240" w:lineRule="auto"/>
        <w:jc w:val="both"/>
        <w:rPr>
          <w:sz w:val="24"/>
          <w:szCs w:val="24"/>
          <w:lang w:val="es-ES"/>
        </w:rPr>
      </w:pPr>
      <w:r>
        <w:rPr>
          <w:b/>
          <w:sz w:val="24"/>
          <w:szCs w:val="24"/>
          <w:lang w:val="es-ES"/>
        </w:rPr>
        <w:t>I. a III.</w:t>
      </w:r>
      <w:r>
        <w:rPr>
          <w:sz w:val="24"/>
          <w:szCs w:val="24"/>
          <w:lang w:val="es-ES"/>
        </w:rPr>
        <w:t xml:space="preserve"> …</w:t>
      </w:r>
    </w:p>
    <w:p w14:paraId="1AC27902" w14:textId="77777777" w:rsidR="005C7002" w:rsidRDefault="005C7002" w:rsidP="005C7002">
      <w:pPr>
        <w:spacing w:line="240" w:lineRule="auto"/>
        <w:jc w:val="both"/>
        <w:rPr>
          <w:sz w:val="24"/>
          <w:szCs w:val="24"/>
          <w:lang w:val="es-ES"/>
        </w:rPr>
      </w:pPr>
    </w:p>
    <w:p w14:paraId="31A8F44E" w14:textId="77777777" w:rsidR="005C7002" w:rsidRDefault="005C7002" w:rsidP="005C7002">
      <w:pPr>
        <w:widowControl w:val="0"/>
        <w:spacing w:line="240" w:lineRule="auto"/>
        <w:jc w:val="both"/>
        <w:rPr>
          <w:sz w:val="24"/>
          <w:szCs w:val="24"/>
          <w:lang w:val="es-ES"/>
        </w:rPr>
      </w:pPr>
      <w:r>
        <w:rPr>
          <w:sz w:val="24"/>
          <w:szCs w:val="24"/>
          <w:lang w:val="es-ES"/>
        </w:rPr>
        <w:t>Concluidas las diligencias de investigación, la autoridad investigadora deberá emitir el acuerdo correspondiente; ya sea el de archivo por falta de elementos o el informe de probable responsabilidad administrativa para el caso de que existan elementos suficientes para determinar la probable responsabilidad de los servidores judiciales investigados. Acuerdo que deberá hacer del conocimiento del presidente del Consejo de la Judicatura.</w:t>
      </w:r>
    </w:p>
    <w:p w14:paraId="39B11F1D" w14:textId="77777777" w:rsidR="005C7002" w:rsidRDefault="005C7002" w:rsidP="005C7002">
      <w:pPr>
        <w:widowControl w:val="0"/>
        <w:spacing w:line="240" w:lineRule="auto"/>
        <w:jc w:val="both"/>
        <w:rPr>
          <w:sz w:val="24"/>
          <w:szCs w:val="24"/>
          <w:lang w:val="es-ES"/>
        </w:rPr>
      </w:pPr>
    </w:p>
    <w:p w14:paraId="5B038003" w14:textId="77777777" w:rsidR="005C7002" w:rsidRDefault="005C7002" w:rsidP="005C7002">
      <w:pPr>
        <w:widowControl w:val="0"/>
        <w:spacing w:line="240" w:lineRule="auto"/>
        <w:jc w:val="both"/>
        <w:rPr>
          <w:sz w:val="24"/>
          <w:szCs w:val="24"/>
          <w:lang w:val="es-ES"/>
        </w:rPr>
      </w:pPr>
      <w:r>
        <w:rPr>
          <w:sz w:val="24"/>
          <w:szCs w:val="24"/>
          <w:lang w:val="es-ES"/>
        </w:rPr>
        <w:t xml:space="preserve">El presidente del Consejo de la Judicatura designará a alguno de sus miembros como instructor para que se encargue de la sustanciación del expediente respectivo, debiendo auxiliarse de la Dirección General de Contraloría. </w:t>
      </w:r>
    </w:p>
    <w:p w14:paraId="3052E32F" w14:textId="77777777" w:rsidR="005C7002" w:rsidRDefault="005C7002" w:rsidP="005C7002">
      <w:pPr>
        <w:spacing w:line="240" w:lineRule="auto"/>
        <w:jc w:val="both"/>
        <w:rPr>
          <w:sz w:val="24"/>
          <w:szCs w:val="24"/>
          <w:lang w:val="es-ES"/>
        </w:rPr>
      </w:pPr>
    </w:p>
    <w:p w14:paraId="76E251B8" w14:textId="77777777" w:rsidR="005C7002" w:rsidRDefault="005C7002" w:rsidP="005C7002">
      <w:pPr>
        <w:spacing w:line="240" w:lineRule="auto"/>
        <w:jc w:val="both"/>
        <w:rPr>
          <w:sz w:val="24"/>
          <w:szCs w:val="24"/>
          <w:lang w:val="es-ES"/>
        </w:rPr>
      </w:pPr>
      <w:r>
        <w:rPr>
          <w:sz w:val="24"/>
          <w:szCs w:val="24"/>
          <w:lang w:val="es-ES"/>
        </w:rPr>
        <w:t>El instructor podrá llevar a cabo la práctica de cualquier diligencia probatoria que considere necesaria para el esclarecimiento de los hechos; y</w:t>
      </w:r>
    </w:p>
    <w:p w14:paraId="63660344" w14:textId="77777777" w:rsidR="005C7002" w:rsidRDefault="005C7002" w:rsidP="005C7002">
      <w:pPr>
        <w:spacing w:line="240" w:lineRule="auto"/>
        <w:jc w:val="both"/>
        <w:rPr>
          <w:sz w:val="24"/>
          <w:szCs w:val="24"/>
          <w:lang w:val="es-ES"/>
        </w:rPr>
      </w:pPr>
    </w:p>
    <w:p w14:paraId="5B98389E" w14:textId="77777777" w:rsidR="005C7002" w:rsidRDefault="005C7002" w:rsidP="005C7002">
      <w:pPr>
        <w:spacing w:line="240" w:lineRule="auto"/>
        <w:jc w:val="both"/>
        <w:rPr>
          <w:b/>
          <w:sz w:val="24"/>
          <w:szCs w:val="24"/>
          <w:lang w:val="es-ES"/>
        </w:rPr>
      </w:pPr>
      <w:r>
        <w:rPr>
          <w:sz w:val="24"/>
          <w:szCs w:val="24"/>
          <w:lang w:val="es-ES"/>
        </w:rPr>
        <w:t>De no existir diligencias probatorias adicionales, el instructor formulará su opinión de responsabilidad o de no responsabilidad administrativa, así como de la propuesta de sanción. Con lo anterior se dará cuenta al pleno del Consejo de la Judicatura en sesión, para que se dicte la resolución que proceda y la cumplimente.</w:t>
      </w:r>
    </w:p>
    <w:p w14:paraId="79C0FB55" w14:textId="77777777" w:rsidR="005C7002" w:rsidRDefault="005C7002" w:rsidP="005C7002">
      <w:pPr>
        <w:spacing w:line="240" w:lineRule="auto"/>
        <w:jc w:val="both"/>
        <w:rPr>
          <w:b/>
          <w:sz w:val="24"/>
          <w:szCs w:val="24"/>
          <w:lang w:val="es-ES"/>
        </w:rPr>
      </w:pPr>
    </w:p>
    <w:p w14:paraId="7B76E855" w14:textId="77777777" w:rsidR="005C7002" w:rsidRDefault="005C7002" w:rsidP="005C7002">
      <w:pPr>
        <w:spacing w:line="240" w:lineRule="auto"/>
        <w:jc w:val="center"/>
        <w:rPr>
          <w:b/>
          <w:sz w:val="24"/>
          <w:szCs w:val="24"/>
          <w:lang w:val="es-ES"/>
        </w:rPr>
      </w:pPr>
      <w:r>
        <w:rPr>
          <w:b/>
          <w:sz w:val="24"/>
          <w:szCs w:val="24"/>
          <w:lang w:val="es-ES"/>
        </w:rPr>
        <w:t>CAPÍTULO CUARTO</w:t>
      </w:r>
    </w:p>
    <w:p w14:paraId="1BBBF9D8" w14:textId="77777777" w:rsidR="005C7002" w:rsidRDefault="005C7002" w:rsidP="005C7002">
      <w:pPr>
        <w:spacing w:line="240" w:lineRule="auto"/>
        <w:jc w:val="center"/>
        <w:rPr>
          <w:b/>
          <w:sz w:val="24"/>
          <w:szCs w:val="24"/>
          <w:lang w:val="es-ES"/>
        </w:rPr>
      </w:pPr>
      <w:r>
        <w:rPr>
          <w:b/>
          <w:sz w:val="24"/>
          <w:szCs w:val="24"/>
          <w:lang w:val="es-ES"/>
        </w:rPr>
        <w:t>De la impugnación de la calificación de faltas no graves.</w:t>
      </w:r>
    </w:p>
    <w:p w14:paraId="156C9BC7" w14:textId="77777777" w:rsidR="005C7002" w:rsidRDefault="005C7002" w:rsidP="005C7002">
      <w:pPr>
        <w:spacing w:line="240" w:lineRule="auto"/>
        <w:jc w:val="center"/>
        <w:rPr>
          <w:b/>
          <w:sz w:val="24"/>
          <w:szCs w:val="24"/>
          <w:lang w:val="es-ES"/>
        </w:rPr>
      </w:pPr>
    </w:p>
    <w:p w14:paraId="02A0DFA3" w14:textId="77777777" w:rsidR="005C7002" w:rsidRDefault="005C7002" w:rsidP="005C7002">
      <w:pPr>
        <w:spacing w:line="240" w:lineRule="auto"/>
        <w:jc w:val="both"/>
        <w:rPr>
          <w:sz w:val="24"/>
          <w:szCs w:val="24"/>
          <w:lang w:val="es-ES"/>
        </w:rPr>
      </w:pPr>
      <w:bookmarkStart w:id="0" w:name="_heading=h.gjdgxs"/>
      <w:bookmarkEnd w:id="0"/>
      <w:r>
        <w:rPr>
          <w:b/>
          <w:sz w:val="24"/>
          <w:szCs w:val="24"/>
          <w:lang w:val="es-ES"/>
        </w:rPr>
        <w:t>Artículo 196 bis.</w:t>
      </w:r>
      <w:r>
        <w:rPr>
          <w:sz w:val="24"/>
          <w:szCs w:val="24"/>
          <w:lang w:val="es-ES"/>
        </w:rPr>
        <w:t xml:space="preserve"> La calificación de los hechos como faltas administrativas no graves que realicen las autoridades investigadoras, será notificada al denunciante, cuando éste fuere identificable. Además de establecer la calificación que se le haya dado a la presunta falta, la notificación también contendrá de manera expresa la forma en que el notificado podrá acceder al expediente de presunta responsabilidad administrativa. La calificación y la abstención de iniciar el procedimiento de responsabilidad administrativa, podrán ser impugnadas, en su caso, por el denunciante, a través del recurso de inconformidad. La presentación del recurso de inconformidad tendrá como efecto la suspensión del acto impugnado hasta en tanto dicho recurso sea resuelto. </w:t>
      </w:r>
    </w:p>
    <w:p w14:paraId="70B0287C" w14:textId="77777777" w:rsidR="005C7002" w:rsidRDefault="005C7002" w:rsidP="005C7002">
      <w:pPr>
        <w:spacing w:line="240" w:lineRule="auto"/>
        <w:jc w:val="both"/>
        <w:rPr>
          <w:sz w:val="24"/>
          <w:szCs w:val="24"/>
          <w:lang w:val="es-ES"/>
        </w:rPr>
      </w:pPr>
    </w:p>
    <w:p w14:paraId="310E06B3" w14:textId="77777777" w:rsidR="005C7002" w:rsidRDefault="005C7002" w:rsidP="005C7002">
      <w:pPr>
        <w:spacing w:line="240" w:lineRule="auto"/>
        <w:jc w:val="both"/>
        <w:rPr>
          <w:sz w:val="24"/>
          <w:szCs w:val="24"/>
          <w:lang w:val="es-ES"/>
        </w:rPr>
      </w:pPr>
      <w:r>
        <w:rPr>
          <w:b/>
          <w:sz w:val="24"/>
          <w:szCs w:val="24"/>
          <w:lang w:val="es-ES"/>
        </w:rPr>
        <w:t>Artículo 196 ter.</w:t>
      </w:r>
      <w:r>
        <w:rPr>
          <w:sz w:val="24"/>
          <w:szCs w:val="24"/>
          <w:lang w:val="es-ES"/>
        </w:rPr>
        <w:t xml:space="preserve"> El plazo para la interposición del recurso de inconformidad será de cinco días hábiles, contados a partir de la notificación de la resolución impugnada. </w:t>
      </w:r>
    </w:p>
    <w:p w14:paraId="0223CFEE" w14:textId="77777777" w:rsidR="005C7002" w:rsidRDefault="005C7002" w:rsidP="005C7002">
      <w:pPr>
        <w:spacing w:line="240" w:lineRule="auto"/>
        <w:jc w:val="both"/>
        <w:rPr>
          <w:sz w:val="24"/>
          <w:szCs w:val="24"/>
          <w:lang w:val="es-ES"/>
        </w:rPr>
      </w:pPr>
    </w:p>
    <w:p w14:paraId="32EC9B34" w14:textId="77777777" w:rsidR="005C7002" w:rsidRDefault="005C7002" w:rsidP="005C7002">
      <w:pPr>
        <w:spacing w:line="240" w:lineRule="auto"/>
        <w:jc w:val="both"/>
        <w:rPr>
          <w:sz w:val="24"/>
          <w:szCs w:val="24"/>
          <w:lang w:val="es-ES"/>
        </w:rPr>
      </w:pPr>
      <w:r>
        <w:rPr>
          <w:b/>
          <w:sz w:val="24"/>
          <w:szCs w:val="24"/>
          <w:lang w:val="es-ES"/>
        </w:rPr>
        <w:t xml:space="preserve">Artículo 196 </w:t>
      </w:r>
      <w:proofErr w:type="spellStart"/>
      <w:r>
        <w:rPr>
          <w:b/>
          <w:sz w:val="24"/>
          <w:szCs w:val="24"/>
          <w:lang w:val="es-ES"/>
        </w:rPr>
        <w:t>quáter</w:t>
      </w:r>
      <w:proofErr w:type="spellEnd"/>
      <w:r>
        <w:rPr>
          <w:b/>
          <w:sz w:val="24"/>
          <w:szCs w:val="24"/>
          <w:lang w:val="es-ES"/>
        </w:rPr>
        <w:t>.</w:t>
      </w:r>
      <w:r>
        <w:rPr>
          <w:sz w:val="24"/>
          <w:szCs w:val="24"/>
          <w:lang w:val="es-ES"/>
        </w:rPr>
        <w:t xml:space="preserve"> El escrito de impugnación deberá presentarse ante la autoridad investigadora que calificó la falta administrativa como no grave o en su caso determinó la abstención de iniciar el procedimiento de responsabilidad administrativa, debiendo expresar los motivos por los que se estime indebida dicha determinación.</w:t>
      </w:r>
    </w:p>
    <w:p w14:paraId="3A0AE725" w14:textId="77777777" w:rsidR="005C7002" w:rsidRDefault="005C7002" w:rsidP="005C7002">
      <w:pPr>
        <w:spacing w:line="240" w:lineRule="auto"/>
        <w:jc w:val="both"/>
        <w:rPr>
          <w:sz w:val="24"/>
          <w:szCs w:val="24"/>
          <w:lang w:val="es-ES"/>
        </w:rPr>
      </w:pPr>
    </w:p>
    <w:p w14:paraId="4F524B56" w14:textId="77777777" w:rsidR="005C7002" w:rsidRDefault="005C7002" w:rsidP="005C7002">
      <w:pPr>
        <w:spacing w:line="240" w:lineRule="auto"/>
        <w:jc w:val="both"/>
        <w:rPr>
          <w:sz w:val="24"/>
          <w:szCs w:val="24"/>
          <w:lang w:val="es-ES"/>
        </w:rPr>
      </w:pPr>
      <w:r>
        <w:rPr>
          <w:b/>
          <w:sz w:val="24"/>
          <w:szCs w:val="24"/>
          <w:lang w:val="es-ES"/>
        </w:rPr>
        <w:lastRenderedPageBreak/>
        <w:t>Artículo 196 quinquies.</w:t>
      </w:r>
      <w:r>
        <w:rPr>
          <w:sz w:val="24"/>
          <w:szCs w:val="24"/>
          <w:lang w:val="es-ES"/>
        </w:rPr>
        <w:t xml:space="preserve"> El escrito por el que se interponga el recurso de inconformidad deberá contener los siguientes requisitos: </w:t>
      </w:r>
    </w:p>
    <w:p w14:paraId="2320F45E" w14:textId="77777777" w:rsidR="005C7002" w:rsidRDefault="005C7002" w:rsidP="005C7002">
      <w:pPr>
        <w:spacing w:line="240" w:lineRule="auto"/>
        <w:jc w:val="both"/>
        <w:rPr>
          <w:b/>
          <w:sz w:val="24"/>
          <w:szCs w:val="24"/>
          <w:lang w:val="es-ES"/>
        </w:rPr>
      </w:pPr>
    </w:p>
    <w:p w14:paraId="424B709F" w14:textId="77777777" w:rsidR="005C7002" w:rsidRDefault="005C7002" w:rsidP="005C7002">
      <w:pPr>
        <w:spacing w:line="240" w:lineRule="auto"/>
        <w:jc w:val="both"/>
        <w:rPr>
          <w:sz w:val="24"/>
          <w:szCs w:val="24"/>
          <w:lang w:val="es-ES"/>
        </w:rPr>
      </w:pPr>
      <w:r>
        <w:rPr>
          <w:b/>
          <w:sz w:val="24"/>
          <w:szCs w:val="24"/>
          <w:lang w:val="es-ES"/>
        </w:rPr>
        <w:t>I.</w:t>
      </w:r>
      <w:r>
        <w:rPr>
          <w:sz w:val="24"/>
          <w:szCs w:val="24"/>
          <w:lang w:val="es-ES"/>
        </w:rPr>
        <w:t xml:space="preserve"> Nombre y domicilio del recurrente. </w:t>
      </w:r>
    </w:p>
    <w:p w14:paraId="632C5F9F" w14:textId="77777777" w:rsidR="005C7002" w:rsidRDefault="005C7002" w:rsidP="005C7002">
      <w:pPr>
        <w:spacing w:line="240" w:lineRule="auto"/>
        <w:jc w:val="both"/>
        <w:rPr>
          <w:b/>
          <w:sz w:val="24"/>
          <w:szCs w:val="24"/>
          <w:lang w:val="es-ES"/>
        </w:rPr>
      </w:pPr>
    </w:p>
    <w:p w14:paraId="385D4B20" w14:textId="77777777" w:rsidR="005C7002" w:rsidRDefault="005C7002" w:rsidP="005C7002">
      <w:pPr>
        <w:spacing w:line="240" w:lineRule="auto"/>
        <w:jc w:val="both"/>
        <w:rPr>
          <w:sz w:val="24"/>
          <w:szCs w:val="24"/>
          <w:lang w:val="es-ES"/>
        </w:rPr>
      </w:pPr>
      <w:r>
        <w:rPr>
          <w:b/>
          <w:sz w:val="24"/>
          <w:szCs w:val="24"/>
          <w:lang w:val="es-ES"/>
        </w:rPr>
        <w:t>II.</w:t>
      </w:r>
      <w:r>
        <w:rPr>
          <w:sz w:val="24"/>
          <w:szCs w:val="24"/>
          <w:lang w:val="es-ES"/>
        </w:rPr>
        <w:t xml:space="preserve"> La fecha en que se le notificó la determinación correspondiente en términos del presente Capítulo. </w:t>
      </w:r>
    </w:p>
    <w:p w14:paraId="6E17E7D5" w14:textId="77777777" w:rsidR="005C7002" w:rsidRDefault="005C7002" w:rsidP="005C7002">
      <w:pPr>
        <w:spacing w:line="240" w:lineRule="auto"/>
        <w:jc w:val="both"/>
        <w:rPr>
          <w:b/>
          <w:sz w:val="24"/>
          <w:szCs w:val="24"/>
          <w:lang w:val="es-ES"/>
        </w:rPr>
      </w:pPr>
    </w:p>
    <w:p w14:paraId="2625D516" w14:textId="77777777" w:rsidR="005C7002" w:rsidRDefault="005C7002" w:rsidP="005C7002">
      <w:pPr>
        <w:spacing w:line="240" w:lineRule="auto"/>
        <w:jc w:val="both"/>
        <w:rPr>
          <w:sz w:val="24"/>
          <w:szCs w:val="24"/>
          <w:lang w:val="es-ES"/>
        </w:rPr>
      </w:pPr>
      <w:r>
        <w:rPr>
          <w:b/>
          <w:sz w:val="24"/>
          <w:szCs w:val="24"/>
          <w:lang w:val="es-ES"/>
        </w:rPr>
        <w:t>III.</w:t>
      </w:r>
      <w:r>
        <w:rPr>
          <w:sz w:val="24"/>
          <w:szCs w:val="24"/>
          <w:lang w:val="es-ES"/>
        </w:rPr>
        <w:t xml:space="preserve"> Las razones y fundamentos por los que, a juicio del recurrente, la determinación es indebida. </w:t>
      </w:r>
    </w:p>
    <w:p w14:paraId="146C6677" w14:textId="77777777" w:rsidR="005C7002" w:rsidRDefault="005C7002" w:rsidP="005C7002">
      <w:pPr>
        <w:spacing w:line="240" w:lineRule="auto"/>
        <w:jc w:val="both"/>
        <w:rPr>
          <w:b/>
          <w:sz w:val="24"/>
          <w:szCs w:val="24"/>
          <w:lang w:val="es-ES"/>
        </w:rPr>
      </w:pPr>
    </w:p>
    <w:p w14:paraId="1DA3A2EC" w14:textId="77777777" w:rsidR="005C7002" w:rsidRDefault="005C7002" w:rsidP="005C7002">
      <w:pPr>
        <w:spacing w:line="240" w:lineRule="auto"/>
        <w:jc w:val="both"/>
        <w:rPr>
          <w:sz w:val="24"/>
          <w:szCs w:val="24"/>
          <w:lang w:val="es-ES"/>
        </w:rPr>
      </w:pPr>
      <w:r>
        <w:rPr>
          <w:b/>
          <w:sz w:val="24"/>
          <w:szCs w:val="24"/>
          <w:lang w:val="es-ES"/>
        </w:rPr>
        <w:t>IV.</w:t>
      </w:r>
      <w:r>
        <w:rPr>
          <w:sz w:val="24"/>
          <w:szCs w:val="24"/>
          <w:lang w:val="es-ES"/>
        </w:rPr>
        <w:t xml:space="preserve"> Firma autógrafa del recurrente. La omisión de este requisito dará lugar a que no se tenga por interpuesto el recurso. </w:t>
      </w:r>
    </w:p>
    <w:p w14:paraId="29ADFA59" w14:textId="77777777" w:rsidR="005C7002" w:rsidRDefault="005C7002" w:rsidP="005C7002">
      <w:pPr>
        <w:spacing w:line="240" w:lineRule="auto"/>
        <w:jc w:val="both"/>
        <w:rPr>
          <w:b/>
          <w:sz w:val="24"/>
          <w:szCs w:val="24"/>
          <w:lang w:val="es-ES"/>
        </w:rPr>
      </w:pPr>
    </w:p>
    <w:p w14:paraId="1269EE2B" w14:textId="77777777" w:rsidR="005C7002" w:rsidRDefault="005C7002" w:rsidP="005C7002">
      <w:pPr>
        <w:spacing w:line="240" w:lineRule="auto"/>
        <w:jc w:val="both"/>
        <w:rPr>
          <w:sz w:val="24"/>
          <w:szCs w:val="24"/>
          <w:lang w:val="es-ES"/>
        </w:rPr>
      </w:pPr>
      <w:r>
        <w:rPr>
          <w:b/>
          <w:sz w:val="24"/>
          <w:szCs w:val="24"/>
          <w:lang w:val="es-ES"/>
        </w:rPr>
        <w:t>V.</w:t>
      </w:r>
      <w:r>
        <w:rPr>
          <w:sz w:val="24"/>
          <w:szCs w:val="24"/>
          <w:lang w:val="es-ES"/>
        </w:rPr>
        <w:t xml:space="preserve"> Las pruebas que estime pertinentes para acreditar las razones y fundamentos expresados en el recurso de inconformidad. La satisfacción de este requisito no será necesaria si los argumentos contra la calificación de los hechos versan sólo sobre aspectos de derecho. </w:t>
      </w:r>
    </w:p>
    <w:p w14:paraId="04E2A631" w14:textId="77777777" w:rsidR="005C7002" w:rsidRDefault="005C7002" w:rsidP="005C7002">
      <w:pPr>
        <w:spacing w:line="240" w:lineRule="auto"/>
        <w:jc w:val="both"/>
        <w:rPr>
          <w:sz w:val="24"/>
          <w:szCs w:val="24"/>
          <w:lang w:val="es-ES"/>
        </w:rPr>
      </w:pPr>
    </w:p>
    <w:p w14:paraId="060E4C9E" w14:textId="77777777" w:rsidR="005C7002" w:rsidRDefault="005C7002" w:rsidP="005C7002">
      <w:pPr>
        <w:spacing w:line="240" w:lineRule="auto"/>
        <w:jc w:val="both"/>
        <w:rPr>
          <w:sz w:val="24"/>
          <w:szCs w:val="24"/>
          <w:lang w:val="es-ES"/>
        </w:rPr>
      </w:pPr>
      <w:r>
        <w:rPr>
          <w:b/>
          <w:sz w:val="24"/>
          <w:szCs w:val="24"/>
          <w:lang w:val="es-ES"/>
        </w:rPr>
        <w:t xml:space="preserve">Artículo 196 </w:t>
      </w:r>
      <w:proofErr w:type="spellStart"/>
      <w:r>
        <w:rPr>
          <w:b/>
          <w:sz w:val="24"/>
          <w:szCs w:val="24"/>
          <w:lang w:val="es-ES"/>
        </w:rPr>
        <w:t>sexies</w:t>
      </w:r>
      <w:proofErr w:type="spellEnd"/>
      <w:r>
        <w:rPr>
          <w:b/>
          <w:sz w:val="24"/>
          <w:szCs w:val="24"/>
          <w:lang w:val="es-ES"/>
        </w:rPr>
        <w:t>.</w:t>
      </w:r>
      <w:r>
        <w:rPr>
          <w:sz w:val="24"/>
          <w:szCs w:val="24"/>
          <w:lang w:val="es-ES"/>
        </w:rPr>
        <w:t xml:space="preserve"> En caso que el escrito por el que se interponga el recurso de inconformidad fuere obscuro o irregular, la autoridad investigadora</w:t>
      </w:r>
      <w:r>
        <w:rPr>
          <w:color w:val="FF0000"/>
          <w:sz w:val="24"/>
          <w:szCs w:val="24"/>
          <w:lang w:val="es-ES"/>
        </w:rPr>
        <w:t xml:space="preserve"> </w:t>
      </w:r>
      <w:r>
        <w:rPr>
          <w:sz w:val="24"/>
          <w:szCs w:val="24"/>
          <w:lang w:val="es-ES"/>
        </w:rPr>
        <w:t xml:space="preserve">requerirá al promovente para que subsane las deficiencias o realice las aclaraciones que correspondan, para lo cual le concederán un término de cinco días hábiles. De no subsanar las deficiencias o aclaraciones en el plazo antes señalado el recurso se tendrá por no interpuesto. </w:t>
      </w:r>
    </w:p>
    <w:p w14:paraId="6D9E0052" w14:textId="77777777" w:rsidR="005C7002" w:rsidRDefault="005C7002" w:rsidP="005C7002">
      <w:pPr>
        <w:spacing w:line="240" w:lineRule="auto"/>
        <w:jc w:val="both"/>
        <w:rPr>
          <w:sz w:val="24"/>
          <w:szCs w:val="24"/>
          <w:lang w:val="es-ES"/>
        </w:rPr>
      </w:pPr>
    </w:p>
    <w:p w14:paraId="617F2919" w14:textId="77777777" w:rsidR="005C7002" w:rsidRDefault="005C7002" w:rsidP="005C7002">
      <w:pPr>
        <w:spacing w:line="240" w:lineRule="auto"/>
        <w:jc w:val="both"/>
        <w:rPr>
          <w:sz w:val="24"/>
          <w:szCs w:val="24"/>
          <w:lang w:val="es-ES"/>
        </w:rPr>
      </w:pPr>
      <w:r>
        <w:rPr>
          <w:b/>
          <w:sz w:val="24"/>
          <w:szCs w:val="24"/>
          <w:lang w:val="es-ES"/>
        </w:rPr>
        <w:t xml:space="preserve">Artículo 196 </w:t>
      </w:r>
      <w:proofErr w:type="spellStart"/>
      <w:r>
        <w:rPr>
          <w:b/>
          <w:sz w:val="24"/>
          <w:szCs w:val="24"/>
          <w:lang w:val="es-ES"/>
        </w:rPr>
        <w:t>septies</w:t>
      </w:r>
      <w:proofErr w:type="spellEnd"/>
      <w:r>
        <w:rPr>
          <w:b/>
          <w:sz w:val="24"/>
          <w:szCs w:val="24"/>
          <w:lang w:val="es-ES"/>
        </w:rPr>
        <w:t>.</w:t>
      </w:r>
      <w:r>
        <w:rPr>
          <w:sz w:val="24"/>
          <w:szCs w:val="24"/>
          <w:lang w:val="es-ES"/>
        </w:rPr>
        <w:t xml:space="preserve"> En caso que la autoridad investigadora, tenga por subsanadas las deficiencias o por aclarado el escrito por el que se interponga el recurso de inconformidad, o bien, cuando el escrito cumpla con los requisitos señalados en el artículo 196 </w:t>
      </w:r>
      <w:proofErr w:type="spellStart"/>
      <w:r>
        <w:rPr>
          <w:sz w:val="24"/>
          <w:szCs w:val="24"/>
          <w:lang w:val="es-ES"/>
        </w:rPr>
        <w:t>quintus</w:t>
      </w:r>
      <w:proofErr w:type="spellEnd"/>
      <w:r>
        <w:rPr>
          <w:sz w:val="24"/>
          <w:szCs w:val="24"/>
          <w:lang w:val="es-ES"/>
        </w:rPr>
        <w:t xml:space="preserve"> de la presente Ley, admitirá dicho recurso y darán vista al presunto infractor para que en el término de cinco días hábiles manifieste lo que a su derecho convenga. </w:t>
      </w:r>
    </w:p>
    <w:p w14:paraId="66587FB8" w14:textId="77777777" w:rsidR="005C7002" w:rsidRDefault="005C7002" w:rsidP="005C7002">
      <w:pPr>
        <w:spacing w:line="240" w:lineRule="auto"/>
        <w:jc w:val="both"/>
        <w:rPr>
          <w:sz w:val="24"/>
          <w:szCs w:val="24"/>
          <w:lang w:val="es-ES"/>
        </w:rPr>
      </w:pPr>
    </w:p>
    <w:p w14:paraId="6C28954D" w14:textId="77777777" w:rsidR="005C7002" w:rsidRDefault="005C7002" w:rsidP="005C7002">
      <w:pPr>
        <w:spacing w:line="240" w:lineRule="auto"/>
        <w:jc w:val="both"/>
        <w:rPr>
          <w:sz w:val="24"/>
          <w:szCs w:val="24"/>
          <w:lang w:val="es-ES"/>
        </w:rPr>
      </w:pPr>
      <w:r>
        <w:rPr>
          <w:b/>
          <w:sz w:val="24"/>
          <w:szCs w:val="24"/>
          <w:lang w:val="es-ES"/>
        </w:rPr>
        <w:t xml:space="preserve">Artículo 196 </w:t>
      </w:r>
      <w:proofErr w:type="spellStart"/>
      <w:r>
        <w:rPr>
          <w:b/>
          <w:sz w:val="24"/>
          <w:szCs w:val="24"/>
          <w:lang w:val="es-ES"/>
        </w:rPr>
        <w:t>octies</w:t>
      </w:r>
      <w:proofErr w:type="spellEnd"/>
      <w:r>
        <w:rPr>
          <w:b/>
          <w:sz w:val="24"/>
          <w:szCs w:val="24"/>
          <w:lang w:val="es-ES"/>
        </w:rPr>
        <w:t>.</w:t>
      </w:r>
      <w:r>
        <w:rPr>
          <w:sz w:val="24"/>
          <w:szCs w:val="24"/>
          <w:lang w:val="es-ES"/>
        </w:rPr>
        <w:t xml:space="preserve"> Una vez subsanadas las deficiencias o aclaraciones o si no existieren, la autoridad investigadora deberá correr traslado al Consejo de la Judicatura, adjuntando el expediente integrado y un informe en el que justifique la determinación impugnada, en un término no mayor a tres días hábiles, a efecto de que sea el Consejo de la Judicatura quien resuelva el recurso de inconformidad en un plazo no mayor a treinta días hábiles. </w:t>
      </w:r>
    </w:p>
    <w:p w14:paraId="6BF4948B" w14:textId="77777777" w:rsidR="005C7002" w:rsidRDefault="005C7002" w:rsidP="005C7002">
      <w:pPr>
        <w:spacing w:line="240" w:lineRule="auto"/>
        <w:jc w:val="both"/>
        <w:rPr>
          <w:sz w:val="24"/>
          <w:szCs w:val="24"/>
          <w:lang w:val="es-ES"/>
        </w:rPr>
      </w:pPr>
    </w:p>
    <w:p w14:paraId="20F39627" w14:textId="77777777" w:rsidR="005C7002" w:rsidRDefault="005C7002" w:rsidP="005C7002">
      <w:pPr>
        <w:spacing w:line="240" w:lineRule="auto"/>
        <w:jc w:val="both"/>
        <w:rPr>
          <w:sz w:val="24"/>
          <w:szCs w:val="24"/>
          <w:lang w:val="es-ES"/>
        </w:rPr>
      </w:pPr>
      <w:r>
        <w:rPr>
          <w:b/>
          <w:sz w:val="24"/>
          <w:szCs w:val="24"/>
          <w:lang w:val="es-ES"/>
        </w:rPr>
        <w:t xml:space="preserve">Artículo 196 </w:t>
      </w:r>
      <w:proofErr w:type="spellStart"/>
      <w:r>
        <w:rPr>
          <w:b/>
          <w:sz w:val="24"/>
          <w:szCs w:val="24"/>
          <w:lang w:val="es-ES"/>
        </w:rPr>
        <w:t>nonies</w:t>
      </w:r>
      <w:proofErr w:type="spellEnd"/>
      <w:r>
        <w:rPr>
          <w:b/>
          <w:sz w:val="24"/>
          <w:szCs w:val="24"/>
          <w:lang w:val="es-ES"/>
        </w:rPr>
        <w:t>.</w:t>
      </w:r>
      <w:r>
        <w:rPr>
          <w:sz w:val="24"/>
          <w:szCs w:val="24"/>
          <w:lang w:val="es-ES"/>
        </w:rPr>
        <w:t xml:space="preserve"> El recurso de inconformidad será resuelto tomando en consideración la investigación que conste en el expediente de presunta responsabilidad administrativa y los elementos que aporten tanto el denunciante como el presunto infractor. Contra la resolución que se dicte no procederá recurso alguno.</w:t>
      </w:r>
    </w:p>
    <w:p w14:paraId="3BD4212C" w14:textId="4B47A6A5" w:rsidR="005C7002" w:rsidRDefault="005C7002" w:rsidP="005C7002">
      <w:pPr>
        <w:spacing w:line="240" w:lineRule="auto"/>
        <w:jc w:val="both"/>
        <w:rPr>
          <w:b/>
          <w:sz w:val="24"/>
          <w:szCs w:val="24"/>
          <w:lang w:val="es-ES"/>
        </w:rPr>
      </w:pPr>
    </w:p>
    <w:p w14:paraId="16D0EED2" w14:textId="77777777" w:rsidR="005C7002" w:rsidRDefault="005C7002" w:rsidP="005C7002">
      <w:pPr>
        <w:spacing w:line="240" w:lineRule="auto"/>
        <w:jc w:val="both"/>
        <w:rPr>
          <w:b/>
          <w:sz w:val="24"/>
          <w:szCs w:val="24"/>
          <w:lang w:val="es-ES"/>
        </w:rPr>
      </w:pPr>
    </w:p>
    <w:p w14:paraId="54096801" w14:textId="77777777" w:rsidR="005C7002" w:rsidRDefault="005C7002" w:rsidP="005C7002">
      <w:pPr>
        <w:spacing w:line="240" w:lineRule="auto"/>
        <w:jc w:val="center"/>
        <w:rPr>
          <w:b/>
          <w:sz w:val="24"/>
          <w:szCs w:val="24"/>
          <w:lang w:val="es-ES"/>
        </w:rPr>
      </w:pPr>
      <w:r>
        <w:rPr>
          <w:b/>
          <w:sz w:val="24"/>
          <w:szCs w:val="24"/>
          <w:lang w:val="es-ES"/>
        </w:rPr>
        <w:t>CAPÍTULO QUINTO</w:t>
      </w:r>
    </w:p>
    <w:p w14:paraId="07E7D219" w14:textId="77777777" w:rsidR="005C7002" w:rsidRDefault="005C7002" w:rsidP="005C7002">
      <w:pPr>
        <w:spacing w:line="240" w:lineRule="auto"/>
        <w:jc w:val="center"/>
        <w:rPr>
          <w:b/>
          <w:sz w:val="24"/>
          <w:szCs w:val="24"/>
          <w:lang w:val="es-ES"/>
        </w:rPr>
      </w:pPr>
      <w:r>
        <w:rPr>
          <w:b/>
          <w:sz w:val="24"/>
          <w:szCs w:val="24"/>
          <w:lang w:val="es-ES"/>
        </w:rPr>
        <w:t>Facultad sancionadora del Consejo.</w:t>
      </w:r>
    </w:p>
    <w:p w14:paraId="6373B37D" w14:textId="77777777" w:rsidR="005C7002" w:rsidRDefault="005C7002" w:rsidP="005C7002">
      <w:pPr>
        <w:spacing w:line="240" w:lineRule="auto"/>
        <w:rPr>
          <w:b/>
          <w:sz w:val="24"/>
          <w:szCs w:val="24"/>
          <w:lang w:val="es-ES"/>
        </w:rPr>
      </w:pPr>
    </w:p>
    <w:p w14:paraId="68B9BB44" w14:textId="77777777" w:rsidR="005C7002" w:rsidRDefault="005C7002" w:rsidP="005C7002">
      <w:pPr>
        <w:spacing w:line="240" w:lineRule="auto"/>
        <w:jc w:val="center"/>
        <w:rPr>
          <w:b/>
          <w:sz w:val="24"/>
          <w:szCs w:val="24"/>
          <w:lang w:val="es-ES"/>
        </w:rPr>
      </w:pPr>
      <w:r>
        <w:rPr>
          <w:b/>
          <w:sz w:val="24"/>
          <w:szCs w:val="24"/>
          <w:lang w:val="es-ES"/>
        </w:rPr>
        <w:t>SECCIÓN PRIMERA</w:t>
      </w:r>
    </w:p>
    <w:p w14:paraId="38521F62" w14:textId="77777777" w:rsidR="005C7002" w:rsidRDefault="005C7002" w:rsidP="005C7002">
      <w:pPr>
        <w:spacing w:line="240" w:lineRule="auto"/>
        <w:jc w:val="center"/>
        <w:rPr>
          <w:b/>
          <w:sz w:val="24"/>
          <w:szCs w:val="24"/>
          <w:lang w:val="es-ES"/>
        </w:rPr>
      </w:pPr>
      <w:r>
        <w:rPr>
          <w:b/>
          <w:sz w:val="24"/>
          <w:szCs w:val="24"/>
          <w:lang w:val="es-ES"/>
        </w:rPr>
        <w:t>Faltas administrativas graves de los Magistrados</w:t>
      </w:r>
    </w:p>
    <w:p w14:paraId="418AB9DC" w14:textId="77777777" w:rsidR="005C7002" w:rsidRDefault="005C7002" w:rsidP="005C7002">
      <w:pPr>
        <w:spacing w:line="240" w:lineRule="auto"/>
        <w:jc w:val="center"/>
        <w:rPr>
          <w:b/>
          <w:sz w:val="24"/>
          <w:szCs w:val="24"/>
          <w:lang w:val="es-ES"/>
        </w:rPr>
      </w:pPr>
    </w:p>
    <w:p w14:paraId="0208FCCD" w14:textId="77777777" w:rsidR="005C7002" w:rsidRDefault="005C7002" w:rsidP="005C7002">
      <w:pPr>
        <w:spacing w:line="240" w:lineRule="auto"/>
        <w:jc w:val="both"/>
        <w:rPr>
          <w:b/>
          <w:sz w:val="24"/>
          <w:szCs w:val="24"/>
          <w:lang w:val="es-ES"/>
        </w:rPr>
      </w:pPr>
      <w:r>
        <w:rPr>
          <w:b/>
          <w:sz w:val="24"/>
          <w:szCs w:val="24"/>
          <w:lang w:val="es-ES"/>
        </w:rPr>
        <w:lastRenderedPageBreak/>
        <w:t>Faltas administrativas graves de los Magistrados</w:t>
      </w:r>
    </w:p>
    <w:p w14:paraId="2DD6E9B7" w14:textId="77777777" w:rsidR="005C7002" w:rsidRDefault="005C7002" w:rsidP="005C7002">
      <w:pPr>
        <w:spacing w:line="240" w:lineRule="auto"/>
        <w:jc w:val="both"/>
        <w:rPr>
          <w:b/>
          <w:sz w:val="24"/>
          <w:szCs w:val="24"/>
          <w:lang w:val="es-ES"/>
        </w:rPr>
      </w:pPr>
      <w:r>
        <w:rPr>
          <w:b/>
          <w:sz w:val="24"/>
          <w:szCs w:val="24"/>
          <w:lang w:val="es-ES"/>
        </w:rPr>
        <w:t>Artículo 197</w:t>
      </w:r>
      <w:r>
        <w:rPr>
          <w:sz w:val="24"/>
          <w:szCs w:val="24"/>
          <w:lang w:val="es-ES"/>
        </w:rPr>
        <w:t>. La responsabilidad de las y los magistrados por los delitos, faltas u omisiones graves en que incurran durante el ejercicio de sus funciones, se sustanciará ante la Legislatura, en términos de la Constitución.</w:t>
      </w:r>
      <w:r>
        <w:rPr>
          <w:b/>
          <w:sz w:val="24"/>
          <w:szCs w:val="24"/>
          <w:lang w:val="es-ES"/>
        </w:rPr>
        <w:t xml:space="preserve"> </w:t>
      </w:r>
    </w:p>
    <w:p w14:paraId="28D0CF86" w14:textId="77777777" w:rsidR="005C7002" w:rsidRDefault="005C7002" w:rsidP="005C7002">
      <w:pPr>
        <w:spacing w:line="240" w:lineRule="auto"/>
        <w:jc w:val="both"/>
        <w:rPr>
          <w:b/>
          <w:sz w:val="24"/>
          <w:szCs w:val="24"/>
          <w:lang w:val="es-ES"/>
        </w:rPr>
      </w:pPr>
    </w:p>
    <w:p w14:paraId="6DB62171" w14:textId="77777777" w:rsidR="005C7002" w:rsidRDefault="005C7002" w:rsidP="005C7002">
      <w:pPr>
        <w:spacing w:line="240" w:lineRule="auto"/>
        <w:jc w:val="both"/>
        <w:rPr>
          <w:sz w:val="24"/>
          <w:szCs w:val="24"/>
          <w:lang w:val="es-ES"/>
        </w:rPr>
      </w:pPr>
      <w:r>
        <w:rPr>
          <w:sz w:val="24"/>
          <w:szCs w:val="24"/>
          <w:lang w:val="es-ES"/>
        </w:rPr>
        <w:t>Para efectos de este artículo, se consideran faltas graves las previstas con ese carácter en la Ley de Responsabilidades Administrativas del Estado de México y Municipios.</w:t>
      </w:r>
    </w:p>
    <w:p w14:paraId="7F2DDD1D" w14:textId="77777777" w:rsidR="005C7002" w:rsidRDefault="005C7002" w:rsidP="005C7002">
      <w:pPr>
        <w:spacing w:line="240" w:lineRule="auto"/>
        <w:jc w:val="both"/>
        <w:rPr>
          <w:sz w:val="24"/>
          <w:szCs w:val="24"/>
          <w:lang w:val="es-ES"/>
        </w:rPr>
      </w:pPr>
    </w:p>
    <w:p w14:paraId="1D88A57C" w14:textId="77777777" w:rsidR="005C7002" w:rsidRDefault="005C7002" w:rsidP="005C7002">
      <w:pPr>
        <w:spacing w:line="240" w:lineRule="auto"/>
        <w:jc w:val="center"/>
        <w:rPr>
          <w:b/>
          <w:sz w:val="24"/>
          <w:szCs w:val="24"/>
          <w:lang w:val="es-ES"/>
        </w:rPr>
      </w:pPr>
      <w:r>
        <w:rPr>
          <w:b/>
          <w:sz w:val="24"/>
          <w:szCs w:val="24"/>
          <w:lang w:val="es-ES"/>
        </w:rPr>
        <w:t>SECCIÓN SEGUNDA</w:t>
      </w:r>
    </w:p>
    <w:p w14:paraId="1E415AF1" w14:textId="77777777" w:rsidR="005C7002" w:rsidRDefault="005C7002" w:rsidP="005C7002">
      <w:pPr>
        <w:spacing w:line="240" w:lineRule="auto"/>
        <w:jc w:val="center"/>
        <w:rPr>
          <w:b/>
          <w:sz w:val="24"/>
          <w:szCs w:val="24"/>
          <w:lang w:val="es-ES"/>
        </w:rPr>
      </w:pPr>
      <w:r>
        <w:rPr>
          <w:b/>
          <w:sz w:val="24"/>
          <w:szCs w:val="24"/>
          <w:lang w:val="es-ES"/>
        </w:rPr>
        <w:t>Sanciones a las faltas administrativas no graves</w:t>
      </w:r>
    </w:p>
    <w:p w14:paraId="4C4AA1AC" w14:textId="77777777" w:rsidR="005C7002" w:rsidRDefault="005C7002" w:rsidP="005C7002">
      <w:pPr>
        <w:spacing w:line="240" w:lineRule="auto"/>
        <w:rPr>
          <w:b/>
          <w:sz w:val="24"/>
          <w:szCs w:val="24"/>
          <w:lang w:val="es-ES"/>
        </w:rPr>
      </w:pPr>
    </w:p>
    <w:p w14:paraId="66292052" w14:textId="77777777" w:rsidR="005C7002" w:rsidRDefault="005C7002" w:rsidP="005C7002">
      <w:pPr>
        <w:spacing w:line="240" w:lineRule="auto"/>
        <w:rPr>
          <w:b/>
          <w:sz w:val="24"/>
          <w:szCs w:val="24"/>
          <w:lang w:val="es-ES"/>
        </w:rPr>
      </w:pPr>
      <w:r>
        <w:rPr>
          <w:b/>
          <w:sz w:val="24"/>
          <w:szCs w:val="24"/>
          <w:lang w:val="es-ES"/>
        </w:rPr>
        <w:t>Sanciones a las faltas administrativas no graves</w:t>
      </w:r>
    </w:p>
    <w:p w14:paraId="52C9C5A6" w14:textId="77777777" w:rsidR="005C7002" w:rsidRDefault="005C7002" w:rsidP="005C7002">
      <w:pPr>
        <w:spacing w:line="240" w:lineRule="auto"/>
        <w:rPr>
          <w:sz w:val="24"/>
          <w:szCs w:val="24"/>
          <w:lang w:val="es-ES"/>
        </w:rPr>
      </w:pPr>
      <w:r>
        <w:rPr>
          <w:b/>
          <w:sz w:val="24"/>
          <w:szCs w:val="24"/>
          <w:lang w:val="es-ES"/>
        </w:rPr>
        <w:t xml:space="preserve">Artículo 197 bis. </w:t>
      </w:r>
      <w:r>
        <w:rPr>
          <w:sz w:val="24"/>
          <w:szCs w:val="24"/>
          <w:lang w:val="es-ES"/>
        </w:rPr>
        <w:t>El Consejo estará facultado para imponer las siguientes sanciones:</w:t>
      </w:r>
    </w:p>
    <w:p w14:paraId="21B065AC" w14:textId="77777777" w:rsidR="005C7002" w:rsidRDefault="005C7002" w:rsidP="005C7002">
      <w:pPr>
        <w:spacing w:line="240" w:lineRule="auto"/>
        <w:rPr>
          <w:sz w:val="24"/>
          <w:szCs w:val="24"/>
          <w:lang w:val="es-ES"/>
        </w:rPr>
      </w:pPr>
    </w:p>
    <w:p w14:paraId="07392E56" w14:textId="77777777" w:rsidR="005C7002" w:rsidRDefault="005C7002" w:rsidP="005C7002">
      <w:pPr>
        <w:spacing w:line="240" w:lineRule="auto"/>
        <w:rPr>
          <w:sz w:val="24"/>
          <w:szCs w:val="24"/>
          <w:lang w:val="es-ES"/>
        </w:rPr>
      </w:pPr>
      <w:r>
        <w:rPr>
          <w:b/>
          <w:sz w:val="24"/>
          <w:szCs w:val="24"/>
          <w:lang w:val="es-ES"/>
        </w:rPr>
        <w:t>I.</w:t>
      </w:r>
      <w:r>
        <w:rPr>
          <w:sz w:val="24"/>
          <w:szCs w:val="24"/>
          <w:lang w:val="es-ES"/>
        </w:rPr>
        <w:t xml:space="preserve"> Apercibimiento. </w:t>
      </w:r>
    </w:p>
    <w:p w14:paraId="37B34B38" w14:textId="77777777" w:rsidR="005C7002" w:rsidRDefault="005C7002" w:rsidP="005C7002">
      <w:pPr>
        <w:spacing w:line="240" w:lineRule="auto"/>
        <w:rPr>
          <w:sz w:val="24"/>
          <w:szCs w:val="24"/>
          <w:lang w:val="es-ES"/>
        </w:rPr>
      </w:pPr>
    </w:p>
    <w:p w14:paraId="74598319" w14:textId="77777777" w:rsidR="005C7002" w:rsidRDefault="005C7002" w:rsidP="005C7002">
      <w:pPr>
        <w:spacing w:line="240" w:lineRule="auto"/>
        <w:rPr>
          <w:sz w:val="24"/>
          <w:szCs w:val="24"/>
          <w:lang w:val="es-ES"/>
        </w:rPr>
      </w:pPr>
      <w:r>
        <w:rPr>
          <w:b/>
          <w:sz w:val="24"/>
          <w:szCs w:val="24"/>
          <w:lang w:val="es-ES"/>
        </w:rPr>
        <w:t>II.</w:t>
      </w:r>
      <w:r>
        <w:rPr>
          <w:sz w:val="24"/>
          <w:szCs w:val="24"/>
          <w:lang w:val="es-ES"/>
        </w:rPr>
        <w:t xml:space="preserve"> Amonestación. </w:t>
      </w:r>
    </w:p>
    <w:p w14:paraId="29075B88" w14:textId="77777777" w:rsidR="005C7002" w:rsidRDefault="005C7002" w:rsidP="005C7002">
      <w:pPr>
        <w:spacing w:line="240" w:lineRule="auto"/>
        <w:rPr>
          <w:sz w:val="24"/>
          <w:szCs w:val="24"/>
          <w:lang w:val="es-ES"/>
        </w:rPr>
      </w:pPr>
    </w:p>
    <w:p w14:paraId="1A4F3737" w14:textId="77777777" w:rsidR="005C7002" w:rsidRDefault="005C7002" w:rsidP="005C7002">
      <w:pPr>
        <w:spacing w:line="240" w:lineRule="auto"/>
        <w:rPr>
          <w:sz w:val="24"/>
          <w:szCs w:val="24"/>
          <w:lang w:val="es-ES"/>
        </w:rPr>
      </w:pPr>
      <w:r>
        <w:rPr>
          <w:b/>
          <w:sz w:val="24"/>
          <w:szCs w:val="24"/>
          <w:lang w:val="es-ES"/>
        </w:rPr>
        <w:t>III.</w:t>
      </w:r>
      <w:r>
        <w:rPr>
          <w:sz w:val="24"/>
          <w:szCs w:val="24"/>
          <w:lang w:val="es-ES"/>
        </w:rPr>
        <w:t xml:space="preserve"> Sanción económica de tres a quinientas veces el valor diario de la Unidad de Medida y Actualización vigente. </w:t>
      </w:r>
    </w:p>
    <w:p w14:paraId="6C060568" w14:textId="77777777" w:rsidR="005C7002" w:rsidRDefault="005C7002" w:rsidP="005C7002">
      <w:pPr>
        <w:spacing w:line="240" w:lineRule="auto"/>
        <w:rPr>
          <w:sz w:val="24"/>
          <w:szCs w:val="24"/>
          <w:lang w:val="es-ES"/>
        </w:rPr>
      </w:pPr>
    </w:p>
    <w:p w14:paraId="3E0A4B1C" w14:textId="77777777" w:rsidR="005C7002" w:rsidRDefault="005C7002" w:rsidP="005C7002">
      <w:pPr>
        <w:spacing w:line="240" w:lineRule="auto"/>
        <w:rPr>
          <w:sz w:val="24"/>
          <w:szCs w:val="24"/>
          <w:lang w:val="es-ES"/>
        </w:rPr>
      </w:pPr>
      <w:r>
        <w:rPr>
          <w:b/>
          <w:sz w:val="24"/>
          <w:szCs w:val="24"/>
          <w:lang w:val="es-ES"/>
        </w:rPr>
        <w:t>IV.</w:t>
      </w:r>
      <w:r>
        <w:rPr>
          <w:sz w:val="24"/>
          <w:szCs w:val="24"/>
          <w:lang w:val="es-ES"/>
        </w:rPr>
        <w:t xml:space="preserve"> Suspensión del cargo hasta por treinta días naturales, sin goce de sueldo. </w:t>
      </w:r>
    </w:p>
    <w:p w14:paraId="2BF05368" w14:textId="77777777" w:rsidR="005C7002" w:rsidRDefault="005C7002" w:rsidP="005C7002">
      <w:pPr>
        <w:spacing w:line="240" w:lineRule="auto"/>
        <w:rPr>
          <w:sz w:val="24"/>
          <w:szCs w:val="24"/>
          <w:lang w:val="es-ES"/>
        </w:rPr>
      </w:pPr>
    </w:p>
    <w:p w14:paraId="3DBC7547" w14:textId="77777777" w:rsidR="005C7002" w:rsidRDefault="005C7002" w:rsidP="005C7002">
      <w:pPr>
        <w:spacing w:line="240" w:lineRule="auto"/>
        <w:rPr>
          <w:sz w:val="24"/>
          <w:szCs w:val="24"/>
          <w:lang w:val="es-ES"/>
        </w:rPr>
      </w:pPr>
      <w:r>
        <w:rPr>
          <w:b/>
          <w:sz w:val="24"/>
          <w:szCs w:val="24"/>
          <w:lang w:val="es-ES"/>
        </w:rPr>
        <w:t>V.</w:t>
      </w:r>
      <w:r>
        <w:rPr>
          <w:sz w:val="24"/>
          <w:szCs w:val="24"/>
          <w:lang w:val="es-ES"/>
        </w:rPr>
        <w:t xml:space="preserve"> Destitución del empleo, cargo o comisión. </w:t>
      </w:r>
    </w:p>
    <w:p w14:paraId="01EBFCFD" w14:textId="77777777" w:rsidR="005C7002" w:rsidRDefault="005C7002" w:rsidP="005C7002">
      <w:pPr>
        <w:spacing w:line="240" w:lineRule="auto"/>
        <w:rPr>
          <w:sz w:val="24"/>
          <w:szCs w:val="24"/>
          <w:lang w:val="es-ES"/>
        </w:rPr>
      </w:pPr>
    </w:p>
    <w:p w14:paraId="5555215E" w14:textId="77777777" w:rsidR="005C7002" w:rsidRDefault="005C7002" w:rsidP="005C7002">
      <w:pPr>
        <w:spacing w:line="240" w:lineRule="auto"/>
        <w:jc w:val="both"/>
        <w:rPr>
          <w:sz w:val="24"/>
          <w:szCs w:val="24"/>
          <w:lang w:val="es-ES"/>
        </w:rPr>
      </w:pPr>
      <w:r>
        <w:rPr>
          <w:b/>
          <w:sz w:val="24"/>
          <w:szCs w:val="24"/>
          <w:lang w:val="es-ES"/>
        </w:rPr>
        <w:t>VI.</w:t>
      </w:r>
      <w:r>
        <w:rPr>
          <w:sz w:val="24"/>
          <w:szCs w:val="24"/>
          <w:lang w:val="es-ES"/>
        </w:rPr>
        <w:t xml:space="preserve"> Inhabilitación temporal para desempeñar empleos, cargos o comisiones en el servicio público, por un período no menor de tres meses ni mayor de un año</w:t>
      </w:r>
    </w:p>
    <w:p w14:paraId="3DEDFA7A" w14:textId="77777777" w:rsidR="005C7002" w:rsidRDefault="005C7002" w:rsidP="005C7002">
      <w:pPr>
        <w:spacing w:line="240" w:lineRule="auto"/>
        <w:jc w:val="both"/>
        <w:rPr>
          <w:sz w:val="24"/>
          <w:szCs w:val="24"/>
          <w:lang w:val="es-ES"/>
        </w:rPr>
      </w:pPr>
    </w:p>
    <w:p w14:paraId="6DAEF74E" w14:textId="77777777" w:rsidR="005C7002" w:rsidRDefault="005C7002" w:rsidP="005C7002">
      <w:pPr>
        <w:spacing w:line="240" w:lineRule="auto"/>
        <w:jc w:val="both"/>
        <w:rPr>
          <w:sz w:val="24"/>
          <w:szCs w:val="24"/>
          <w:lang w:val="es-ES"/>
        </w:rPr>
      </w:pPr>
      <w:r>
        <w:rPr>
          <w:sz w:val="24"/>
          <w:szCs w:val="24"/>
          <w:lang w:val="es-ES"/>
        </w:rPr>
        <w:t>Para la aplicación de las sanciones se tomarán en cuenta las siguientes circunstancias: la gravedad de la falta cometida, la incidencia o reincidencia de la misma y la conducta anterior del servidor público.</w:t>
      </w:r>
    </w:p>
    <w:p w14:paraId="6C525522" w14:textId="77777777" w:rsidR="005C7002" w:rsidRDefault="005C7002" w:rsidP="005C7002">
      <w:pPr>
        <w:spacing w:line="240" w:lineRule="auto"/>
        <w:jc w:val="both"/>
        <w:rPr>
          <w:sz w:val="24"/>
          <w:szCs w:val="24"/>
          <w:lang w:val="es-ES"/>
        </w:rPr>
      </w:pPr>
    </w:p>
    <w:p w14:paraId="2D98E579" w14:textId="77777777" w:rsidR="005C7002" w:rsidRDefault="005C7002" w:rsidP="005C7002">
      <w:pPr>
        <w:spacing w:line="240" w:lineRule="auto"/>
        <w:jc w:val="both"/>
        <w:rPr>
          <w:sz w:val="24"/>
          <w:szCs w:val="24"/>
          <w:lang w:val="es-ES"/>
        </w:rPr>
      </w:pPr>
      <w:r>
        <w:rPr>
          <w:sz w:val="24"/>
          <w:szCs w:val="24"/>
          <w:lang w:val="es-ES"/>
        </w:rPr>
        <w:t>Cuando además de las faltas las y los servidores públicos hayan incurrido en hechos que puedan ser constitutivos de delito, se pondrán en conocimiento del Ministerio Público para los efectos legales respectivos.</w:t>
      </w:r>
    </w:p>
    <w:p w14:paraId="5DA830FE" w14:textId="77777777" w:rsidR="005C7002" w:rsidRDefault="005C7002" w:rsidP="005C7002">
      <w:pPr>
        <w:spacing w:line="240" w:lineRule="auto"/>
        <w:rPr>
          <w:b/>
          <w:sz w:val="24"/>
          <w:szCs w:val="24"/>
          <w:lang w:val="es-ES"/>
        </w:rPr>
      </w:pPr>
    </w:p>
    <w:p w14:paraId="186C588B" w14:textId="77777777" w:rsidR="005C7002" w:rsidRDefault="005C7002" w:rsidP="005C7002">
      <w:pPr>
        <w:spacing w:line="240" w:lineRule="auto"/>
        <w:jc w:val="center"/>
        <w:rPr>
          <w:b/>
          <w:sz w:val="24"/>
          <w:szCs w:val="24"/>
          <w:lang w:val="es-ES"/>
        </w:rPr>
      </w:pPr>
      <w:r>
        <w:rPr>
          <w:b/>
          <w:sz w:val="24"/>
          <w:szCs w:val="24"/>
          <w:lang w:val="es-ES"/>
        </w:rPr>
        <w:t>SECCIÓN TERCERA</w:t>
      </w:r>
    </w:p>
    <w:p w14:paraId="0F8D7EED" w14:textId="77777777" w:rsidR="005C7002" w:rsidRDefault="005C7002" w:rsidP="005C7002">
      <w:pPr>
        <w:spacing w:line="240" w:lineRule="auto"/>
        <w:jc w:val="center"/>
        <w:rPr>
          <w:b/>
          <w:sz w:val="24"/>
          <w:szCs w:val="24"/>
          <w:lang w:val="es-ES"/>
        </w:rPr>
      </w:pPr>
      <w:r>
        <w:rPr>
          <w:b/>
          <w:sz w:val="24"/>
          <w:szCs w:val="24"/>
          <w:lang w:val="es-ES"/>
        </w:rPr>
        <w:t>Sanciones a las faltas administrativas graves</w:t>
      </w:r>
    </w:p>
    <w:p w14:paraId="424B06F1" w14:textId="77777777" w:rsidR="005C7002" w:rsidRDefault="005C7002" w:rsidP="005C7002">
      <w:pPr>
        <w:spacing w:line="240" w:lineRule="auto"/>
        <w:rPr>
          <w:b/>
          <w:sz w:val="24"/>
          <w:szCs w:val="24"/>
          <w:lang w:val="es-ES"/>
        </w:rPr>
      </w:pPr>
    </w:p>
    <w:p w14:paraId="535611E8" w14:textId="77777777" w:rsidR="005C7002" w:rsidRDefault="005C7002" w:rsidP="005C7002">
      <w:pPr>
        <w:spacing w:line="240" w:lineRule="auto"/>
        <w:jc w:val="both"/>
        <w:rPr>
          <w:b/>
          <w:sz w:val="24"/>
          <w:szCs w:val="24"/>
          <w:lang w:val="es-ES"/>
        </w:rPr>
      </w:pPr>
      <w:r>
        <w:rPr>
          <w:b/>
          <w:sz w:val="24"/>
          <w:szCs w:val="24"/>
          <w:lang w:val="es-ES"/>
        </w:rPr>
        <w:t>Sanciones a las faltas administrativas graves</w:t>
      </w:r>
    </w:p>
    <w:p w14:paraId="27F9E0A0" w14:textId="77777777" w:rsidR="005C7002" w:rsidRDefault="005C7002" w:rsidP="005C7002">
      <w:pPr>
        <w:spacing w:line="240" w:lineRule="auto"/>
        <w:jc w:val="both"/>
        <w:rPr>
          <w:sz w:val="24"/>
          <w:szCs w:val="24"/>
          <w:lang w:val="es-ES"/>
        </w:rPr>
      </w:pPr>
      <w:r>
        <w:rPr>
          <w:b/>
          <w:sz w:val="24"/>
          <w:szCs w:val="24"/>
          <w:lang w:val="es-ES"/>
        </w:rPr>
        <w:t xml:space="preserve">Artículo 197 ter. </w:t>
      </w:r>
      <w:r>
        <w:rPr>
          <w:sz w:val="24"/>
          <w:szCs w:val="24"/>
          <w:lang w:val="es-ES"/>
        </w:rPr>
        <w:t>El Consejo estará facultado para imponer las siguientes sanciones:</w:t>
      </w:r>
    </w:p>
    <w:p w14:paraId="382B30D1" w14:textId="77777777" w:rsidR="005C7002" w:rsidRDefault="005C7002" w:rsidP="005C7002">
      <w:pPr>
        <w:spacing w:line="240" w:lineRule="auto"/>
        <w:jc w:val="both"/>
        <w:rPr>
          <w:b/>
          <w:sz w:val="24"/>
          <w:szCs w:val="24"/>
          <w:lang w:val="es-ES"/>
        </w:rPr>
      </w:pPr>
    </w:p>
    <w:p w14:paraId="6BFCA1D5" w14:textId="77777777" w:rsidR="005C7002" w:rsidRDefault="005C7002" w:rsidP="005C7002">
      <w:pPr>
        <w:spacing w:line="240" w:lineRule="auto"/>
        <w:jc w:val="both"/>
        <w:rPr>
          <w:b/>
          <w:sz w:val="24"/>
          <w:szCs w:val="24"/>
          <w:lang w:val="es-ES"/>
        </w:rPr>
      </w:pPr>
      <w:r>
        <w:rPr>
          <w:b/>
          <w:sz w:val="24"/>
          <w:szCs w:val="24"/>
          <w:lang w:val="es-ES"/>
        </w:rPr>
        <w:t xml:space="preserve">I. </w:t>
      </w:r>
      <w:r>
        <w:rPr>
          <w:sz w:val="24"/>
          <w:szCs w:val="24"/>
          <w:lang w:val="es-ES"/>
        </w:rPr>
        <w:t>Suspensión del empleo, cargo o comisión, sin goce de sueldo por un periodo no menor de treinta y un días ni mayor a noventa días, naturales.</w:t>
      </w:r>
      <w:r>
        <w:rPr>
          <w:b/>
          <w:sz w:val="24"/>
          <w:szCs w:val="24"/>
          <w:lang w:val="es-ES"/>
        </w:rPr>
        <w:t xml:space="preserve"> </w:t>
      </w:r>
    </w:p>
    <w:p w14:paraId="55D95566" w14:textId="77777777" w:rsidR="005C7002" w:rsidRDefault="005C7002" w:rsidP="005C7002">
      <w:pPr>
        <w:spacing w:line="240" w:lineRule="auto"/>
        <w:jc w:val="both"/>
        <w:rPr>
          <w:b/>
          <w:sz w:val="24"/>
          <w:szCs w:val="24"/>
          <w:lang w:val="es-ES"/>
        </w:rPr>
      </w:pPr>
    </w:p>
    <w:p w14:paraId="0DAE0EFD" w14:textId="77777777" w:rsidR="005C7002" w:rsidRDefault="005C7002" w:rsidP="005C7002">
      <w:pPr>
        <w:spacing w:line="240" w:lineRule="auto"/>
        <w:jc w:val="both"/>
        <w:rPr>
          <w:b/>
          <w:sz w:val="24"/>
          <w:szCs w:val="24"/>
          <w:lang w:val="es-ES"/>
        </w:rPr>
      </w:pPr>
      <w:r>
        <w:rPr>
          <w:b/>
          <w:sz w:val="24"/>
          <w:szCs w:val="24"/>
          <w:lang w:val="es-ES"/>
        </w:rPr>
        <w:t xml:space="preserve">II. </w:t>
      </w:r>
      <w:r>
        <w:rPr>
          <w:sz w:val="24"/>
          <w:szCs w:val="24"/>
          <w:lang w:val="es-ES"/>
        </w:rPr>
        <w:t>Destitución del empleo, cargo o comisión</w:t>
      </w:r>
      <w:r>
        <w:rPr>
          <w:b/>
          <w:sz w:val="24"/>
          <w:szCs w:val="24"/>
          <w:lang w:val="es-ES"/>
        </w:rPr>
        <w:t xml:space="preserve">. </w:t>
      </w:r>
    </w:p>
    <w:p w14:paraId="6981A6B9" w14:textId="77777777" w:rsidR="005C7002" w:rsidRDefault="005C7002" w:rsidP="005C7002">
      <w:pPr>
        <w:spacing w:line="240" w:lineRule="auto"/>
        <w:jc w:val="both"/>
        <w:rPr>
          <w:b/>
          <w:sz w:val="24"/>
          <w:szCs w:val="24"/>
          <w:lang w:val="es-ES"/>
        </w:rPr>
      </w:pPr>
    </w:p>
    <w:p w14:paraId="2DE5E47F" w14:textId="77777777" w:rsidR="005C7002" w:rsidRDefault="005C7002" w:rsidP="005C7002">
      <w:pPr>
        <w:spacing w:line="240" w:lineRule="auto"/>
        <w:jc w:val="both"/>
        <w:rPr>
          <w:b/>
          <w:sz w:val="24"/>
          <w:szCs w:val="24"/>
          <w:lang w:val="es-ES"/>
        </w:rPr>
      </w:pPr>
      <w:r>
        <w:rPr>
          <w:b/>
          <w:sz w:val="24"/>
          <w:szCs w:val="24"/>
          <w:lang w:val="es-ES"/>
        </w:rPr>
        <w:t xml:space="preserve">III. </w:t>
      </w:r>
      <w:r>
        <w:rPr>
          <w:sz w:val="24"/>
          <w:szCs w:val="24"/>
          <w:lang w:val="es-ES"/>
        </w:rPr>
        <w:t>Sanción económica.</w:t>
      </w:r>
      <w:r>
        <w:rPr>
          <w:b/>
          <w:sz w:val="24"/>
          <w:szCs w:val="24"/>
          <w:lang w:val="es-ES"/>
        </w:rPr>
        <w:t xml:space="preserve"> </w:t>
      </w:r>
    </w:p>
    <w:p w14:paraId="677B9515" w14:textId="77777777" w:rsidR="005C7002" w:rsidRDefault="005C7002" w:rsidP="005C7002">
      <w:pPr>
        <w:spacing w:line="240" w:lineRule="auto"/>
        <w:jc w:val="both"/>
        <w:rPr>
          <w:b/>
          <w:sz w:val="24"/>
          <w:szCs w:val="24"/>
          <w:lang w:val="es-ES"/>
        </w:rPr>
      </w:pPr>
    </w:p>
    <w:p w14:paraId="0B132245" w14:textId="77777777" w:rsidR="005C7002" w:rsidRDefault="005C7002" w:rsidP="005C7002">
      <w:pPr>
        <w:spacing w:line="240" w:lineRule="auto"/>
        <w:jc w:val="both"/>
        <w:rPr>
          <w:sz w:val="24"/>
          <w:szCs w:val="24"/>
          <w:lang w:val="es-ES"/>
        </w:rPr>
      </w:pPr>
      <w:r>
        <w:rPr>
          <w:b/>
          <w:sz w:val="24"/>
          <w:szCs w:val="24"/>
          <w:lang w:val="es-ES"/>
        </w:rPr>
        <w:lastRenderedPageBreak/>
        <w:t xml:space="preserve">a) </w:t>
      </w:r>
      <w:r>
        <w:rPr>
          <w:sz w:val="24"/>
          <w:szCs w:val="24"/>
          <w:lang w:val="es-ES"/>
        </w:rPr>
        <w:t xml:space="preserve">En el supuesto que la falta administrativa grave cometida por el servidor público le genere beneficios económicos, la sanción económica podrá alcanzar hasta dos tantos de los beneficios obtenidos. </w:t>
      </w:r>
    </w:p>
    <w:p w14:paraId="78166A29" w14:textId="77777777" w:rsidR="005C7002" w:rsidRDefault="005C7002" w:rsidP="005C7002">
      <w:pPr>
        <w:spacing w:line="240" w:lineRule="auto"/>
        <w:jc w:val="both"/>
        <w:rPr>
          <w:b/>
          <w:sz w:val="24"/>
          <w:szCs w:val="24"/>
          <w:lang w:val="es-ES"/>
        </w:rPr>
      </w:pPr>
    </w:p>
    <w:p w14:paraId="0EF39079" w14:textId="77777777" w:rsidR="005C7002" w:rsidRDefault="005C7002" w:rsidP="005C7002">
      <w:pPr>
        <w:spacing w:line="240" w:lineRule="auto"/>
        <w:jc w:val="both"/>
        <w:rPr>
          <w:sz w:val="24"/>
          <w:szCs w:val="24"/>
          <w:lang w:val="es-ES"/>
        </w:rPr>
      </w:pPr>
      <w:r>
        <w:rPr>
          <w:b/>
          <w:sz w:val="24"/>
          <w:szCs w:val="24"/>
          <w:lang w:val="es-ES"/>
        </w:rPr>
        <w:t xml:space="preserve">b) </w:t>
      </w:r>
      <w:r>
        <w:rPr>
          <w:sz w:val="24"/>
          <w:szCs w:val="24"/>
          <w:lang w:val="es-ES"/>
        </w:rPr>
        <w:t xml:space="preserve">En ningún caso la sanción económica que se imponga podrá ser menor o igual al monto de los beneficios económicos obtenidos. Lo anterior, sin perjuicio de la imposición de las demás sanciones a que se refiere el presente artículo. </w:t>
      </w:r>
    </w:p>
    <w:p w14:paraId="30FA22E3" w14:textId="77777777" w:rsidR="005C7002" w:rsidRDefault="005C7002" w:rsidP="005C7002">
      <w:pPr>
        <w:spacing w:line="240" w:lineRule="auto"/>
        <w:jc w:val="both"/>
        <w:rPr>
          <w:b/>
          <w:sz w:val="24"/>
          <w:szCs w:val="24"/>
          <w:lang w:val="es-ES"/>
        </w:rPr>
      </w:pPr>
    </w:p>
    <w:p w14:paraId="07192966" w14:textId="77777777" w:rsidR="005C7002" w:rsidRDefault="005C7002" w:rsidP="005C7002">
      <w:pPr>
        <w:spacing w:line="240" w:lineRule="auto"/>
        <w:jc w:val="both"/>
        <w:rPr>
          <w:b/>
          <w:sz w:val="24"/>
          <w:szCs w:val="24"/>
          <w:lang w:val="es-ES"/>
        </w:rPr>
      </w:pPr>
      <w:r>
        <w:rPr>
          <w:b/>
          <w:sz w:val="24"/>
          <w:szCs w:val="24"/>
          <w:lang w:val="es-ES"/>
        </w:rPr>
        <w:t xml:space="preserve">IV. </w:t>
      </w:r>
      <w:r>
        <w:rPr>
          <w:sz w:val="24"/>
          <w:szCs w:val="24"/>
          <w:lang w:val="es-ES"/>
        </w:rPr>
        <w:t xml:space="preserve">Inhabilitación temporal para desempeñar empleos, cargos o comisiones en el servicio público: </w:t>
      </w:r>
    </w:p>
    <w:p w14:paraId="6B55D3BE" w14:textId="77777777" w:rsidR="005C7002" w:rsidRDefault="005C7002" w:rsidP="005C7002">
      <w:pPr>
        <w:spacing w:line="240" w:lineRule="auto"/>
        <w:jc w:val="both"/>
        <w:rPr>
          <w:b/>
          <w:sz w:val="24"/>
          <w:szCs w:val="24"/>
          <w:lang w:val="es-ES"/>
        </w:rPr>
      </w:pPr>
    </w:p>
    <w:p w14:paraId="56A907DF" w14:textId="77777777" w:rsidR="005C7002" w:rsidRDefault="005C7002" w:rsidP="005C7002">
      <w:pPr>
        <w:spacing w:line="240" w:lineRule="auto"/>
        <w:jc w:val="both"/>
        <w:rPr>
          <w:b/>
          <w:sz w:val="24"/>
          <w:szCs w:val="24"/>
          <w:lang w:val="es-ES"/>
        </w:rPr>
      </w:pPr>
      <w:r>
        <w:rPr>
          <w:b/>
          <w:sz w:val="24"/>
          <w:szCs w:val="24"/>
          <w:lang w:val="es-ES"/>
        </w:rPr>
        <w:t xml:space="preserve">a) </w:t>
      </w:r>
      <w:r>
        <w:rPr>
          <w:sz w:val="24"/>
          <w:szCs w:val="24"/>
          <w:lang w:val="es-ES"/>
        </w:rPr>
        <w:t>Por un periodo no menor de un año ni mayor a diez años, si el monto de la afectación de la falta administrativa grave no excede de doscientas veces el valor diario de la unidad de medida y actualización.</w:t>
      </w:r>
      <w:r>
        <w:rPr>
          <w:b/>
          <w:sz w:val="24"/>
          <w:szCs w:val="24"/>
          <w:lang w:val="es-ES"/>
        </w:rPr>
        <w:t xml:space="preserve"> </w:t>
      </w:r>
    </w:p>
    <w:p w14:paraId="2D9FECED" w14:textId="77777777" w:rsidR="005C7002" w:rsidRDefault="005C7002" w:rsidP="005C7002">
      <w:pPr>
        <w:spacing w:line="240" w:lineRule="auto"/>
        <w:jc w:val="both"/>
        <w:rPr>
          <w:b/>
          <w:sz w:val="24"/>
          <w:szCs w:val="24"/>
          <w:lang w:val="es-ES"/>
        </w:rPr>
      </w:pPr>
    </w:p>
    <w:p w14:paraId="6B50FDB0" w14:textId="77777777" w:rsidR="005C7002" w:rsidRDefault="005C7002" w:rsidP="005C7002">
      <w:pPr>
        <w:spacing w:line="240" w:lineRule="auto"/>
        <w:jc w:val="both"/>
        <w:rPr>
          <w:b/>
          <w:sz w:val="24"/>
          <w:szCs w:val="24"/>
          <w:lang w:val="es-ES"/>
        </w:rPr>
      </w:pPr>
      <w:r>
        <w:rPr>
          <w:b/>
          <w:sz w:val="24"/>
          <w:szCs w:val="24"/>
          <w:lang w:val="es-ES"/>
        </w:rPr>
        <w:t xml:space="preserve">b) </w:t>
      </w:r>
      <w:r>
        <w:rPr>
          <w:sz w:val="24"/>
          <w:szCs w:val="24"/>
          <w:lang w:val="es-ES"/>
        </w:rPr>
        <w:t>Por un periodo no menor a diez años ni mayor a veinte años, si el monto de la afectación excede de doscientas veces el valor diario de la unidad de medida y actualización.</w:t>
      </w:r>
      <w:r>
        <w:rPr>
          <w:b/>
          <w:sz w:val="24"/>
          <w:szCs w:val="24"/>
          <w:lang w:val="es-ES"/>
        </w:rPr>
        <w:t xml:space="preserve"> </w:t>
      </w:r>
    </w:p>
    <w:p w14:paraId="1D212E9E" w14:textId="77777777" w:rsidR="005C7002" w:rsidRDefault="005C7002" w:rsidP="005C7002">
      <w:pPr>
        <w:spacing w:line="240" w:lineRule="auto"/>
        <w:jc w:val="both"/>
        <w:rPr>
          <w:b/>
          <w:sz w:val="24"/>
          <w:szCs w:val="24"/>
          <w:lang w:val="es-ES"/>
        </w:rPr>
      </w:pPr>
    </w:p>
    <w:p w14:paraId="1D06299C" w14:textId="77777777" w:rsidR="005C7002" w:rsidRDefault="005C7002" w:rsidP="005C7002">
      <w:pPr>
        <w:spacing w:line="240" w:lineRule="auto"/>
        <w:jc w:val="both"/>
        <w:rPr>
          <w:sz w:val="24"/>
          <w:szCs w:val="24"/>
          <w:lang w:val="es-ES"/>
        </w:rPr>
      </w:pPr>
      <w:r>
        <w:rPr>
          <w:sz w:val="24"/>
          <w:szCs w:val="24"/>
          <w:lang w:val="es-ES"/>
        </w:rPr>
        <w:t xml:space="preserve">Cuando no se causen daños o perjuicios, ni exista beneficio o lucro alguno, se podrán imponer de tres meses a un año de inhabilitación. </w:t>
      </w:r>
    </w:p>
    <w:p w14:paraId="107700B8" w14:textId="77777777" w:rsidR="005C7002" w:rsidRDefault="005C7002" w:rsidP="005C7002">
      <w:pPr>
        <w:spacing w:line="240" w:lineRule="auto"/>
        <w:jc w:val="both"/>
        <w:rPr>
          <w:b/>
          <w:sz w:val="24"/>
          <w:szCs w:val="24"/>
          <w:lang w:val="es-ES"/>
        </w:rPr>
      </w:pPr>
    </w:p>
    <w:p w14:paraId="40634B6A" w14:textId="77777777" w:rsidR="005C7002" w:rsidRDefault="005C7002" w:rsidP="005C7002">
      <w:pPr>
        <w:spacing w:line="240" w:lineRule="auto"/>
        <w:jc w:val="both"/>
        <w:rPr>
          <w:sz w:val="24"/>
          <w:szCs w:val="24"/>
          <w:lang w:val="es-ES"/>
        </w:rPr>
      </w:pPr>
      <w:r>
        <w:rPr>
          <w:sz w:val="24"/>
          <w:szCs w:val="24"/>
          <w:lang w:val="es-ES"/>
        </w:rPr>
        <w:t>A juicio del Consejo, podrán ser impuestas al infractor una o más de las sanciones señaladas, siempre y cuando sean compatibles entre ellas y de acuerdo a la gravedad de la falta cometida.</w:t>
      </w:r>
    </w:p>
    <w:p w14:paraId="3C5100AB" w14:textId="77777777" w:rsidR="005C7002" w:rsidRDefault="005C7002" w:rsidP="005C7002">
      <w:pPr>
        <w:spacing w:line="240" w:lineRule="auto"/>
        <w:jc w:val="both"/>
        <w:rPr>
          <w:sz w:val="24"/>
          <w:szCs w:val="24"/>
          <w:lang w:val="es-ES"/>
        </w:rPr>
      </w:pPr>
    </w:p>
    <w:p w14:paraId="0A936DD3" w14:textId="77777777" w:rsidR="005C7002" w:rsidRDefault="005C7002" w:rsidP="005C7002">
      <w:pPr>
        <w:spacing w:line="240" w:lineRule="auto"/>
        <w:jc w:val="both"/>
        <w:rPr>
          <w:sz w:val="24"/>
          <w:szCs w:val="24"/>
          <w:lang w:val="es-ES"/>
        </w:rPr>
      </w:pPr>
      <w:r>
        <w:rPr>
          <w:sz w:val="24"/>
          <w:szCs w:val="24"/>
          <w:lang w:val="es-ES"/>
        </w:rPr>
        <w:t xml:space="preserve">El Consejo determinará el pago de una indemnización cuando, la falta administrativa grave haya provocado daños y perjuicios a la Hacienda Pública o al patrimonio del Poder Judicial. En dichos supuestos, el servidor público estará obligado a reparar la totalidad de los daños y perjuicios causados. </w:t>
      </w:r>
    </w:p>
    <w:p w14:paraId="54E8F8FD" w14:textId="77777777" w:rsidR="005C7002" w:rsidRDefault="005C7002" w:rsidP="005C7002">
      <w:pPr>
        <w:spacing w:line="240" w:lineRule="auto"/>
        <w:jc w:val="both"/>
        <w:rPr>
          <w:sz w:val="24"/>
          <w:szCs w:val="24"/>
          <w:lang w:val="es-ES"/>
        </w:rPr>
      </w:pPr>
    </w:p>
    <w:p w14:paraId="08A4EABD" w14:textId="77777777" w:rsidR="005C7002" w:rsidRDefault="005C7002" w:rsidP="005C7002">
      <w:pPr>
        <w:spacing w:line="240" w:lineRule="auto"/>
        <w:jc w:val="both"/>
        <w:rPr>
          <w:sz w:val="24"/>
          <w:szCs w:val="24"/>
          <w:lang w:val="es-ES"/>
        </w:rPr>
      </w:pPr>
      <w:r>
        <w:rPr>
          <w:sz w:val="24"/>
          <w:szCs w:val="24"/>
          <w:lang w:val="es-ES"/>
        </w:rPr>
        <w:t>Para la imposición de las sanciones a que se refiere este artículo, se deberán considerar las circunstancias establecidas en el artículo 198 de la presente Ley.</w:t>
      </w:r>
    </w:p>
    <w:p w14:paraId="39CE0C8F" w14:textId="77777777" w:rsidR="005C7002" w:rsidRDefault="005C7002" w:rsidP="005C7002">
      <w:pPr>
        <w:spacing w:line="240" w:lineRule="auto"/>
        <w:jc w:val="both"/>
        <w:rPr>
          <w:sz w:val="24"/>
          <w:szCs w:val="24"/>
          <w:lang w:val="es-ES"/>
        </w:rPr>
      </w:pPr>
    </w:p>
    <w:p w14:paraId="30C490C2" w14:textId="77777777" w:rsidR="005C7002" w:rsidRDefault="005C7002" w:rsidP="005C7002">
      <w:pPr>
        <w:spacing w:line="240" w:lineRule="auto"/>
        <w:jc w:val="both"/>
        <w:rPr>
          <w:b/>
          <w:sz w:val="24"/>
          <w:szCs w:val="24"/>
          <w:lang w:val="es-ES"/>
        </w:rPr>
      </w:pPr>
      <w:r>
        <w:rPr>
          <w:sz w:val="24"/>
          <w:szCs w:val="24"/>
          <w:lang w:val="es-ES"/>
        </w:rPr>
        <w:t>Cuando además de las faltas las y los servidores públicos hayan incurrido en hechos que puedan ser constitutivos de delito, se pondrán en conocimiento del Ministerio Público para los efectos legales respectivos.</w:t>
      </w:r>
    </w:p>
    <w:p w14:paraId="7FF22EE6" w14:textId="77777777" w:rsidR="005C7002" w:rsidRDefault="005C7002" w:rsidP="005C7002">
      <w:pPr>
        <w:spacing w:line="240" w:lineRule="auto"/>
        <w:jc w:val="both"/>
        <w:rPr>
          <w:b/>
          <w:sz w:val="24"/>
          <w:szCs w:val="24"/>
          <w:lang w:val="es-ES"/>
        </w:rPr>
      </w:pPr>
    </w:p>
    <w:p w14:paraId="08FE3840" w14:textId="77777777" w:rsidR="005C7002" w:rsidRDefault="005C7002" w:rsidP="005C7002">
      <w:pPr>
        <w:spacing w:line="240" w:lineRule="auto"/>
        <w:jc w:val="both"/>
        <w:rPr>
          <w:b/>
          <w:sz w:val="24"/>
          <w:szCs w:val="24"/>
          <w:lang w:val="es-ES"/>
        </w:rPr>
      </w:pPr>
      <w:r>
        <w:rPr>
          <w:b/>
          <w:sz w:val="24"/>
          <w:szCs w:val="24"/>
          <w:lang w:val="es-ES"/>
        </w:rPr>
        <w:t xml:space="preserve">Artículo 197 </w:t>
      </w:r>
      <w:proofErr w:type="spellStart"/>
      <w:r>
        <w:rPr>
          <w:b/>
          <w:sz w:val="24"/>
          <w:szCs w:val="24"/>
          <w:lang w:val="es-ES"/>
        </w:rPr>
        <w:t>quáter</w:t>
      </w:r>
      <w:proofErr w:type="spellEnd"/>
      <w:r>
        <w:rPr>
          <w:b/>
          <w:sz w:val="24"/>
          <w:szCs w:val="24"/>
          <w:lang w:val="es-ES"/>
        </w:rPr>
        <w:t xml:space="preserve">. </w:t>
      </w:r>
      <w:r>
        <w:rPr>
          <w:sz w:val="24"/>
          <w:szCs w:val="24"/>
          <w:lang w:val="es-ES"/>
        </w:rPr>
        <w:t>En ningún caso podrán imponerse dos veces por una sola conducta sanciones de la misma naturaleza.</w:t>
      </w:r>
    </w:p>
    <w:p w14:paraId="1BC0AB1F" w14:textId="77777777" w:rsidR="005C7002" w:rsidRDefault="005C7002" w:rsidP="005C7002">
      <w:pPr>
        <w:spacing w:line="240" w:lineRule="auto"/>
        <w:jc w:val="both"/>
        <w:rPr>
          <w:b/>
          <w:sz w:val="24"/>
          <w:szCs w:val="24"/>
          <w:lang w:val="es-ES"/>
        </w:rPr>
      </w:pPr>
    </w:p>
    <w:p w14:paraId="49717CC2" w14:textId="77777777" w:rsidR="005C7002" w:rsidRDefault="005C7002" w:rsidP="005C7002">
      <w:pPr>
        <w:spacing w:line="240" w:lineRule="auto"/>
        <w:jc w:val="both"/>
        <w:rPr>
          <w:b/>
          <w:sz w:val="24"/>
          <w:szCs w:val="24"/>
          <w:lang w:val="es-ES"/>
        </w:rPr>
      </w:pPr>
      <w:r>
        <w:rPr>
          <w:b/>
          <w:sz w:val="24"/>
          <w:szCs w:val="24"/>
          <w:lang w:val="es-ES"/>
        </w:rPr>
        <w:t>De la prescripción</w:t>
      </w:r>
    </w:p>
    <w:p w14:paraId="21CBF6AB" w14:textId="77777777" w:rsidR="005C7002" w:rsidRDefault="005C7002" w:rsidP="005C7002">
      <w:pPr>
        <w:spacing w:line="240" w:lineRule="auto"/>
        <w:jc w:val="both"/>
        <w:rPr>
          <w:b/>
          <w:sz w:val="24"/>
          <w:szCs w:val="24"/>
          <w:lang w:val="es-ES"/>
        </w:rPr>
      </w:pPr>
      <w:r>
        <w:rPr>
          <w:b/>
          <w:sz w:val="24"/>
          <w:szCs w:val="24"/>
          <w:lang w:val="es-ES"/>
        </w:rPr>
        <w:t xml:space="preserve">Artículo 197 quinquies. </w:t>
      </w:r>
      <w:r>
        <w:rPr>
          <w:sz w:val="24"/>
          <w:szCs w:val="24"/>
          <w:lang w:val="es-ES"/>
        </w:rPr>
        <w:t>Las atribuciones del Consejo de la Judicatura para imponer las sanciones administrativas previstas en esta Ley, con excepción de la destitución, prescribirán:</w:t>
      </w:r>
    </w:p>
    <w:p w14:paraId="28C2CFF2" w14:textId="77777777" w:rsidR="005C7002" w:rsidRDefault="005C7002" w:rsidP="005C7002">
      <w:pPr>
        <w:spacing w:line="240" w:lineRule="auto"/>
        <w:jc w:val="both"/>
        <w:rPr>
          <w:b/>
          <w:sz w:val="24"/>
          <w:szCs w:val="24"/>
          <w:lang w:val="es-ES"/>
        </w:rPr>
      </w:pPr>
      <w:r>
        <w:rPr>
          <w:b/>
          <w:sz w:val="24"/>
          <w:szCs w:val="24"/>
          <w:lang w:val="es-ES"/>
        </w:rPr>
        <w:t> </w:t>
      </w:r>
    </w:p>
    <w:p w14:paraId="54B037E0" w14:textId="77777777" w:rsidR="005C7002" w:rsidRDefault="005C7002" w:rsidP="005C7002">
      <w:pPr>
        <w:spacing w:line="240" w:lineRule="auto"/>
        <w:jc w:val="both"/>
        <w:rPr>
          <w:sz w:val="24"/>
          <w:szCs w:val="24"/>
          <w:lang w:val="es-ES"/>
        </w:rPr>
      </w:pPr>
      <w:r>
        <w:rPr>
          <w:b/>
          <w:sz w:val="24"/>
          <w:szCs w:val="24"/>
          <w:lang w:val="es-ES"/>
        </w:rPr>
        <w:t>I.</w:t>
      </w:r>
      <w:r>
        <w:rPr>
          <w:sz w:val="24"/>
          <w:szCs w:val="24"/>
          <w:lang w:val="es-ES"/>
        </w:rPr>
        <w:t xml:space="preserve"> Tres años: tratándose de faltas administrativas no graves. </w:t>
      </w:r>
    </w:p>
    <w:p w14:paraId="075C78BA" w14:textId="77777777" w:rsidR="005C7002" w:rsidRDefault="005C7002" w:rsidP="005C7002">
      <w:pPr>
        <w:spacing w:line="240" w:lineRule="auto"/>
        <w:jc w:val="both"/>
        <w:rPr>
          <w:sz w:val="24"/>
          <w:szCs w:val="24"/>
          <w:lang w:val="es-ES"/>
        </w:rPr>
      </w:pPr>
    </w:p>
    <w:p w14:paraId="01901DB7" w14:textId="77777777" w:rsidR="005C7002" w:rsidRDefault="005C7002" w:rsidP="005C7002">
      <w:pPr>
        <w:spacing w:line="240" w:lineRule="auto"/>
        <w:jc w:val="both"/>
        <w:rPr>
          <w:sz w:val="24"/>
          <w:szCs w:val="24"/>
          <w:lang w:val="es-ES"/>
        </w:rPr>
      </w:pPr>
      <w:r>
        <w:rPr>
          <w:b/>
          <w:sz w:val="24"/>
          <w:szCs w:val="24"/>
          <w:lang w:val="es-ES"/>
        </w:rPr>
        <w:t>II.</w:t>
      </w:r>
      <w:r>
        <w:rPr>
          <w:sz w:val="24"/>
          <w:szCs w:val="24"/>
          <w:lang w:val="es-ES"/>
        </w:rPr>
        <w:t xml:space="preserve"> Siete años: tratándose de faltas administrativas graves o faltas de particulares.</w:t>
      </w:r>
    </w:p>
    <w:p w14:paraId="10D0940E" w14:textId="77777777" w:rsidR="005C7002" w:rsidRDefault="005C7002" w:rsidP="005C7002">
      <w:pPr>
        <w:spacing w:line="240" w:lineRule="auto"/>
        <w:jc w:val="both"/>
        <w:rPr>
          <w:sz w:val="24"/>
          <w:szCs w:val="24"/>
          <w:lang w:val="es-ES"/>
        </w:rPr>
      </w:pPr>
    </w:p>
    <w:p w14:paraId="2CCC94C3" w14:textId="77777777" w:rsidR="005C7002" w:rsidRDefault="005C7002" w:rsidP="005C7002">
      <w:pPr>
        <w:spacing w:line="240" w:lineRule="auto"/>
        <w:jc w:val="both"/>
        <w:rPr>
          <w:sz w:val="24"/>
          <w:szCs w:val="24"/>
          <w:lang w:val="es-ES"/>
        </w:rPr>
      </w:pPr>
      <w:r>
        <w:rPr>
          <w:sz w:val="24"/>
          <w:szCs w:val="24"/>
          <w:lang w:val="es-ES"/>
        </w:rPr>
        <w:lastRenderedPageBreak/>
        <w:t>Ambos plazos comenzarán a contar a partir del día siguiente al que se hubieren cometido las infracciones o a partir del momento en que hubieren cesado.</w:t>
      </w:r>
    </w:p>
    <w:p w14:paraId="3F73BA3E" w14:textId="77777777" w:rsidR="005C7002" w:rsidRDefault="005C7002" w:rsidP="005C7002">
      <w:pPr>
        <w:spacing w:line="240" w:lineRule="auto"/>
        <w:jc w:val="both"/>
        <w:rPr>
          <w:sz w:val="24"/>
          <w:szCs w:val="24"/>
          <w:lang w:val="es-ES"/>
        </w:rPr>
      </w:pPr>
    </w:p>
    <w:p w14:paraId="55BCC3F6" w14:textId="77777777" w:rsidR="005C7002" w:rsidRDefault="005C7002" w:rsidP="005C7002">
      <w:pPr>
        <w:spacing w:line="240" w:lineRule="auto"/>
        <w:jc w:val="both"/>
        <w:rPr>
          <w:sz w:val="24"/>
          <w:szCs w:val="24"/>
          <w:lang w:val="es-ES"/>
        </w:rPr>
      </w:pPr>
      <w:r>
        <w:rPr>
          <w:sz w:val="24"/>
          <w:szCs w:val="24"/>
          <w:lang w:val="es-ES"/>
        </w:rPr>
        <w:t>La prescripción se interrumpirá con la clasificación y presentación del informe correspondiente ante la autoridad substanciadora a que se refiere la presente Ley.</w:t>
      </w:r>
    </w:p>
    <w:p w14:paraId="45B69806" w14:textId="77777777" w:rsidR="005C7002" w:rsidRDefault="005C7002" w:rsidP="005C7002">
      <w:pPr>
        <w:spacing w:line="240" w:lineRule="auto"/>
        <w:jc w:val="both"/>
        <w:rPr>
          <w:sz w:val="24"/>
          <w:szCs w:val="24"/>
          <w:lang w:val="es-ES"/>
        </w:rPr>
      </w:pPr>
    </w:p>
    <w:p w14:paraId="08F2E7FD" w14:textId="77777777" w:rsidR="005C7002" w:rsidRDefault="005C7002" w:rsidP="005C7002">
      <w:pPr>
        <w:spacing w:line="240" w:lineRule="auto"/>
        <w:jc w:val="both"/>
        <w:rPr>
          <w:sz w:val="24"/>
          <w:szCs w:val="24"/>
          <w:lang w:val="es-ES"/>
        </w:rPr>
      </w:pPr>
      <w:r>
        <w:rPr>
          <w:sz w:val="24"/>
          <w:szCs w:val="24"/>
          <w:lang w:val="es-ES"/>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14:paraId="69BA8529" w14:textId="77777777" w:rsidR="005C7002" w:rsidRDefault="005C7002" w:rsidP="005C7002">
      <w:pPr>
        <w:spacing w:line="240" w:lineRule="auto"/>
        <w:jc w:val="both"/>
        <w:rPr>
          <w:sz w:val="24"/>
          <w:szCs w:val="24"/>
          <w:lang w:val="es-ES"/>
        </w:rPr>
      </w:pPr>
    </w:p>
    <w:p w14:paraId="33937533" w14:textId="77777777" w:rsidR="005C7002" w:rsidRDefault="005C7002" w:rsidP="005C7002">
      <w:pPr>
        <w:spacing w:line="240" w:lineRule="auto"/>
        <w:jc w:val="both"/>
        <w:rPr>
          <w:sz w:val="24"/>
          <w:szCs w:val="24"/>
          <w:lang w:val="es-ES"/>
        </w:rPr>
      </w:pPr>
      <w:r>
        <w:rPr>
          <w:sz w:val="24"/>
          <w:szCs w:val="24"/>
          <w:lang w:val="es-ES"/>
        </w:rPr>
        <w:t>En ningún caso, en los procedimientos de responsabilidad administrativa podrá dejar de actuarse por más de seis meses sin causa justificada, en caso de actualizarse dicha inactividad, se decretará, a solicitud del presunto infractor, la caducidad de la instancia. Los plazos a los que se refiere el presente artículo se computarán en días naturales.</w:t>
      </w:r>
    </w:p>
    <w:p w14:paraId="3B03F04E" w14:textId="77777777" w:rsidR="005C7002" w:rsidRDefault="005C7002" w:rsidP="005C7002">
      <w:pPr>
        <w:spacing w:line="240" w:lineRule="auto"/>
        <w:jc w:val="both"/>
        <w:rPr>
          <w:b/>
          <w:sz w:val="24"/>
          <w:szCs w:val="24"/>
          <w:lang w:val="es-ES"/>
        </w:rPr>
      </w:pPr>
    </w:p>
    <w:p w14:paraId="2126C4D1" w14:textId="77777777" w:rsidR="005C7002" w:rsidRDefault="005C7002" w:rsidP="005C7002">
      <w:pPr>
        <w:spacing w:line="240" w:lineRule="auto"/>
        <w:rPr>
          <w:b/>
          <w:sz w:val="24"/>
          <w:szCs w:val="24"/>
          <w:lang w:val="es-ES"/>
        </w:rPr>
      </w:pPr>
      <w:r>
        <w:rPr>
          <w:b/>
          <w:sz w:val="24"/>
          <w:szCs w:val="24"/>
          <w:lang w:val="es-ES"/>
        </w:rPr>
        <w:t xml:space="preserve">Artículo 199. </w:t>
      </w:r>
      <w:r>
        <w:rPr>
          <w:sz w:val="24"/>
          <w:szCs w:val="24"/>
          <w:lang w:val="es-ES"/>
        </w:rPr>
        <w:t>...</w:t>
      </w:r>
    </w:p>
    <w:p w14:paraId="67594FA7" w14:textId="77777777" w:rsidR="005C7002" w:rsidRDefault="005C7002" w:rsidP="005C7002">
      <w:pPr>
        <w:spacing w:line="240" w:lineRule="auto"/>
        <w:rPr>
          <w:sz w:val="24"/>
          <w:szCs w:val="24"/>
          <w:lang w:val="es-ES"/>
        </w:rPr>
      </w:pPr>
    </w:p>
    <w:p w14:paraId="6851AFAE" w14:textId="77777777" w:rsidR="005C7002" w:rsidRDefault="005C7002" w:rsidP="005C7002">
      <w:pPr>
        <w:spacing w:line="240" w:lineRule="auto"/>
        <w:rPr>
          <w:sz w:val="24"/>
          <w:szCs w:val="24"/>
          <w:lang w:val="es-ES"/>
        </w:rPr>
      </w:pPr>
      <w:r>
        <w:rPr>
          <w:b/>
          <w:sz w:val="24"/>
          <w:szCs w:val="24"/>
          <w:lang w:val="es-ES"/>
        </w:rPr>
        <w:t>I. a XX</w:t>
      </w:r>
      <w:r>
        <w:rPr>
          <w:sz w:val="24"/>
          <w:szCs w:val="24"/>
          <w:lang w:val="es-ES"/>
        </w:rPr>
        <w:t>. ...</w:t>
      </w:r>
    </w:p>
    <w:p w14:paraId="20CD8346" w14:textId="77777777" w:rsidR="005C7002" w:rsidRDefault="005C7002" w:rsidP="005C7002">
      <w:pPr>
        <w:spacing w:line="240" w:lineRule="auto"/>
        <w:rPr>
          <w:sz w:val="24"/>
          <w:szCs w:val="24"/>
          <w:lang w:val="es-ES"/>
        </w:rPr>
      </w:pPr>
      <w:r>
        <w:rPr>
          <w:sz w:val="24"/>
          <w:szCs w:val="24"/>
          <w:lang w:val="es-ES"/>
        </w:rPr>
        <w:t xml:space="preserve"> </w:t>
      </w:r>
    </w:p>
    <w:p w14:paraId="0731DED6" w14:textId="77777777" w:rsidR="005C7002" w:rsidRDefault="005C7002" w:rsidP="005C7002">
      <w:pPr>
        <w:spacing w:line="240" w:lineRule="auto"/>
        <w:jc w:val="both"/>
        <w:rPr>
          <w:sz w:val="24"/>
          <w:szCs w:val="24"/>
          <w:lang w:val="es-ES"/>
        </w:rPr>
      </w:pPr>
      <w:r>
        <w:rPr>
          <w:b/>
          <w:sz w:val="24"/>
          <w:szCs w:val="24"/>
          <w:lang w:val="es-ES"/>
        </w:rPr>
        <w:t>XXI.</w:t>
      </w:r>
      <w:r>
        <w:rPr>
          <w:sz w:val="24"/>
          <w:szCs w:val="24"/>
          <w:lang w:val="es-ES"/>
        </w:rPr>
        <w:t xml:space="preserve"> Servidoras o servidores públicos judiciales: Toda persona que desempeñe un empleo, cargo o comisión en el Poder Judicial del Estado de México y que tiene la</w:t>
      </w:r>
      <w:bookmarkStart w:id="1" w:name="_GoBack"/>
      <w:bookmarkEnd w:id="1"/>
      <w:r>
        <w:rPr>
          <w:sz w:val="24"/>
          <w:szCs w:val="24"/>
          <w:lang w:val="es-ES"/>
        </w:rPr>
        <w:t xml:space="preserve"> obligación de presentar declaración patrimonial y de interés en las temporalidades prescritas por la Ley de Responsabilidades Administrativas del Estado de México y Municipios.</w:t>
      </w:r>
    </w:p>
    <w:p w14:paraId="1F3E7962" w14:textId="77777777" w:rsidR="005C7002" w:rsidRDefault="005C7002" w:rsidP="005C7002">
      <w:pPr>
        <w:spacing w:line="240" w:lineRule="auto"/>
        <w:rPr>
          <w:sz w:val="24"/>
          <w:szCs w:val="24"/>
          <w:lang w:val="es-ES"/>
        </w:rPr>
      </w:pPr>
    </w:p>
    <w:p w14:paraId="3AC35C93" w14:textId="77777777" w:rsidR="005C7002" w:rsidRDefault="005C7002" w:rsidP="005C7002">
      <w:pPr>
        <w:spacing w:line="240" w:lineRule="auto"/>
        <w:rPr>
          <w:sz w:val="24"/>
          <w:szCs w:val="24"/>
          <w:lang w:val="es-ES"/>
        </w:rPr>
      </w:pPr>
      <w:r>
        <w:rPr>
          <w:b/>
          <w:sz w:val="24"/>
          <w:szCs w:val="24"/>
          <w:lang w:val="es-ES"/>
        </w:rPr>
        <w:t xml:space="preserve">XXII. a XXVII. </w:t>
      </w:r>
      <w:r>
        <w:rPr>
          <w:sz w:val="24"/>
          <w:szCs w:val="24"/>
          <w:lang w:val="es-ES"/>
        </w:rPr>
        <w:t>...</w:t>
      </w:r>
    </w:p>
    <w:p w14:paraId="73C3412D" w14:textId="77777777" w:rsidR="005C7002" w:rsidRDefault="005C7002" w:rsidP="005C7002">
      <w:pPr>
        <w:spacing w:line="240" w:lineRule="auto"/>
        <w:rPr>
          <w:sz w:val="24"/>
          <w:szCs w:val="24"/>
          <w:lang w:val="es-ES"/>
        </w:rPr>
      </w:pPr>
    </w:p>
    <w:p w14:paraId="24A84A05" w14:textId="77777777" w:rsidR="005C7002" w:rsidRDefault="005C7002" w:rsidP="005C7002">
      <w:pPr>
        <w:spacing w:line="240" w:lineRule="auto"/>
        <w:jc w:val="center"/>
        <w:rPr>
          <w:b/>
          <w:sz w:val="24"/>
          <w:szCs w:val="24"/>
          <w:lang w:val="es-ES"/>
        </w:rPr>
      </w:pPr>
      <w:r>
        <w:rPr>
          <w:b/>
          <w:sz w:val="24"/>
          <w:szCs w:val="24"/>
          <w:lang w:val="es-ES"/>
        </w:rPr>
        <w:t>T R A N S I T O R I O S</w:t>
      </w:r>
    </w:p>
    <w:p w14:paraId="672C603B" w14:textId="77777777" w:rsidR="005C7002" w:rsidRDefault="005C7002" w:rsidP="005C7002">
      <w:pPr>
        <w:spacing w:line="240" w:lineRule="auto"/>
        <w:rPr>
          <w:sz w:val="24"/>
          <w:szCs w:val="24"/>
          <w:lang w:val="es-ES"/>
        </w:rPr>
      </w:pPr>
    </w:p>
    <w:p w14:paraId="2C749D0A" w14:textId="77777777" w:rsidR="005C7002" w:rsidRDefault="005C7002" w:rsidP="005C7002">
      <w:pPr>
        <w:spacing w:line="240" w:lineRule="auto"/>
        <w:rPr>
          <w:sz w:val="24"/>
          <w:szCs w:val="24"/>
          <w:lang w:val="es-ES"/>
        </w:rPr>
      </w:pPr>
      <w:proofErr w:type="gramStart"/>
      <w:r>
        <w:rPr>
          <w:b/>
          <w:sz w:val="24"/>
          <w:szCs w:val="24"/>
          <w:lang w:val="es-ES"/>
        </w:rPr>
        <w:t>PRIMERO.-</w:t>
      </w:r>
      <w:proofErr w:type="gramEnd"/>
      <w:r>
        <w:rPr>
          <w:sz w:val="24"/>
          <w:szCs w:val="24"/>
          <w:lang w:val="es-ES"/>
        </w:rPr>
        <w:t xml:space="preserve"> Publíquese el presente Decreto en el Periódico Oficial “Gaceta del Gobierno”.</w:t>
      </w:r>
    </w:p>
    <w:p w14:paraId="10B947CD" w14:textId="77777777" w:rsidR="005C7002" w:rsidRDefault="005C7002" w:rsidP="005C7002">
      <w:pPr>
        <w:spacing w:line="240" w:lineRule="auto"/>
        <w:rPr>
          <w:b/>
          <w:sz w:val="24"/>
          <w:szCs w:val="24"/>
          <w:lang w:val="es-ES"/>
        </w:rPr>
      </w:pPr>
    </w:p>
    <w:p w14:paraId="2F043BAC" w14:textId="77777777" w:rsidR="005C7002" w:rsidRDefault="005C7002" w:rsidP="005C7002">
      <w:pPr>
        <w:spacing w:line="240" w:lineRule="auto"/>
        <w:rPr>
          <w:sz w:val="24"/>
          <w:szCs w:val="24"/>
          <w:lang w:val="es-ES"/>
        </w:rPr>
      </w:pPr>
      <w:proofErr w:type="gramStart"/>
      <w:r>
        <w:rPr>
          <w:b/>
          <w:sz w:val="24"/>
          <w:szCs w:val="24"/>
          <w:lang w:val="es-ES"/>
        </w:rPr>
        <w:t>SEGUNDO.-</w:t>
      </w:r>
      <w:proofErr w:type="gramEnd"/>
      <w:r>
        <w:rPr>
          <w:sz w:val="24"/>
          <w:szCs w:val="24"/>
          <w:lang w:val="es-ES"/>
        </w:rPr>
        <w:t xml:space="preserve"> El presente Decreto entrará en vigor al día siguiente de su publicación en el Periódico Oficial “Gaceta del Gobierno”.</w:t>
      </w:r>
    </w:p>
    <w:p w14:paraId="5071F1CD" w14:textId="77777777" w:rsidR="005C7002" w:rsidRDefault="005C7002" w:rsidP="005C7002">
      <w:pPr>
        <w:spacing w:line="240" w:lineRule="auto"/>
        <w:rPr>
          <w:sz w:val="24"/>
          <w:szCs w:val="24"/>
          <w:lang w:val="es-ES"/>
        </w:rPr>
      </w:pPr>
    </w:p>
    <w:p w14:paraId="3E5627C7" w14:textId="77777777" w:rsidR="005C7002" w:rsidRDefault="005C7002" w:rsidP="005C7002">
      <w:pPr>
        <w:spacing w:line="240" w:lineRule="auto"/>
        <w:jc w:val="both"/>
        <w:rPr>
          <w:sz w:val="24"/>
          <w:szCs w:val="24"/>
          <w:lang w:val="es-ES"/>
        </w:rPr>
      </w:pPr>
      <w:r>
        <w:rPr>
          <w:sz w:val="24"/>
          <w:szCs w:val="24"/>
          <w:lang w:val="es-ES"/>
        </w:rPr>
        <w:t>Lo tendrá entendido el Gobernador del Estado, haciendo que se publique y se cumpla.</w:t>
      </w:r>
    </w:p>
    <w:p w14:paraId="0A40E320" w14:textId="77777777" w:rsidR="005C7002" w:rsidRDefault="005C7002" w:rsidP="005C7002">
      <w:pPr>
        <w:spacing w:line="240" w:lineRule="auto"/>
        <w:jc w:val="both"/>
        <w:rPr>
          <w:sz w:val="24"/>
          <w:szCs w:val="24"/>
          <w:lang w:val="es-ES"/>
        </w:rPr>
      </w:pPr>
    </w:p>
    <w:p w14:paraId="7655F054" w14:textId="77777777" w:rsidR="005C7002" w:rsidRDefault="005C7002" w:rsidP="005C7002">
      <w:pPr>
        <w:spacing w:line="240" w:lineRule="auto"/>
        <w:jc w:val="both"/>
        <w:rPr>
          <w:sz w:val="24"/>
          <w:szCs w:val="24"/>
          <w:lang w:val="es-ES"/>
        </w:rPr>
      </w:pPr>
      <w:r>
        <w:rPr>
          <w:sz w:val="24"/>
          <w:szCs w:val="24"/>
          <w:lang w:val="es-ES"/>
        </w:rPr>
        <w:t xml:space="preserve">Dado en el Palacio del Poder Legislativo, en la ciudad de Toluca de Lerdo, Capital del Estado de México, a los         días del mes de           del dos mil veintitrés. </w:t>
      </w:r>
    </w:p>
    <w:p w14:paraId="59F1BF13" w14:textId="77777777" w:rsidR="005C7002" w:rsidRDefault="005C7002" w:rsidP="005C7002">
      <w:pPr>
        <w:spacing w:line="240" w:lineRule="auto"/>
        <w:rPr>
          <w:sz w:val="24"/>
          <w:szCs w:val="24"/>
          <w:lang w:val="es-ES"/>
        </w:rPr>
      </w:pPr>
    </w:p>
    <w:sectPr w:rsidR="005C7002" w:rsidSect="005C7002">
      <w:headerReference w:type="default" r:id="rId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C6BB9" w14:textId="77777777" w:rsidR="00B427BA" w:rsidRDefault="00B427BA" w:rsidP="007E6E8F">
      <w:pPr>
        <w:spacing w:line="240" w:lineRule="auto"/>
      </w:pPr>
      <w:r>
        <w:separator/>
      </w:r>
    </w:p>
  </w:endnote>
  <w:endnote w:type="continuationSeparator" w:id="0">
    <w:p w14:paraId="41174E71" w14:textId="77777777" w:rsidR="00B427BA" w:rsidRDefault="00B427BA" w:rsidP="007E6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BA63" w14:textId="77777777" w:rsidR="00B427BA" w:rsidRDefault="00B427BA" w:rsidP="007E6E8F">
      <w:pPr>
        <w:spacing w:line="240" w:lineRule="auto"/>
      </w:pPr>
      <w:r>
        <w:separator/>
      </w:r>
    </w:p>
  </w:footnote>
  <w:footnote w:type="continuationSeparator" w:id="0">
    <w:p w14:paraId="4EB9E8FB" w14:textId="77777777" w:rsidR="00B427BA" w:rsidRDefault="00B427BA" w:rsidP="007E6E8F">
      <w:pPr>
        <w:spacing w:line="240" w:lineRule="auto"/>
      </w:pPr>
      <w:r>
        <w:continuationSeparator/>
      </w:r>
    </w:p>
  </w:footnote>
  <w:footnote w:id="1">
    <w:p w14:paraId="23ACC320" w14:textId="24648791" w:rsidR="007E6E8F" w:rsidRPr="007E6E8F" w:rsidRDefault="007E6E8F" w:rsidP="00A54E27">
      <w:pPr>
        <w:pStyle w:val="Textonotapie"/>
        <w:jc w:val="both"/>
        <w:rPr>
          <w:lang w:val="es-ES"/>
        </w:rPr>
      </w:pPr>
      <w:r>
        <w:rPr>
          <w:rStyle w:val="Refdenotaalpie"/>
        </w:rPr>
        <w:footnoteRef/>
      </w:r>
      <w:r>
        <w:t xml:space="preserve"> </w:t>
      </w:r>
      <w:r>
        <w:rPr>
          <w:lang w:val="es-ES"/>
        </w:rPr>
        <w:t xml:space="preserve">Acción de Inconstitucionalidad 157/2022, presentada por la Comisión Nacional de los </w:t>
      </w:r>
      <w:r w:rsidR="00551730">
        <w:rPr>
          <w:lang w:val="es-ES"/>
        </w:rPr>
        <w:t>D</w:t>
      </w:r>
      <w:r>
        <w:rPr>
          <w:lang w:val="es-ES"/>
        </w:rPr>
        <w:t>erechos Humanos.</w:t>
      </w:r>
    </w:p>
  </w:footnote>
  <w:footnote w:id="2">
    <w:p w14:paraId="3FC42EBB" w14:textId="24044B9C" w:rsidR="00A54E27" w:rsidRPr="00A54E27" w:rsidRDefault="00A54E27" w:rsidP="00A54E27">
      <w:pPr>
        <w:pStyle w:val="Textonotapie"/>
        <w:jc w:val="both"/>
        <w:rPr>
          <w:lang w:val="es-ES"/>
        </w:rPr>
      </w:pPr>
      <w:r>
        <w:rPr>
          <w:rStyle w:val="Refdenotaalpie"/>
        </w:rPr>
        <w:footnoteRef/>
      </w:r>
      <w:r>
        <w:t xml:space="preserve"> </w:t>
      </w:r>
      <w:r>
        <w:rPr>
          <w:lang w:val="es-ES"/>
        </w:rPr>
        <w:t xml:space="preserve">Presentada por la CNDH contra los poderes </w:t>
      </w:r>
      <w:r w:rsidR="00551730">
        <w:rPr>
          <w:lang w:val="es-ES"/>
        </w:rPr>
        <w:t>L</w:t>
      </w:r>
      <w:r>
        <w:rPr>
          <w:lang w:val="es-ES"/>
        </w:rPr>
        <w:t xml:space="preserve">egislativo y </w:t>
      </w:r>
      <w:r w:rsidR="00551730">
        <w:rPr>
          <w:lang w:val="es-ES"/>
        </w:rPr>
        <w:t>E</w:t>
      </w:r>
      <w:r>
        <w:rPr>
          <w:lang w:val="es-ES"/>
        </w:rPr>
        <w:t>jecutivo, en donde la Corte no entra al análisis de los preceptos impugnados, sin embargo, analiza de manera integral el sistema de responsabilidades en suplencia de la queja, estableciendo los principios mínimos que los sistemas deben contener y que no solo deben ajustarse a los establecido en el artículo 116 de la CPEUM, sino a los establecido en el t</w:t>
      </w:r>
      <w:r w:rsidR="00551730">
        <w:rPr>
          <w:lang w:val="es-ES"/>
        </w:rPr>
        <w:t>í</w:t>
      </w:r>
      <w:r>
        <w:rPr>
          <w:lang w:val="es-ES"/>
        </w:rPr>
        <w:t>tulo cuarto de la misma.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4A0" w:firstRow="1" w:lastRow="0" w:firstColumn="1" w:lastColumn="0" w:noHBand="0" w:noVBand="1"/>
    </w:tblPr>
    <w:tblGrid>
      <w:gridCol w:w="2943"/>
      <w:gridCol w:w="6237"/>
    </w:tblGrid>
    <w:tr w:rsidR="00B94551" w:rsidRPr="00447A19" w14:paraId="484C24F8" w14:textId="77777777" w:rsidTr="0053153F">
      <w:tc>
        <w:tcPr>
          <w:tcW w:w="2943" w:type="dxa"/>
          <w:hideMark/>
        </w:tcPr>
        <w:p w14:paraId="2C2CF5A8" w14:textId="15F8C045" w:rsidR="00B94551" w:rsidRPr="00447A19" w:rsidRDefault="00B94551" w:rsidP="00B94551">
          <w:pPr>
            <w:pStyle w:val="Encabezado"/>
          </w:pPr>
          <w:r w:rsidRPr="0087511E">
            <w:rPr>
              <w:noProof/>
            </w:rPr>
            <w:drawing>
              <wp:inline distT="0" distB="0" distL="0" distR="0" wp14:anchorId="2CBB6561" wp14:editId="48057F7D">
                <wp:extent cx="1704975" cy="6953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tc>
      <w:tc>
        <w:tcPr>
          <w:tcW w:w="6237" w:type="dxa"/>
          <w:vAlign w:val="center"/>
          <w:hideMark/>
        </w:tcPr>
        <w:p w14:paraId="53D90971" w14:textId="77777777" w:rsidR="00B94551" w:rsidRPr="00447A19" w:rsidRDefault="00B94551" w:rsidP="00B94551">
          <w:pPr>
            <w:jc w:val="center"/>
            <w:rPr>
              <w:b/>
              <w:color w:val="660033"/>
              <w:sz w:val="16"/>
            </w:rPr>
          </w:pPr>
          <w:r w:rsidRPr="00447A19">
            <w:rPr>
              <w:b/>
              <w:color w:val="660033"/>
              <w:sz w:val="16"/>
            </w:rPr>
            <w:t>“2023. Año del Septuagésimo Aniversario del Reconocimiento del Derecho al Voto de las Mujeres en México”.</w:t>
          </w:r>
        </w:p>
      </w:tc>
    </w:tr>
  </w:tbl>
  <w:p w14:paraId="1413159B" w14:textId="77777777" w:rsidR="00B94551" w:rsidRDefault="00B945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046"/>
    <w:multiLevelType w:val="multilevel"/>
    <w:tmpl w:val="18C484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EF350D"/>
    <w:multiLevelType w:val="multilevel"/>
    <w:tmpl w:val="C2ACC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36"/>
    <w:rsid w:val="000215C9"/>
    <w:rsid w:val="000A052F"/>
    <w:rsid w:val="001C1A15"/>
    <w:rsid w:val="002D3EB8"/>
    <w:rsid w:val="00305DD1"/>
    <w:rsid w:val="00440519"/>
    <w:rsid w:val="004E4AB1"/>
    <w:rsid w:val="00551730"/>
    <w:rsid w:val="005C7002"/>
    <w:rsid w:val="00691A85"/>
    <w:rsid w:val="006B1E44"/>
    <w:rsid w:val="007C541C"/>
    <w:rsid w:val="007E6E8F"/>
    <w:rsid w:val="00800628"/>
    <w:rsid w:val="0089255D"/>
    <w:rsid w:val="00906036"/>
    <w:rsid w:val="00A54E27"/>
    <w:rsid w:val="00B427BA"/>
    <w:rsid w:val="00B94551"/>
    <w:rsid w:val="00E329F5"/>
    <w:rsid w:val="00F77A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AFA"/>
  <w15:docId w15:val="{01D8E8AE-D778-814A-8E12-8E5A96A6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7E6E8F"/>
    <w:pPr>
      <w:spacing w:line="240" w:lineRule="auto"/>
    </w:pPr>
    <w:rPr>
      <w:sz w:val="20"/>
      <w:szCs w:val="20"/>
    </w:rPr>
  </w:style>
  <w:style w:type="character" w:customStyle="1" w:styleId="TextonotapieCar">
    <w:name w:val="Texto nota pie Car"/>
    <w:basedOn w:val="Fuentedeprrafopredeter"/>
    <w:link w:val="Textonotapie"/>
    <w:uiPriority w:val="99"/>
    <w:semiHidden/>
    <w:rsid w:val="007E6E8F"/>
    <w:rPr>
      <w:sz w:val="20"/>
      <w:szCs w:val="20"/>
    </w:rPr>
  </w:style>
  <w:style w:type="character" w:styleId="Refdenotaalpie">
    <w:name w:val="footnote reference"/>
    <w:basedOn w:val="Fuentedeprrafopredeter"/>
    <w:uiPriority w:val="99"/>
    <w:semiHidden/>
    <w:unhideWhenUsed/>
    <w:rsid w:val="007E6E8F"/>
    <w:rPr>
      <w:vertAlign w:val="superscript"/>
    </w:rPr>
  </w:style>
  <w:style w:type="paragraph" w:styleId="Encabezado">
    <w:name w:val="header"/>
    <w:basedOn w:val="Normal"/>
    <w:link w:val="EncabezadoCar"/>
    <w:uiPriority w:val="99"/>
    <w:unhideWhenUsed/>
    <w:rsid w:val="00B9455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94551"/>
  </w:style>
  <w:style w:type="paragraph" w:styleId="Piedepgina">
    <w:name w:val="footer"/>
    <w:basedOn w:val="Normal"/>
    <w:link w:val="PiedepginaCar"/>
    <w:uiPriority w:val="99"/>
    <w:unhideWhenUsed/>
    <w:rsid w:val="00B9455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9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7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E5E2-EC3F-4DF9-B0CB-5B6E0810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4175</Words>
  <Characters>22966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PRODESK HP</cp:lastModifiedBy>
  <cp:revision>9</cp:revision>
  <dcterms:created xsi:type="dcterms:W3CDTF">2023-04-26T02:46:00Z</dcterms:created>
  <dcterms:modified xsi:type="dcterms:W3CDTF">2023-05-04T01:19:00Z</dcterms:modified>
</cp:coreProperties>
</file>