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9B9" w:rsidRPr="00507E1E" w:rsidRDefault="00A419B9" w:rsidP="00D20264">
      <w:pPr>
        <w:spacing w:after="0" w:line="360" w:lineRule="auto"/>
        <w:ind w:left="-142"/>
        <w:jc w:val="both"/>
        <w:rPr>
          <w:rFonts w:ascii="Arial" w:eastAsia="Batang" w:hAnsi="Arial" w:cs="Arial"/>
          <w:b/>
          <w:sz w:val="32"/>
          <w:szCs w:val="32"/>
        </w:rPr>
      </w:pPr>
      <w:bookmarkStart w:id="0" w:name="_GoBack"/>
      <w:bookmarkEnd w:id="0"/>
    </w:p>
    <w:p w:rsidR="00A419B9" w:rsidRPr="00507E1E" w:rsidRDefault="00507E1E" w:rsidP="00D20264">
      <w:pPr>
        <w:tabs>
          <w:tab w:val="left" w:pos="4350"/>
        </w:tabs>
        <w:spacing w:after="0" w:line="360" w:lineRule="auto"/>
        <w:ind w:left="-142"/>
        <w:jc w:val="right"/>
        <w:rPr>
          <w:rFonts w:ascii="Arial" w:hAnsi="Arial" w:cs="Arial"/>
          <w:b/>
          <w:sz w:val="32"/>
          <w:szCs w:val="32"/>
        </w:rPr>
      </w:pPr>
      <w:r>
        <w:rPr>
          <w:rFonts w:ascii="Arial" w:hAnsi="Arial" w:cs="Arial"/>
          <w:b/>
          <w:sz w:val="32"/>
          <w:szCs w:val="32"/>
        </w:rPr>
        <w:t xml:space="preserve">Toluca de Lerdo, </w:t>
      </w:r>
      <w:proofErr w:type="gramStart"/>
      <w:r>
        <w:rPr>
          <w:rFonts w:ascii="Arial" w:hAnsi="Arial" w:cs="Arial"/>
          <w:b/>
          <w:sz w:val="32"/>
          <w:szCs w:val="32"/>
        </w:rPr>
        <w:t>México;  15</w:t>
      </w:r>
      <w:proofErr w:type="gramEnd"/>
      <w:r>
        <w:rPr>
          <w:rFonts w:ascii="Arial" w:hAnsi="Arial" w:cs="Arial"/>
          <w:b/>
          <w:sz w:val="32"/>
          <w:szCs w:val="32"/>
        </w:rPr>
        <w:t xml:space="preserve"> de Septiembre </w:t>
      </w:r>
      <w:r w:rsidR="00A419B9" w:rsidRPr="00507E1E">
        <w:rPr>
          <w:rFonts w:ascii="Arial" w:hAnsi="Arial" w:cs="Arial"/>
          <w:b/>
          <w:sz w:val="32"/>
          <w:szCs w:val="32"/>
        </w:rPr>
        <w:t>del 2022</w:t>
      </w:r>
    </w:p>
    <w:p w:rsidR="000E2144" w:rsidRPr="00507E1E" w:rsidRDefault="000E2144" w:rsidP="00D20264">
      <w:pPr>
        <w:tabs>
          <w:tab w:val="left" w:pos="4350"/>
        </w:tabs>
        <w:spacing w:after="0" w:line="360" w:lineRule="auto"/>
        <w:ind w:left="-142"/>
        <w:rPr>
          <w:rFonts w:ascii="Arial" w:hAnsi="Arial" w:cs="Arial"/>
          <w:b/>
          <w:sz w:val="32"/>
          <w:szCs w:val="32"/>
        </w:rPr>
      </w:pPr>
    </w:p>
    <w:p w:rsidR="00A419B9" w:rsidRPr="00461F49" w:rsidRDefault="00507E1E" w:rsidP="00D20264">
      <w:pPr>
        <w:pStyle w:val="CuerpoA"/>
        <w:spacing w:line="360" w:lineRule="auto"/>
        <w:ind w:left="-142"/>
        <w:jc w:val="both"/>
        <w:rPr>
          <w:rFonts w:ascii="Arial" w:hAnsi="Arial" w:cs="Arial"/>
          <w:b/>
          <w:color w:val="auto"/>
          <w:sz w:val="32"/>
          <w:szCs w:val="32"/>
          <w:u w:val="single"/>
        </w:rPr>
      </w:pPr>
      <w:r w:rsidRPr="00461F49">
        <w:rPr>
          <w:rFonts w:ascii="Arial" w:hAnsi="Arial" w:cs="Arial"/>
          <w:b/>
          <w:bCs/>
          <w:color w:val="auto"/>
          <w:sz w:val="32"/>
          <w:szCs w:val="32"/>
          <w:u w:val="single"/>
          <w:lang w:val="es-MX"/>
        </w:rPr>
        <w:t>DIPUTADO ENRIQUE EDGARDO JACOB ROCHA</w:t>
      </w:r>
      <w:r w:rsidR="00A419B9" w:rsidRPr="00461F49">
        <w:rPr>
          <w:rFonts w:ascii="Arial" w:hAnsi="Arial" w:cs="Arial"/>
          <w:b/>
          <w:bCs/>
          <w:color w:val="auto"/>
          <w:sz w:val="32"/>
          <w:szCs w:val="32"/>
          <w:u w:val="single"/>
          <w:lang w:val="es-MX"/>
        </w:rPr>
        <w:t xml:space="preserve"> </w:t>
      </w:r>
    </w:p>
    <w:p w:rsidR="00A419B9" w:rsidRPr="00461F49" w:rsidRDefault="00507E1E" w:rsidP="00D20264">
      <w:pPr>
        <w:pStyle w:val="CuerpoA"/>
        <w:spacing w:line="360" w:lineRule="auto"/>
        <w:ind w:left="-142"/>
        <w:jc w:val="both"/>
        <w:rPr>
          <w:rFonts w:ascii="Arial" w:hAnsi="Arial" w:cs="Arial"/>
          <w:b/>
          <w:bCs/>
          <w:color w:val="auto"/>
          <w:sz w:val="32"/>
          <w:szCs w:val="32"/>
          <w:u w:val="single"/>
          <w:lang w:val="es-MX"/>
        </w:rPr>
      </w:pPr>
      <w:r w:rsidRPr="00461F49">
        <w:rPr>
          <w:rFonts w:ascii="Arial" w:hAnsi="Arial" w:cs="Arial"/>
          <w:b/>
          <w:bCs/>
          <w:color w:val="auto"/>
          <w:sz w:val="32"/>
          <w:szCs w:val="32"/>
          <w:u w:val="single"/>
          <w:lang w:val="es-MX"/>
        </w:rPr>
        <w:t>PRESIDENTE</w:t>
      </w:r>
      <w:r w:rsidR="00A419B9" w:rsidRPr="00461F49">
        <w:rPr>
          <w:rFonts w:ascii="Arial" w:hAnsi="Arial" w:cs="Arial"/>
          <w:b/>
          <w:bCs/>
          <w:color w:val="auto"/>
          <w:sz w:val="32"/>
          <w:szCs w:val="32"/>
          <w:u w:val="single"/>
          <w:lang w:val="es-MX"/>
        </w:rPr>
        <w:t xml:space="preserve"> DE LA MESA DIRECTIVA</w:t>
      </w:r>
    </w:p>
    <w:p w:rsidR="00A419B9" w:rsidRPr="00461F49" w:rsidRDefault="00A419B9" w:rsidP="00D20264">
      <w:pPr>
        <w:pStyle w:val="CuerpoA"/>
        <w:spacing w:line="360" w:lineRule="auto"/>
        <w:ind w:left="-142"/>
        <w:jc w:val="both"/>
        <w:rPr>
          <w:rFonts w:ascii="Arial" w:hAnsi="Arial" w:cs="Arial"/>
          <w:b/>
          <w:bCs/>
          <w:color w:val="auto"/>
          <w:sz w:val="32"/>
          <w:szCs w:val="32"/>
          <w:u w:val="single"/>
          <w:lang w:val="es-MX"/>
        </w:rPr>
      </w:pPr>
      <w:r w:rsidRPr="00461F49">
        <w:rPr>
          <w:rFonts w:ascii="Arial" w:hAnsi="Arial" w:cs="Arial"/>
          <w:b/>
          <w:bCs/>
          <w:color w:val="auto"/>
          <w:sz w:val="32"/>
          <w:szCs w:val="32"/>
          <w:u w:val="single"/>
          <w:lang w:val="es-MX"/>
        </w:rPr>
        <w:t xml:space="preserve">DE LA LXI LEGISLATURA DEL ESTADO DE MÉXICO </w:t>
      </w:r>
    </w:p>
    <w:p w:rsidR="00D43593" w:rsidRPr="00461F49" w:rsidRDefault="00D43593" w:rsidP="00D20264">
      <w:pPr>
        <w:pStyle w:val="CuerpoA"/>
        <w:spacing w:line="360" w:lineRule="auto"/>
        <w:ind w:left="-142"/>
        <w:jc w:val="both"/>
        <w:rPr>
          <w:rFonts w:ascii="Arial" w:hAnsi="Arial" w:cs="Arial"/>
          <w:b/>
          <w:bCs/>
          <w:color w:val="auto"/>
          <w:sz w:val="32"/>
          <w:szCs w:val="32"/>
          <w:u w:val="single"/>
          <w:lang w:val="es-MX"/>
        </w:rPr>
      </w:pPr>
      <w:r w:rsidRPr="00461F49">
        <w:rPr>
          <w:rFonts w:ascii="Arial" w:hAnsi="Arial" w:cs="Arial"/>
          <w:b/>
          <w:bCs/>
          <w:color w:val="auto"/>
          <w:sz w:val="32"/>
          <w:szCs w:val="32"/>
          <w:u w:val="single"/>
          <w:lang w:val="es-MX"/>
        </w:rPr>
        <w:t>PRESENTE</w:t>
      </w:r>
      <w:r w:rsidR="00507E1E" w:rsidRPr="00461F49">
        <w:rPr>
          <w:rFonts w:ascii="Arial" w:hAnsi="Arial" w:cs="Arial"/>
          <w:b/>
          <w:bCs/>
          <w:color w:val="auto"/>
          <w:sz w:val="32"/>
          <w:szCs w:val="32"/>
          <w:u w:val="single"/>
          <w:lang w:val="es-MX"/>
        </w:rPr>
        <w:t>.</w:t>
      </w:r>
    </w:p>
    <w:p w:rsidR="00007244" w:rsidRPr="00507E1E" w:rsidRDefault="00007244" w:rsidP="00D20264">
      <w:pPr>
        <w:pStyle w:val="CuerpoA"/>
        <w:spacing w:line="360" w:lineRule="auto"/>
        <w:ind w:left="-142"/>
        <w:jc w:val="both"/>
        <w:rPr>
          <w:rFonts w:ascii="Arial" w:hAnsi="Arial" w:cs="Arial"/>
          <w:bCs/>
          <w:color w:val="auto"/>
          <w:sz w:val="32"/>
          <w:szCs w:val="32"/>
          <w:lang w:val="es-MX"/>
        </w:rPr>
      </w:pPr>
    </w:p>
    <w:p w:rsidR="0036444F" w:rsidRPr="00461F49" w:rsidRDefault="00A419B9" w:rsidP="00D20264">
      <w:pPr>
        <w:spacing w:after="0" w:line="360" w:lineRule="auto"/>
        <w:ind w:left="-142"/>
        <w:jc w:val="both"/>
        <w:rPr>
          <w:rFonts w:ascii="Arial" w:hAnsi="Arial" w:cs="Arial"/>
          <w:b/>
          <w:sz w:val="32"/>
          <w:szCs w:val="32"/>
          <w:u w:val="single"/>
        </w:rPr>
      </w:pPr>
      <w:r w:rsidRPr="00461F49">
        <w:rPr>
          <w:rFonts w:ascii="Arial" w:hAnsi="Arial" w:cs="Arial"/>
          <w:b/>
          <w:sz w:val="32"/>
          <w:szCs w:val="32"/>
          <w:u w:val="single"/>
        </w:rPr>
        <w:t xml:space="preserve">Diputada </w:t>
      </w:r>
      <w:r w:rsidRPr="00461F49">
        <w:rPr>
          <w:rFonts w:ascii="Arial" w:hAnsi="Arial" w:cs="Arial"/>
          <w:b/>
          <w:bCs/>
          <w:sz w:val="32"/>
          <w:szCs w:val="32"/>
          <w:u w:val="single"/>
        </w:rPr>
        <w:t xml:space="preserve">Ma. </w:t>
      </w:r>
      <w:r w:rsidRPr="00461F49">
        <w:rPr>
          <w:rFonts w:ascii="Arial" w:hAnsi="Arial" w:cs="Arial"/>
          <w:b/>
          <w:sz w:val="32"/>
          <w:szCs w:val="32"/>
          <w:u w:val="single"/>
        </w:rPr>
        <w:t>Trinidad Franco Arpero,</w:t>
      </w:r>
      <w:r w:rsidRPr="00461F49">
        <w:rPr>
          <w:rFonts w:ascii="Arial" w:hAnsi="Arial" w:cs="Arial"/>
          <w:sz w:val="32"/>
          <w:szCs w:val="32"/>
          <w:u w:val="single"/>
        </w:rPr>
        <w:t xml:space="preserve"> integrante del Grupo Parlamentario del Partido del Trabajo en la LXI Legislatura del Estado de México</w:t>
      </w:r>
      <w:r w:rsidRPr="00507E1E">
        <w:rPr>
          <w:rFonts w:ascii="Arial" w:hAnsi="Arial" w:cs="Arial"/>
          <w:sz w:val="32"/>
          <w:szCs w:val="32"/>
        </w:rPr>
        <w:t>, con fundamento en lo dispuesto por los artículos 6 y 116 de la Constitución Política de los Estados Unidos Mexicanos; 51 fracción II,57 y 61 fracción I de la Constitución Política del Estado Libre y Soberano de México; 28 fracción I, 30, 38 fracción I, 79 y 81 de la Ley Orgánica del Poder Legislativo del Estado Libre y Soberano de México</w:t>
      </w:r>
      <w:r w:rsidRPr="00461F49">
        <w:rPr>
          <w:rFonts w:ascii="Arial" w:hAnsi="Arial" w:cs="Arial"/>
          <w:sz w:val="32"/>
          <w:szCs w:val="32"/>
          <w:u w:val="single"/>
        </w:rPr>
        <w:t>; someto a consideración del pleno de ésta H. Soberanía para estudio, análisis y dictamen, la presente Iniciativa con P</w:t>
      </w:r>
      <w:r w:rsidR="00772952" w:rsidRPr="00461F49">
        <w:rPr>
          <w:rFonts w:ascii="Arial" w:hAnsi="Arial" w:cs="Arial"/>
          <w:sz w:val="32"/>
          <w:szCs w:val="32"/>
          <w:u w:val="single"/>
        </w:rPr>
        <w:t>royecto de Decreto por el que se</w:t>
      </w:r>
      <w:r w:rsidR="00C20970" w:rsidRPr="00461F49">
        <w:rPr>
          <w:rFonts w:ascii="Arial" w:hAnsi="Arial" w:cs="Arial"/>
          <w:sz w:val="32"/>
          <w:szCs w:val="32"/>
          <w:u w:val="single"/>
        </w:rPr>
        <w:t xml:space="preserve"> </w:t>
      </w:r>
      <w:r w:rsidR="00686D1E" w:rsidRPr="00461F49">
        <w:rPr>
          <w:rFonts w:ascii="Arial" w:hAnsi="Arial" w:cs="Arial"/>
          <w:sz w:val="32"/>
          <w:szCs w:val="32"/>
          <w:u w:val="single"/>
        </w:rPr>
        <w:t xml:space="preserve"> </w:t>
      </w:r>
      <w:r w:rsidR="00F1166F" w:rsidRPr="00461F49">
        <w:rPr>
          <w:rFonts w:ascii="Arial" w:hAnsi="Arial" w:cs="Arial"/>
          <w:b/>
          <w:sz w:val="32"/>
          <w:szCs w:val="32"/>
          <w:u w:val="single"/>
        </w:rPr>
        <w:t>REFORMA EL ARTICULO 3 Y SE ADICIONA LA FRACCION IX AL ARTICULO 4, DE LA LEY DEL INSTITUTO DE LA DEFE</w:t>
      </w:r>
      <w:r w:rsidR="001B1D46" w:rsidRPr="00461F49">
        <w:rPr>
          <w:rFonts w:ascii="Arial" w:hAnsi="Arial" w:cs="Arial"/>
          <w:b/>
          <w:sz w:val="32"/>
          <w:szCs w:val="32"/>
          <w:u w:val="single"/>
        </w:rPr>
        <w:t>N</w:t>
      </w:r>
      <w:r w:rsidR="00F1166F" w:rsidRPr="00461F49">
        <w:rPr>
          <w:rFonts w:ascii="Arial" w:hAnsi="Arial" w:cs="Arial"/>
          <w:b/>
          <w:sz w:val="32"/>
          <w:szCs w:val="32"/>
          <w:u w:val="single"/>
        </w:rPr>
        <w:t>SOR</w:t>
      </w:r>
      <w:r w:rsidR="001773C5" w:rsidRPr="00461F49">
        <w:rPr>
          <w:rFonts w:ascii="Arial" w:hAnsi="Arial" w:cs="Arial"/>
          <w:b/>
          <w:sz w:val="32"/>
          <w:szCs w:val="32"/>
          <w:u w:val="single"/>
        </w:rPr>
        <w:t>IA PUBLICA DEL ESTADO DE MÉ</w:t>
      </w:r>
      <w:r w:rsidR="00CB433A" w:rsidRPr="00461F49">
        <w:rPr>
          <w:rFonts w:ascii="Arial" w:hAnsi="Arial" w:cs="Arial"/>
          <w:b/>
          <w:sz w:val="32"/>
          <w:szCs w:val="32"/>
          <w:u w:val="single"/>
        </w:rPr>
        <w:t>XICO. D</w:t>
      </w:r>
      <w:r w:rsidR="001773C5" w:rsidRPr="00461F49">
        <w:rPr>
          <w:rFonts w:ascii="Arial" w:hAnsi="Arial" w:cs="Arial"/>
          <w:b/>
          <w:sz w:val="32"/>
          <w:szCs w:val="32"/>
          <w:u w:val="single"/>
        </w:rPr>
        <w:t>e conformidad con la siguiente:</w:t>
      </w:r>
    </w:p>
    <w:p w:rsidR="003C6CFF" w:rsidRPr="00507E1E" w:rsidRDefault="003C6CFF" w:rsidP="00D20264">
      <w:pPr>
        <w:spacing w:after="0" w:line="360" w:lineRule="auto"/>
        <w:ind w:left="-142"/>
        <w:jc w:val="both"/>
        <w:rPr>
          <w:rFonts w:ascii="Arial" w:hAnsi="Arial" w:cs="Arial"/>
          <w:b/>
          <w:sz w:val="32"/>
          <w:szCs w:val="32"/>
        </w:rPr>
      </w:pPr>
    </w:p>
    <w:p w:rsidR="0036444F" w:rsidRDefault="005F456B" w:rsidP="003C6CFF">
      <w:pPr>
        <w:spacing w:after="0" w:line="360" w:lineRule="auto"/>
        <w:ind w:left="-142"/>
        <w:jc w:val="center"/>
        <w:rPr>
          <w:rFonts w:ascii="Arial" w:hAnsi="Arial" w:cs="Arial"/>
          <w:b/>
          <w:sz w:val="40"/>
          <w:szCs w:val="40"/>
        </w:rPr>
      </w:pPr>
      <w:r w:rsidRPr="00AE32F8">
        <w:rPr>
          <w:rFonts w:ascii="Arial" w:hAnsi="Arial" w:cs="Arial"/>
          <w:b/>
          <w:sz w:val="40"/>
          <w:szCs w:val="40"/>
        </w:rPr>
        <w:t>EXPOSICIÓ</w:t>
      </w:r>
      <w:r w:rsidR="003C6CFF">
        <w:rPr>
          <w:rFonts w:ascii="Arial" w:hAnsi="Arial" w:cs="Arial"/>
          <w:b/>
          <w:sz w:val="40"/>
          <w:szCs w:val="40"/>
        </w:rPr>
        <w:t>N DE MOTIVOS</w:t>
      </w:r>
    </w:p>
    <w:p w:rsidR="003C6CFF" w:rsidRPr="00AE32F8" w:rsidRDefault="003C6CFF" w:rsidP="003C6CFF">
      <w:pPr>
        <w:spacing w:after="0" w:line="360" w:lineRule="auto"/>
        <w:ind w:left="-142"/>
        <w:jc w:val="center"/>
        <w:rPr>
          <w:rFonts w:ascii="Arial" w:hAnsi="Arial" w:cs="Arial"/>
          <w:b/>
          <w:sz w:val="40"/>
          <w:szCs w:val="40"/>
        </w:rPr>
      </w:pPr>
    </w:p>
    <w:p w:rsidR="00F478AD" w:rsidRPr="00AE32F8" w:rsidRDefault="003C6CFF" w:rsidP="00D20264">
      <w:pPr>
        <w:spacing w:after="0" w:line="360" w:lineRule="auto"/>
        <w:ind w:left="-142"/>
        <w:jc w:val="both"/>
        <w:rPr>
          <w:rFonts w:ascii="Arial" w:hAnsi="Arial" w:cs="Arial"/>
          <w:sz w:val="40"/>
          <w:szCs w:val="40"/>
          <w:shd w:val="clear" w:color="auto" w:fill="FFFFFF"/>
        </w:rPr>
      </w:pPr>
      <w:r>
        <w:rPr>
          <w:rFonts w:ascii="Arial" w:hAnsi="Arial" w:cs="Arial"/>
          <w:sz w:val="40"/>
          <w:szCs w:val="40"/>
          <w:shd w:val="clear" w:color="auto" w:fill="FFFFFF"/>
        </w:rPr>
        <w:t>El acceso</w:t>
      </w:r>
      <w:r w:rsidR="001773C5" w:rsidRPr="00AE32F8">
        <w:rPr>
          <w:rFonts w:ascii="Arial" w:hAnsi="Arial" w:cs="Arial"/>
          <w:sz w:val="40"/>
          <w:szCs w:val="40"/>
          <w:shd w:val="clear" w:color="auto" w:fill="FFFFFF"/>
        </w:rPr>
        <w:t xml:space="preserve"> a una defensa jurídica </w:t>
      </w:r>
      <w:r w:rsidR="00A9345F" w:rsidRPr="00AE32F8">
        <w:rPr>
          <w:rFonts w:ascii="Arial" w:hAnsi="Arial" w:cs="Arial"/>
          <w:sz w:val="40"/>
          <w:szCs w:val="40"/>
          <w:shd w:val="clear" w:color="auto" w:fill="FFFFFF"/>
        </w:rPr>
        <w:t>adecuada es uno de los pilares fundamentales del estado de derecho. Su garantía es indispensable para salvaguardar el principio de presunció</w:t>
      </w:r>
      <w:r>
        <w:rPr>
          <w:rFonts w:ascii="Arial" w:hAnsi="Arial" w:cs="Arial"/>
          <w:sz w:val="40"/>
          <w:szCs w:val="40"/>
          <w:shd w:val="clear" w:color="auto" w:fill="FFFFFF"/>
        </w:rPr>
        <w:t>n de inocencia y</w:t>
      </w:r>
      <w:r w:rsidR="00A9345F" w:rsidRPr="00AE32F8">
        <w:rPr>
          <w:rFonts w:ascii="Arial" w:hAnsi="Arial" w:cs="Arial"/>
          <w:sz w:val="40"/>
          <w:szCs w:val="40"/>
          <w:shd w:val="clear" w:color="auto" w:fill="FFFFFF"/>
        </w:rPr>
        <w:t xml:space="preserve"> en general, para legitimar el poder punitivo del Estado. Sin una defensa</w:t>
      </w:r>
      <w:r w:rsidR="009825D7" w:rsidRPr="00AE32F8">
        <w:rPr>
          <w:rFonts w:ascii="Arial" w:hAnsi="Arial" w:cs="Arial"/>
          <w:sz w:val="40"/>
          <w:szCs w:val="40"/>
          <w:shd w:val="clear" w:color="auto" w:fill="FFFFFF"/>
        </w:rPr>
        <w:t xml:space="preserve"> legal</w:t>
      </w:r>
      <w:r w:rsidR="00A9345F" w:rsidRPr="00AE32F8">
        <w:rPr>
          <w:rFonts w:ascii="Arial" w:hAnsi="Arial" w:cs="Arial"/>
          <w:sz w:val="40"/>
          <w:szCs w:val="40"/>
          <w:shd w:val="clear" w:color="auto" w:fill="FFFFFF"/>
        </w:rPr>
        <w:t xml:space="preserve"> adecuada, los procesos no pue</w:t>
      </w:r>
      <w:r w:rsidR="001773C5" w:rsidRPr="00AE32F8">
        <w:rPr>
          <w:rFonts w:ascii="Arial" w:hAnsi="Arial" w:cs="Arial"/>
          <w:sz w:val="40"/>
          <w:szCs w:val="40"/>
          <w:shd w:val="clear" w:color="auto" w:fill="FFFFFF"/>
        </w:rPr>
        <w:t>den ser justos ni equitativos, en consecuencia, los derechos demandados no pueden ser realmente resarcido</w:t>
      </w:r>
      <w:r w:rsidR="00A9345F" w:rsidRPr="00AE32F8">
        <w:rPr>
          <w:rFonts w:ascii="Arial" w:hAnsi="Arial" w:cs="Arial"/>
          <w:sz w:val="40"/>
          <w:szCs w:val="40"/>
          <w:shd w:val="clear" w:color="auto" w:fill="FFFFFF"/>
        </w:rPr>
        <w:t xml:space="preserve">s. </w:t>
      </w:r>
    </w:p>
    <w:p w:rsidR="00F478AD" w:rsidRPr="00AE32F8" w:rsidRDefault="00F478AD" w:rsidP="00D20264">
      <w:pPr>
        <w:spacing w:after="0" w:line="360" w:lineRule="auto"/>
        <w:ind w:left="-142"/>
        <w:jc w:val="both"/>
        <w:rPr>
          <w:rFonts w:ascii="Arial" w:hAnsi="Arial" w:cs="Arial"/>
          <w:sz w:val="40"/>
          <w:szCs w:val="40"/>
          <w:shd w:val="clear" w:color="auto" w:fill="FFFFFF"/>
        </w:rPr>
      </w:pPr>
    </w:p>
    <w:p w:rsidR="00F1166F" w:rsidRPr="00AE32F8" w:rsidRDefault="00A9345F" w:rsidP="00D20264">
      <w:pPr>
        <w:spacing w:after="0" w:line="360" w:lineRule="auto"/>
        <w:ind w:left="-142"/>
        <w:jc w:val="both"/>
        <w:rPr>
          <w:rFonts w:ascii="Arial" w:hAnsi="Arial" w:cs="Arial"/>
          <w:sz w:val="40"/>
          <w:szCs w:val="40"/>
        </w:rPr>
      </w:pPr>
      <w:r w:rsidRPr="00AE32F8">
        <w:rPr>
          <w:rFonts w:ascii="Arial" w:hAnsi="Arial" w:cs="Arial"/>
          <w:sz w:val="40"/>
          <w:szCs w:val="40"/>
          <w:shd w:val="clear" w:color="auto" w:fill="FFFFFF"/>
        </w:rPr>
        <w:t>El acceso de todas las personas a una defensa de calidad</w:t>
      </w:r>
      <w:r w:rsidR="003C6CFF">
        <w:rPr>
          <w:rFonts w:ascii="Arial" w:hAnsi="Arial" w:cs="Arial"/>
          <w:sz w:val="40"/>
          <w:szCs w:val="40"/>
          <w:shd w:val="clear" w:color="auto" w:fill="FFFFFF"/>
        </w:rPr>
        <w:t>,</w:t>
      </w:r>
      <w:r w:rsidRPr="00AE32F8">
        <w:rPr>
          <w:rFonts w:ascii="Arial" w:hAnsi="Arial" w:cs="Arial"/>
          <w:sz w:val="40"/>
          <w:szCs w:val="40"/>
          <w:shd w:val="clear" w:color="auto" w:fill="FFFFFF"/>
        </w:rPr>
        <w:t xml:space="preserve"> es </w:t>
      </w:r>
      <w:r w:rsidR="00825757" w:rsidRPr="00AE32F8">
        <w:rPr>
          <w:rFonts w:ascii="Arial" w:hAnsi="Arial" w:cs="Arial"/>
          <w:sz w:val="40"/>
          <w:szCs w:val="40"/>
          <w:shd w:val="clear" w:color="auto" w:fill="FFFFFF"/>
        </w:rPr>
        <w:t xml:space="preserve">una </w:t>
      </w:r>
      <w:r w:rsidRPr="00AE32F8">
        <w:rPr>
          <w:rFonts w:ascii="Arial" w:hAnsi="Arial" w:cs="Arial"/>
          <w:sz w:val="40"/>
          <w:szCs w:val="40"/>
          <w:shd w:val="clear" w:color="auto" w:fill="FFFFFF"/>
        </w:rPr>
        <w:t xml:space="preserve">condición necesaria para la igualdad procesal, en </w:t>
      </w:r>
      <w:r w:rsidR="00825757" w:rsidRPr="00AE32F8">
        <w:rPr>
          <w:rFonts w:ascii="Arial" w:hAnsi="Arial" w:cs="Arial"/>
          <w:sz w:val="40"/>
          <w:szCs w:val="40"/>
          <w:shd w:val="clear" w:color="auto" w:fill="FFFFFF"/>
        </w:rPr>
        <w:t xml:space="preserve">un contexto social donde </w:t>
      </w:r>
      <w:r w:rsidR="00F478AD" w:rsidRPr="00AE32F8">
        <w:rPr>
          <w:rFonts w:ascii="Arial" w:hAnsi="Arial" w:cs="Arial"/>
          <w:sz w:val="40"/>
          <w:szCs w:val="40"/>
          <w:shd w:val="clear" w:color="auto" w:fill="FFFFFF"/>
        </w:rPr>
        <w:t xml:space="preserve">la falta de recursos económicos </w:t>
      </w:r>
      <w:r w:rsidR="00825757" w:rsidRPr="00AE32F8">
        <w:rPr>
          <w:rFonts w:ascii="Arial" w:hAnsi="Arial" w:cs="Arial"/>
          <w:sz w:val="40"/>
          <w:szCs w:val="40"/>
          <w:shd w:val="clear" w:color="auto" w:fill="FFFFFF"/>
        </w:rPr>
        <w:t xml:space="preserve">para la contratación de un </w:t>
      </w:r>
      <w:r w:rsidR="00F478AD" w:rsidRPr="00AE32F8">
        <w:rPr>
          <w:rFonts w:ascii="Arial" w:hAnsi="Arial" w:cs="Arial"/>
          <w:sz w:val="40"/>
          <w:szCs w:val="40"/>
          <w:shd w:val="clear" w:color="auto" w:fill="FFFFFF"/>
        </w:rPr>
        <w:t>defensor particular</w:t>
      </w:r>
      <w:r w:rsidR="00825757" w:rsidRPr="00AE32F8">
        <w:rPr>
          <w:rFonts w:ascii="Arial" w:hAnsi="Arial" w:cs="Arial"/>
          <w:sz w:val="40"/>
          <w:szCs w:val="40"/>
          <w:shd w:val="clear" w:color="auto" w:fill="FFFFFF"/>
        </w:rPr>
        <w:t xml:space="preserve"> origina una desproporción</w:t>
      </w:r>
      <w:r w:rsidR="005F456B" w:rsidRPr="00AE32F8">
        <w:rPr>
          <w:rFonts w:ascii="Arial" w:hAnsi="Arial" w:cs="Arial"/>
          <w:sz w:val="40"/>
          <w:szCs w:val="40"/>
          <w:shd w:val="clear" w:color="auto" w:fill="FFFFFF"/>
        </w:rPr>
        <w:t>,</w:t>
      </w:r>
      <w:r w:rsidR="00825757" w:rsidRPr="00AE32F8">
        <w:rPr>
          <w:rFonts w:ascii="Arial" w:hAnsi="Arial" w:cs="Arial"/>
          <w:sz w:val="40"/>
          <w:szCs w:val="40"/>
          <w:shd w:val="clear" w:color="auto" w:fill="FFFFFF"/>
        </w:rPr>
        <w:t xml:space="preserve"> afectando a</w:t>
      </w:r>
      <w:r w:rsidRPr="00AE32F8">
        <w:rPr>
          <w:rFonts w:ascii="Arial" w:hAnsi="Arial" w:cs="Arial"/>
          <w:sz w:val="40"/>
          <w:szCs w:val="40"/>
          <w:shd w:val="clear" w:color="auto" w:fill="FFFFFF"/>
        </w:rPr>
        <w:t xml:space="preserve"> las personas más vulnerables</w:t>
      </w:r>
      <w:r w:rsidR="00825757" w:rsidRPr="00AE32F8">
        <w:rPr>
          <w:rFonts w:ascii="Arial" w:hAnsi="Arial" w:cs="Arial"/>
          <w:sz w:val="40"/>
          <w:szCs w:val="40"/>
          <w:shd w:val="clear" w:color="auto" w:fill="FFFFFF"/>
        </w:rPr>
        <w:t xml:space="preserve"> en un proceso legal</w:t>
      </w:r>
      <w:r w:rsidR="005F456B" w:rsidRPr="00AE32F8">
        <w:rPr>
          <w:rFonts w:ascii="Arial" w:hAnsi="Arial" w:cs="Arial"/>
          <w:sz w:val="40"/>
          <w:szCs w:val="40"/>
          <w:shd w:val="clear" w:color="auto" w:fill="FFFFFF"/>
        </w:rPr>
        <w:t>; E</w:t>
      </w:r>
      <w:r w:rsidR="00825757" w:rsidRPr="00AE32F8">
        <w:rPr>
          <w:rFonts w:ascii="Arial" w:hAnsi="Arial" w:cs="Arial"/>
          <w:sz w:val="40"/>
          <w:szCs w:val="40"/>
          <w:shd w:val="clear" w:color="auto" w:fill="FFFFFF"/>
        </w:rPr>
        <w:t xml:space="preserve">s aquí </w:t>
      </w:r>
      <w:proofErr w:type="gramStart"/>
      <w:r w:rsidR="00825757" w:rsidRPr="00AE32F8">
        <w:rPr>
          <w:rFonts w:ascii="Arial" w:hAnsi="Arial" w:cs="Arial"/>
          <w:sz w:val="40"/>
          <w:szCs w:val="40"/>
          <w:shd w:val="clear" w:color="auto" w:fill="FFFFFF"/>
        </w:rPr>
        <w:t xml:space="preserve">donde </w:t>
      </w:r>
      <w:r w:rsidRPr="00AE32F8">
        <w:rPr>
          <w:rFonts w:ascii="Arial" w:hAnsi="Arial" w:cs="Arial"/>
          <w:sz w:val="40"/>
          <w:szCs w:val="40"/>
          <w:shd w:val="clear" w:color="auto" w:fill="FFFFFF"/>
        </w:rPr>
        <w:t xml:space="preserve"> la</w:t>
      </w:r>
      <w:proofErr w:type="gramEnd"/>
      <w:r w:rsidRPr="00AE32F8">
        <w:rPr>
          <w:rFonts w:ascii="Arial" w:hAnsi="Arial" w:cs="Arial"/>
          <w:sz w:val="40"/>
          <w:szCs w:val="40"/>
          <w:shd w:val="clear" w:color="auto" w:fill="FFFFFF"/>
        </w:rPr>
        <w:t xml:space="preserve"> defensoría pública se erige como una herramienta fundamental para hacer realidad el principio de igualdad ante la ley</w:t>
      </w:r>
      <w:r w:rsidR="00825757" w:rsidRPr="00AE32F8">
        <w:rPr>
          <w:rFonts w:ascii="Arial" w:hAnsi="Arial" w:cs="Arial"/>
          <w:sz w:val="40"/>
          <w:szCs w:val="40"/>
          <w:shd w:val="clear" w:color="auto" w:fill="FFFFFF"/>
        </w:rPr>
        <w:t>,</w:t>
      </w:r>
      <w:r w:rsidR="005866B9" w:rsidRPr="00AE32F8">
        <w:rPr>
          <w:rFonts w:ascii="Arial" w:hAnsi="Arial" w:cs="Arial"/>
          <w:sz w:val="40"/>
          <w:szCs w:val="40"/>
          <w:shd w:val="clear" w:color="auto" w:fill="FFFFFF"/>
        </w:rPr>
        <w:t xml:space="preserve"> </w:t>
      </w:r>
      <w:r w:rsidR="005866B9" w:rsidRPr="00AE32F8">
        <w:rPr>
          <w:rFonts w:ascii="Arial" w:hAnsi="Arial" w:cs="Arial"/>
          <w:sz w:val="40"/>
          <w:szCs w:val="40"/>
        </w:rPr>
        <w:t xml:space="preserve"> </w:t>
      </w:r>
      <w:r w:rsidR="00F1166F" w:rsidRPr="00AE32F8">
        <w:rPr>
          <w:rFonts w:ascii="Arial" w:hAnsi="Arial" w:cs="Arial"/>
          <w:sz w:val="40"/>
          <w:szCs w:val="40"/>
        </w:rPr>
        <w:t>constituye una garantía irrenunciable de suma importancia</w:t>
      </w:r>
      <w:r w:rsidR="005F456B" w:rsidRPr="00AE32F8">
        <w:rPr>
          <w:rFonts w:ascii="Arial" w:hAnsi="Arial" w:cs="Arial"/>
          <w:sz w:val="40"/>
          <w:szCs w:val="40"/>
        </w:rPr>
        <w:t>,</w:t>
      </w:r>
      <w:r w:rsidR="00F1166F" w:rsidRPr="00AE32F8">
        <w:rPr>
          <w:rFonts w:ascii="Arial" w:hAnsi="Arial" w:cs="Arial"/>
          <w:sz w:val="40"/>
          <w:szCs w:val="40"/>
        </w:rPr>
        <w:t xml:space="preserve"> como mecanismo de protección del debido proceso</w:t>
      </w:r>
      <w:r w:rsidR="00825757" w:rsidRPr="00AE32F8">
        <w:rPr>
          <w:rFonts w:ascii="Arial" w:hAnsi="Arial" w:cs="Arial"/>
          <w:sz w:val="40"/>
          <w:szCs w:val="40"/>
        </w:rPr>
        <w:t>,</w:t>
      </w:r>
      <w:r w:rsidR="00F1166F" w:rsidRPr="00AE32F8">
        <w:rPr>
          <w:rFonts w:ascii="Arial" w:hAnsi="Arial" w:cs="Arial"/>
          <w:sz w:val="40"/>
          <w:szCs w:val="40"/>
        </w:rPr>
        <w:t xml:space="preserve"> para</w:t>
      </w:r>
      <w:r w:rsidR="00825757" w:rsidRPr="00AE32F8">
        <w:rPr>
          <w:rFonts w:ascii="Arial" w:hAnsi="Arial" w:cs="Arial"/>
          <w:sz w:val="40"/>
          <w:szCs w:val="40"/>
        </w:rPr>
        <w:t xml:space="preserve"> llevar a cabo</w:t>
      </w:r>
      <w:r w:rsidR="00F1166F" w:rsidRPr="00AE32F8">
        <w:rPr>
          <w:rFonts w:ascii="Arial" w:hAnsi="Arial" w:cs="Arial"/>
          <w:sz w:val="40"/>
          <w:szCs w:val="40"/>
        </w:rPr>
        <w:t xml:space="preserve"> una efectiva defensa de los intereses de toda persona</w:t>
      </w:r>
      <w:r w:rsidR="00715422" w:rsidRPr="00AE32F8">
        <w:rPr>
          <w:rFonts w:ascii="Arial" w:hAnsi="Arial" w:cs="Arial"/>
          <w:sz w:val="40"/>
          <w:szCs w:val="40"/>
        </w:rPr>
        <w:t>,</w:t>
      </w:r>
      <w:r w:rsidR="00F1166F" w:rsidRPr="00AE32F8">
        <w:rPr>
          <w:rFonts w:ascii="Arial" w:hAnsi="Arial" w:cs="Arial"/>
          <w:sz w:val="40"/>
          <w:szCs w:val="40"/>
        </w:rPr>
        <w:t xml:space="preserve"> en igualdad de circunstancias ante las autoridades jurisdiccionales.</w:t>
      </w:r>
    </w:p>
    <w:p w:rsidR="00825757" w:rsidRPr="00AE32F8" w:rsidRDefault="00825757" w:rsidP="00D20264">
      <w:pPr>
        <w:spacing w:after="0" w:line="360" w:lineRule="auto"/>
        <w:ind w:left="-142"/>
        <w:jc w:val="both"/>
        <w:rPr>
          <w:rFonts w:ascii="Arial" w:hAnsi="Arial" w:cs="Arial"/>
          <w:sz w:val="40"/>
          <w:szCs w:val="40"/>
        </w:rPr>
      </w:pPr>
    </w:p>
    <w:p w:rsidR="00461F49" w:rsidRPr="00AE32F8" w:rsidRDefault="0036444F" w:rsidP="00461F49">
      <w:pPr>
        <w:spacing w:after="0" w:line="360" w:lineRule="auto"/>
        <w:ind w:left="-142"/>
        <w:jc w:val="both"/>
        <w:rPr>
          <w:rFonts w:ascii="Arial" w:hAnsi="Arial" w:cs="Arial"/>
          <w:sz w:val="40"/>
          <w:szCs w:val="40"/>
        </w:rPr>
      </w:pPr>
      <w:r w:rsidRPr="00AE32F8">
        <w:rPr>
          <w:rFonts w:ascii="Arial" w:hAnsi="Arial" w:cs="Arial"/>
          <w:sz w:val="40"/>
          <w:szCs w:val="40"/>
        </w:rPr>
        <w:t>El 1° de mayo de 2019 se publicó el Decreto por el que se reformaron diversas disposiciones de la Ley Federal del Trabajo y</w:t>
      </w:r>
      <w:r w:rsidR="006D524C" w:rsidRPr="00AE32F8">
        <w:rPr>
          <w:rFonts w:ascii="Arial" w:hAnsi="Arial" w:cs="Arial"/>
          <w:sz w:val="40"/>
          <w:szCs w:val="40"/>
        </w:rPr>
        <w:t xml:space="preserve"> los </w:t>
      </w:r>
      <w:r w:rsidRPr="00AE32F8">
        <w:rPr>
          <w:rFonts w:ascii="Arial" w:hAnsi="Arial" w:cs="Arial"/>
          <w:sz w:val="40"/>
          <w:szCs w:val="40"/>
        </w:rPr>
        <w:t xml:space="preserve">artículos 107 y 123 de la Constitución Política de los Estados Unidos Mexicanos, en materia de justicia </w:t>
      </w:r>
      <w:r w:rsidR="00C345C0">
        <w:rPr>
          <w:rFonts w:ascii="Arial" w:hAnsi="Arial" w:cs="Arial"/>
          <w:sz w:val="40"/>
          <w:szCs w:val="40"/>
        </w:rPr>
        <w:t>laboral. Su contenido representó</w:t>
      </w:r>
      <w:r w:rsidR="006D524C" w:rsidRPr="00AE32F8">
        <w:rPr>
          <w:rFonts w:ascii="Arial" w:hAnsi="Arial" w:cs="Arial"/>
          <w:sz w:val="40"/>
          <w:szCs w:val="40"/>
        </w:rPr>
        <w:t xml:space="preserve"> un cambio histórico para las y los trabajadores</w:t>
      </w:r>
      <w:r w:rsidRPr="00AE32F8">
        <w:rPr>
          <w:rFonts w:ascii="Arial" w:hAnsi="Arial" w:cs="Arial"/>
          <w:sz w:val="40"/>
          <w:szCs w:val="40"/>
        </w:rPr>
        <w:t xml:space="preserve"> en el país, dados sus objetivos y el consen</w:t>
      </w:r>
      <w:r w:rsidR="001B1D46">
        <w:rPr>
          <w:rFonts w:ascii="Arial" w:hAnsi="Arial" w:cs="Arial"/>
          <w:sz w:val="40"/>
          <w:szCs w:val="40"/>
        </w:rPr>
        <w:t>so unánime para su aprobación. En e</w:t>
      </w:r>
      <w:r w:rsidRPr="00AE32F8">
        <w:rPr>
          <w:rFonts w:ascii="Arial" w:hAnsi="Arial" w:cs="Arial"/>
          <w:sz w:val="40"/>
          <w:szCs w:val="40"/>
        </w:rPr>
        <w:t>ste reciente paradigma nor</w:t>
      </w:r>
      <w:r w:rsidR="006D524C" w:rsidRPr="00AE32F8">
        <w:rPr>
          <w:rFonts w:ascii="Arial" w:hAnsi="Arial" w:cs="Arial"/>
          <w:sz w:val="40"/>
          <w:szCs w:val="40"/>
        </w:rPr>
        <w:t xml:space="preserve">mativo constitucional se </w:t>
      </w:r>
      <w:r w:rsidR="005F456B" w:rsidRPr="00AE32F8">
        <w:rPr>
          <w:rFonts w:ascii="Arial" w:hAnsi="Arial" w:cs="Arial"/>
          <w:sz w:val="40"/>
          <w:szCs w:val="40"/>
        </w:rPr>
        <w:t>constituyeron</w:t>
      </w:r>
      <w:r w:rsidRPr="00AE32F8">
        <w:rPr>
          <w:rFonts w:ascii="Arial" w:hAnsi="Arial" w:cs="Arial"/>
          <w:sz w:val="40"/>
          <w:szCs w:val="40"/>
        </w:rPr>
        <w:t xml:space="preserve"> tres</w:t>
      </w:r>
      <w:r w:rsidR="003C6CFF">
        <w:rPr>
          <w:rFonts w:ascii="Arial" w:hAnsi="Arial" w:cs="Arial"/>
          <w:sz w:val="40"/>
          <w:szCs w:val="40"/>
        </w:rPr>
        <w:t xml:space="preserve"> grandes</w:t>
      </w:r>
      <w:r w:rsidRPr="00AE32F8">
        <w:rPr>
          <w:rFonts w:ascii="Arial" w:hAnsi="Arial" w:cs="Arial"/>
          <w:sz w:val="40"/>
          <w:szCs w:val="40"/>
        </w:rPr>
        <w:t xml:space="preserve"> cambios fundamentales:</w:t>
      </w:r>
    </w:p>
    <w:p w:rsidR="00825757" w:rsidRPr="00AE32F8" w:rsidRDefault="00825757" w:rsidP="00D20264">
      <w:pPr>
        <w:pStyle w:val="Prrafodelista"/>
        <w:numPr>
          <w:ilvl w:val="0"/>
          <w:numId w:val="27"/>
        </w:numPr>
        <w:spacing w:after="0" w:line="360" w:lineRule="auto"/>
        <w:ind w:left="-142" w:firstLine="0"/>
        <w:jc w:val="both"/>
        <w:rPr>
          <w:rFonts w:ascii="Arial" w:hAnsi="Arial" w:cs="Arial"/>
          <w:sz w:val="40"/>
          <w:szCs w:val="40"/>
        </w:rPr>
      </w:pPr>
      <w:r w:rsidRPr="00AE32F8">
        <w:rPr>
          <w:rFonts w:ascii="Arial" w:hAnsi="Arial" w:cs="Arial"/>
          <w:sz w:val="40"/>
          <w:szCs w:val="40"/>
        </w:rPr>
        <w:t>Se establece una conciliación obligatoria y pre judicial en la que las partes en conflicto podrán resolver sus diferencias sin necesidad de acudir a los órganos jurisdiccionales.</w:t>
      </w:r>
    </w:p>
    <w:p w:rsidR="00825757" w:rsidRPr="00AE32F8" w:rsidRDefault="00825757" w:rsidP="00D20264">
      <w:pPr>
        <w:spacing w:after="0" w:line="360" w:lineRule="auto"/>
        <w:ind w:left="-142"/>
        <w:jc w:val="both"/>
        <w:rPr>
          <w:rFonts w:ascii="Arial" w:hAnsi="Arial" w:cs="Arial"/>
          <w:sz w:val="40"/>
          <w:szCs w:val="40"/>
        </w:rPr>
      </w:pPr>
    </w:p>
    <w:p w:rsidR="00825757" w:rsidRPr="00AE32F8" w:rsidRDefault="00825757" w:rsidP="00D20264">
      <w:pPr>
        <w:pStyle w:val="Prrafodelista"/>
        <w:numPr>
          <w:ilvl w:val="0"/>
          <w:numId w:val="27"/>
        </w:numPr>
        <w:spacing w:after="0" w:line="360" w:lineRule="auto"/>
        <w:ind w:left="-142" w:firstLine="0"/>
        <w:jc w:val="both"/>
        <w:rPr>
          <w:rFonts w:ascii="Arial" w:hAnsi="Arial" w:cs="Arial"/>
          <w:b/>
          <w:sz w:val="40"/>
          <w:szCs w:val="40"/>
        </w:rPr>
      </w:pPr>
      <w:r w:rsidRPr="00AE32F8">
        <w:rPr>
          <w:rFonts w:ascii="Arial" w:hAnsi="Arial" w:cs="Arial"/>
          <w:b/>
          <w:i/>
          <w:sz w:val="40"/>
          <w:szCs w:val="40"/>
        </w:rPr>
        <w:t>Los conflictos que se deriven de las relaciones de trabajo serán resueltos por los tribunales del Poder Judicial de la Federación, así como por los poderes judiciales de las entidades federativas, en sus respectivas jurisdicciones.</w:t>
      </w:r>
    </w:p>
    <w:p w:rsidR="00825757" w:rsidRPr="00AE32F8" w:rsidRDefault="00825757" w:rsidP="00D20264">
      <w:pPr>
        <w:spacing w:after="0" w:line="360" w:lineRule="auto"/>
        <w:ind w:left="-142"/>
        <w:jc w:val="both"/>
        <w:rPr>
          <w:rFonts w:ascii="Arial" w:hAnsi="Arial" w:cs="Arial"/>
          <w:sz w:val="40"/>
          <w:szCs w:val="40"/>
        </w:rPr>
      </w:pPr>
    </w:p>
    <w:p w:rsidR="00825757" w:rsidRPr="00AE32F8" w:rsidRDefault="00825757" w:rsidP="00D20264">
      <w:pPr>
        <w:pStyle w:val="Prrafodelista"/>
        <w:numPr>
          <w:ilvl w:val="0"/>
          <w:numId w:val="27"/>
        </w:numPr>
        <w:spacing w:after="0" w:line="360" w:lineRule="auto"/>
        <w:ind w:left="-142" w:firstLine="0"/>
        <w:jc w:val="both"/>
        <w:rPr>
          <w:rFonts w:ascii="Arial" w:hAnsi="Arial" w:cs="Arial"/>
          <w:sz w:val="40"/>
          <w:szCs w:val="40"/>
        </w:rPr>
      </w:pPr>
      <w:r w:rsidRPr="00AE32F8">
        <w:rPr>
          <w:rFonts w:ascii="Arial" w:hAnsi="Arial" w:cs="Arial"/>
          <w:sz w:val="40"/>
          <w:szCs w:val="40"/>
        </w:rPr>
        <w:t>La protección y tutela de las libertades de sindica</w:t>
      </w:r>
      <w:r w:rsidR="006D524C" w:rsidRPr="00AE32F8">
        <w:rPr>
          <w:rFonts w:ascii="Arial" w:hAnsi="Arial" w:cs="Arial"/>
          <w:sz w:val="40"/>
          <w:szCs w:val="40"/>
        </w:rPr>
        <w:t>liza</w:t>
      </w:r>
      <w:r w:rsidRPr="00AE32F8">
        <w:rPr>
          <w:rFonts w:ascii="Arial" w:hAnsi="Arial" w:cs="Arial"/>
          <w:sz w:val="40"/>
          <w:szCs w:val="40"/>
        </w:rPr>
        <w:t>ción, democracia sindical y de contratación colectiva, se establecen como principios rectores para garantizar el voto personal, libre y secreto, así como para asegurar la representatividad sindical en la celebración, firma y registro de los contratos colectivos de trabajo.</w:t>
      </w:r>
    </w:p>
    <w:p w:rsidR="00715422" w:rsidRPr="00AE32F8" w:rsidRDefault="009E32AD" w:rsidP="00461F49">
      <w:pPr>
        <w:spacing w:after="0" w:line="360" w:lineRule="auto"/>
        <w:jc w:val="both"/>
        <w:rPr>
          <w:rFonts w:ascii="Arial" w:hAnsi="Arial" w:cs="Arial"/>
          <w:sz w:val="40"/>
          <w:szCs w:val="40"/>
        </w:rPr>
      </w:pPr>
      <w:r w:rsidRPr="00AE32F8">
        <w:rPr>
          <w:rFonts w:ascii="Arial" w:hAnsi="Arial" w:cs="Arial"/>
          <w:sz w:val="40"/>
          <w:szCs w:val="40"/>
        </w:rPr>
        <w:t>Hasta antes de la reforma, es decir desde hace más de un siglo, los trabajadores debían solucionar los conflictos que tenían con sus empleadores en las llamadas Juntas de Conciliación, donde había un representante del gobierno, uno de la emp</w:t>
      </w:r>
      <w:r w:rsidR="003C6CFF">
        <w:rPr>
          <w:rFonts w:ascii="Arial" w:hAnsi="Arial" w:cs="Arial"/>
          <w:sz w:val="40"/>
          <w:szCs w:val="40"/>
        </w:rPr>
        <w:t>resa y uno del trabajador, en estas se llevaban a cabo</w:t>
      </w:r>
      <w:r w:rsidRPr="00AE32F8">
        <w:rPr>
          <w:rFonts w:ascii="Arial" w:hAnsi="Arial" w:cs="Arial"/>
          <w:sz w:val="40"/>
          <w:szCs w:val="40"/>
        </w:rPr>
        <w:t xml:space="preserve"> forma</w:t>
      </w:r>
      <w:r w:rsidR="003C6CFF">
        <w:rPr>
          <w:rFonts w:ascii="Arial" w:hAnsi="Arial" w:cs="Arial"/>
          <w:sz w:val="40"/>
          <w:szCs w:val="40"/>
        </w:rPr>
        <w:t xml:space="preserve">s de negociación para así </w:t>
      </w:r>
      <w:proofErr w:type="gramStart"/>
      <w:r w:rsidR="003C6CFF">
        <w:rPr>
          <w:rFonts w:ascii="Arial" w:hAnsi="Arial" w:cs="Arial"/>
          <w:sz w:val="40"/>
          <w:szCs w:val="40"/>
        </w:rPr>
        <w:t xml:space="preserve">evitar </w:t>
      </w:r>
      <w:r w:rsidRPr="00AE32F8">
        <w:rPr>
          <w:rFonts w:ascii="Arial" w:hAnsi="Arial" w:cs="Arial"/>
          <w:sz w:val="40"/>
          <w:szCs w:val="40"/>
        </w:rPr>
        <w:t xml:space="preserve"> huelgas</w:t>
      </w:r>
      <w:proofErr w:type="gramEnd"/>
      <w:r w:rsidRPr="00AE32F8">
        <w:rPr>
          <w:rFonts w:ascii="Arial" w:hAnsi="Arial" w:cs="Arial"/>
          <w:sz w:val="40"/>
          <w:szCs w:val="40"/>
        </w:rPr>
        <w:t>, resolver despidos u otro tipo de controversias generadas como parte de una relación labor</w:t>
      </w:r>
      <w:r w:rsidR="009F401C" w:rsidRPr="00AE32F8">
        <w:rPr>
          <w:rFonts w:ascii="Arial" w:hAnsi="Arial" w:cs="Arial"/>
          <w:sz w:val="40"/>
          <w:szCs w:val="40"/>
        </w:rPr>
        <w:t>al. Con la reestructuración al A</w:t>
      </w:r>
      <w:r w:rsidRPr="00AE32F8">
        <w:rPr>
          <w:rFonts w:ascii="Arial" w:hAnsi="Arial" w:cs="Arial"/>
          <w:sz w:val="40"/>
          <w:szCs w:val="40"/>
        </w:rPr>
        <w:t>rtículo 123 de la Constitución cambia por completo este panorama. Ahora los conflictos serán resueltos por autoridades imparciales</w:t>
      </w:r>
      <w:r w:rsidR="003C6CFF">
        <w:rPr>
          <w:rFonts w:ascii="Arial" w:hAnsi="Arial" w:cs="Arial"/>
          <w:sz w:val="40"/>
          <w:szCs w:val="40"/>
        </w:rPr>
        <w:t>,</w:t>
      </w:r>
      <w:r w:rsidRPr="00AE32F8">
        <w:rPr>
          <w:rFonts w:ascii="Arial" w:hAnsi="Arial" w:cs="Arial"/>
          <w:sz w:val="40"/>
          <w:szCs w:val="40"/>
        </w:rPr>
        <w:t xml:space="preserve"> como son los jueces</w:t>
      </w:r>
      <w:r w:rsidR="00872856">
        <w:rPr>
          <w:rFonts w:ascii="Arial" w:hAnsi="Arial" w:cs="Arial"/>
          <w:sz w:val="40"/>
          <w:szCs w:val="40"/>
        </w:rPr>
        <w:t xml:space="preserve"> del Poder Judicial</w:t>
      </w:r>
      <w:r w:rsidRPr="00AE32F8">
        <w:rPr>
          <w:rFonts w:ascii="Arial" w:hAnsi="Arial" w:cs="Arial"/>
          <w:sz w:val="40"/>
          <w:szCs w:val="40"/>
        </w:rPr>
        <w:t>, sin la intervenció</w:t>
      </w:r>
      <w:r w:rsidR="00872856">
        <w:rPr>
          <w:rFonts w:ascii="Arial" w:hAnsi="Arial" w:cs="Arial"/>
          <w:sz w:val="40"/>
          <w:szCs w:val="40"/>
        </w:rPr>
        <w:t>n de representantes del poder E</w:t>
      </w:r>
      <w:r w:rsidR="005F456B" w:rsidRPr="00AE32F8">
        <w:rPr>
          <w:rFonts w:ascii="Arial" w:hAnsi="Arial" w:cs="Arial"/>
          <w:sz w:val="40"/>
          <w:szCs w:val="40"/>
        </w:rPr>
        <w:t>jecutivo</w:t>
      </w:r>
      <w:r w:rsidRPr="00AE32F8">
        <w:rPr>
          <w:rFonts w:ascii="Arial" w:hAnsi="Arial" w:cs="Arial"/>
          <w:sz w:val="40"/>
          <w:szCs w:val="40"/>
        </w:rPr>
        <w:t xml:space="preserve"> como sucedía anteriormente.</w:t>
      </w:r>
    </w:p>
    <w:p w:rsidR="0036444F" w:rsidRPr="00AE32F8" w:rsidRDefault="0036444F" w:rsidP="00D20264">
      <w:pPr>
        <w:spacing w:after="0" w:line="360" w:lineRule="auto"/>
        <w:ind w:left="-142"/>
        <w:jc w:val="both"/>
        <w:rPr>
          <w:rFonts w:ascii="Arial" w:hAnsi="Arial" w:cs="Arial"/>
          <w:sz w:val="40"/>
          <w:szCs w:val="40"/>
        </w:rPr>
      </w:pPr>
    </w:p>
    <w:p w:rsidR="0036444F" w:rsidRPr="00AE32F8" w:rsidRDefault="0036444F" w:rsidP="00D20264">
      <w:pPr>
        <w:spacing w:after="0" w:line="360" w:lineRule="auto"/>
        <w:ind w:left="-142"/>
        <w:jc w:val="both"/>
        <w:rPr>
          <w:rFonts w:ascii="Arial" w:hAnsi="Arial" w:cs="Arial"/>
          <w:sz w:val="40"/>
          <w:szCs w:val="40"/>
        </w:rPr>
      </w:pPr>
      <w:r w:rsidRPr="00AE32F8">
        <w:rPr>
          <w:rFonts w:ascii="Arial" w:hAnsi="Arial" w:cs="Arial"/>
          <w:sz w:val="40"/>
          <w:szCs w:val="40"/>
        </w:rPr>
        <w:t xml:space="preserve">En relación a esto </w:t>
      </w:r>
      <w:proofErr w:type="gramStart"/>
      <w:r w:rsidRPr="00AE32F8">
        <w:rPr>
          <w:rFonts w:ascii="Arial" w:hAnsi="Arial" w:cs="Arial"/>
          <w:sz w:val="40"/>
          <w:szCs w:val="40"/>
        </w:rPr>
        <w:t>señalamos  que</w:t>
      </w:r>
      <w:proofErr w:type="gramEnd"/>
      <w:r w:rsidRPr="00AE32F8">
        <w:rPr>
          <w:rFonts w:ascii="Arial" w:hAnsi="Arial" w:cs="Arial"/>
          <w:sz w:val="40"/>
          <w:szCs w:val="40"/>
        </w:rPr>
        <w:t xml:space="preserve">  hasta entonces, a nivel federal la Procuraduría Federal de la Defensa del Trabaj</w:t>
      </w:r>
      <w:r w:rsidR="005F456B" w:rsidRPr="00AE32F8">
        <w:rPr>
          <w:rFonts w:ascii="Arial" w:hAnsi="Arial" w:cs="Arial"/>
          <w:sz w:val="40"/>
          <w:szCs w:val="40"/>
        </w:rPr>
        <w:t>o (PROFEDET</w:t>
      </w:r>
      <w:r w:rsidRPr="00AE32F8">
        <w:rPr>
          <w:rFonts w:ascii="Arial" w:hAnsi="Arial" w:cs="Arial"/>
          <w:sz w:val="40"/>
          <w:szCs w:val="40"/>
        </w:rPr>
        <w:t xml:space="preserve">) era la única instancia de asesoría laboral. Pero la reforma de 2019  indica que el  Instituto Federal de la Defensoría Pública también </w:t>
      </w:r>
      <w:r w:rsidR="00872856">
        <w:rPr>
          <w:rFonts w:ascii="Arial" w:hAnsi="Arial" w:cs="Arial"/>
          <w:sz w:val="40"/>
          <w:szCs w:val="40"/>
        </w:rPr>
        <w:t xml:space="preserve">deberá </w:t>
      </w:r>
      <w:r w:rsidR="003C6CFF">
        <w:rPr>
          <w:rFonts w:ascii="Arial" w:hAnsi="Arial" w:cs="Arial"/>
          <w:sz w:val="40"/>
          <w:szCs w:val="40"/>
        </w:rPr>
        <w:t>ser</w:t>
      </w:r>
      <w:r w:rsidRPr="00AE32F8">
        <w:rPr>
          <w:rFonts w:ascii="Arial" w:hAnsi="Arial" w:cs="Arial"/>
          <w:sz w:val="40"/>
          <w:szCs w:val="40"/>
        </w:rPr>
        <w:t xml:space="preserve"> participe en estas tareas, con el fin de garantizar los servicios de representación legal para las personas que no cuentan con los recursos para pagar un abo</w:t>
      </w:r>
      <w:r w:rsidR="005F456B" w:rsidRPr="00AE32F8">
        <w:rPr>
          <w:rFonts w:ascii="Arial" w:hAnsi="Arial" w:cs="Arial"/>
          <w:sz w:val="40"/>
          <w:szCs w:val="40"/>
        </w:rPr>
        <w:t>gado, por lo que partiendo de esta</w:t>
      </w:r>
      <w:r w:rsidRPr="00AE32F8">
        <w:rPr>
          <w:rFonts w:ascii="Arial" w:hAnsi="Arial" w:cs="Arial"/>
          <w:sz w:val="40"/>
          <w:szCs w:val="40"/>
        </w:rPr>
        <w:t xml:space="preserve"> necesaria homologación de disposiciones</w:t>
      </w:r>
      <w:r w:rsidR="005F456B" w:rsidRPr="00AE32F8">
        <w:rPr>
          <w:rFonts w:ascii="Arial" w:hAnsi="Arial" w:cs="Arial"/>
          <w:sz w:val="40"/>
          <w:szCs w:val="40"/>
        </w:rPr>
        <w:t>,</w:t>
      </w:r>
      <w:r w:rsidRPr="00AE32F8">
        <w:rPr>
          <w:rFonts w:ascii="Arial" w:hAnsi="Arial" w:cs="Arial"/>
          <w:sz w:val="40"/>
          <w:szCs w:val="40"/>
        </w:rPr>
        <w:t xml:space="preserve"> y atendiendo el principio de colaboración</w:t>
      </w:r>
      <w:r w:rsidR="003C6CFF">
        <w:rPr>
          <w:rFonts w:ascii="Arial" w:hAnsi="Arial" w:cs="Arial"/>
          <w:sz w:val="40"/>
          <w:szCs w:val="40"/>
        </w:rPr>
        <w:t xml:space="preserve"> interinstitucional</w:t>
      </w:r>
      <w:r w:rsidRPr="00AE32F8">
        <w:rPr>
          <w:rFonts w:ascii="Arial" w:hAnsi="Arial" w:cs="Arial"/>
          <w:sz w:val="40"/>
          <w:szCs w:val="40"/>
        </w:rPr>
        <w:t>, las funciones de la  Procuraduría de la Defensa del Trabajo siguen vigentes, sin embargo con la finalidad de evitar la duplicidad de funciones entre ambos organismos, se propone que la Procuraduría asesore a las personas trabajadoras en la etapa de conciliación, la cual ya es un requisito legal prejudicial. En caso de que no se logre un a</w:t>
      </w:r>
      <w:r w:rsidR="005F456B" w:rsidRPr="00AE32F8">
        <w:rPr>
          <w:rFonts w:ascii="Arial" w:hAnsi="Arial" w:cs="Arial"/>
          <w:sz w:val="40"/>
          <w:szCs w:val="40"/>
        </w:rPr>
        <w:t>rreglo entre las partes, el asunto</w:t>
      </w:r>
      <w:r w:rsidRPr="00AE32F8">
        <w:rPr>
          <w:rFonts w:ascii="Arial" w:hAnsi="Arial" w:cs="Arial"/>
          <w:sz w:val="40"/>
          <w:szCs w:val="40"/>
        </w:rPr>
        <w:t xml:space="preserve"> pasará a los nuevos tribunales </w:t>
      </w:r>
      <w:r w:rsidR="006D524C" w:rsidRPr="00AE32F8">
        <w:rPr>
          <w:rFonts w:ascii="Arial" w:hAnsi="Arial" w:cs="Arial"/>
          <w:sz w:val="40"/>
          <w:szCs w:val="40"/>
        </w:rPr>
        <w:t>laborales</w:t>
      </w:r>
      <w:r w:rsidR="003C6CFF">
        <w:rPr>
          <w:rFonts w:ascii="Arial" w:hAnsi="Arial" w:cs="Arial"/>
          <w:sz w:val="40"/>
          <w:szCs w:val="40"/>
        </w:rPr>
        <w:t>,</w:t>
      </w:r>
      <w:r w:rsidR="006D524C" w:rsidRPr="00AE32F8">
        <w:rPr>
          <w:rFonts w:ascii="Arial" w:hAnsi="Arial" w:cs="Arial"/>
          <w:sz w:val="40"/>
          <w:szCs w:val="40"/>
        </w:rPr>
        <w:t xml:space="preserve"> y en esa fase el Instituto de la </w:t>
      </w:r>
      <w:r w:rsidR="00C05FC6" w:rsidRPr="00AE32F8">
        <w:rPr>
          <w:rFonts w:ascii="Arial" w:hAnsi="Arial" w:cs="Arial"/>
          <w:sz w:val="40"/>
          <w:szCs w:val="40"/>
        </w:rPr>
        <w:t>Defensoría</w:t>
      </w:r>
      <w:r w:rsidR="006D524C" w:rsidRPr="00AE32F8">
        <w:rPr>
          <w:rFonts w:ascii="Arial" w:hAnsi="Arial" w:cs="Arial"/>
          <w:sz w:val="40"/>
          <w:szCs w:val="40"/>
        </w:rPr>
        <w:t xml:space="preserve"> </w:t>
      </w:r>
      <w:proofErr w:type="spellStart"/>
      <w:r w:rsidR="006D524C" w:rsidRPr="00AE32F8">
        <w:rPr>
          <w:rFonts w:ascii="Arial" w:hAnsi="Arial" w:cs="Arial"/>
          <w:sz w:val="40"/>
          <w:szCs w:val="40"/>
        </w:rPr>
        <w:t>Publica</w:t>
      </w:r>
      <w:proofErr w:type="spellEnd"/>
      <w:r w:rsidRPr="00AE32F8">
        <w:rPr>
          <w:rFonts w:ascii="Arial" w:hAnsi="Arial" w:cs="Arial"/>
          <w:sz w:val="40"/>
          <w:szCs w:val="40"/>
        </w:rPr>
        <w:t xml:space="preserve"> brindará el acompañamiento jurídico hasta la culminación del proceso.</w:t>
      </w:r>
    </w:p>
    <w:p w:rsidR="00CB433A" w:rsidRPr="00AE32F8" w:rsidRDefault="00CB433A" w:rsidP="00D20264">
      <w:pPr>
        <w:spacing w:after="0" w:line="360" w:lineRule="auto"/>
        <w:ind w:left="-142"/>
        <w:jc w:val="both"/>
        <w:rPr>
          <w:rFonts w:ascii="Arial" w:hAnsi="Arial" w:cs="Arial"/>
          <w:sz w:val="40"/>
          <w:szCs w:val="40"/>
        </w:rPr>
      </w:pPr>
    </w:p>
    <w:p w:rsidR="009E32AD" w:rsidRPr="00AE32F8" w:rsidRDefault="009E32AD" w:rsidP="00D20264">
      <w:pPr>
        <w:spacing w:after="0" w:line="360" w:lineRule="auto"/>
        <w:ind w:left="-142"/>
        <w:jc w:val="both"/>
        <w:rPr>
          <w:rFonts w:ascii="Arial" w:hAnsi="Arial" w:cs="Arial"/>
          <w:sz w:val="40"/>
          <w:szCs w:val="40"/>
        </w:rPr>
      </w:pPr>
      <w:r w:rsidRPr="00AE32F8">
        <w:rPr>
          <w:rFonts w:ascii="Arial" w:hAnsi="Arial" w:cs="Arial"/>
          <w:sz w:val="40"/>
          <w:szCs w:val="40"/>
        </w:rPr>
        <w:t xml:space="preserve"> El Poder Judicial del Estado de México emprendió acciones</w:t>
      </w:r>
      <w:r w:rsidR="00C345C0">
        <w:rPr>
          <w:rFonts w:ascii="Arial" w:hAnsi="Arial" w:cs="Arial"/>
          <w:sz w:val="40"/>
          <w:szCs w:val="40"/>
        </w:rPr>
        <w:t xml:space="preserve"> a partir del 1 octubre de 2020.</w:t>
      </w:r>
      <w:r w:rsidRPr="00AE32F8">
        <w:rPr>
          <w:rFonts w:ascii="Arial" w:hAnsi="Arial" w:cs="Arial"/>
          <w:sz w:val="40"/>
          <w:szCs w:val="40"/>
        </w:rPr>
        <w:t xml:space="preserve"> </w:t>
      </w:r>
      <w:r w:rsidR="00DE4A1F" w:rsidRPr="00AE32F8">
        <w:rPr>
          <w:rFonts w:ascii="Arial" w:hAnsi="Arial" w:cs="Arial"/>
          <w:sz w:val="40"/>
          <w:szCs w:val="40"/>
        </w:rPr>
        <w:t>L</w:t>
      </w:r>
      <w:r w:rsidR="00184072" w:rsidRPr="00AE32F8">
        <w:rPr>
          <w:rFonts w:ascii="Arial" w:hAnsi="Arial" w:cs="Arial"/>
          <w:sz w:val="40"/>
          <w:szCs w:val="40"/>
        </w:rPr>
        <w:t>os tribunales</w:t>
      </w:r>
      <w:r w:rsidR="005F456B" w:rsidRPr="00AE32F8">
        <w:rPr>
          <w:rFonts w:ascii="Arial" w:hAnsi="Arial" w:cs="Arial"/>
          <w:sz w:val="40"/>
          <w:szCs w:val="40"/>
        </w:rPr>
        <w:t xml:space="preserve"> laborales</w:t>
      </w:r>
      <w:r w:rsidR="00184072" w:rsidRPr="00AE32F8">
        <w:rPr>
          <w:rFonts w:ascii="Arial" w:hAnsi="Arial" w:cs="Arial"/>
          <w:sz w:val="40"/>
          <w:szCs w:val="40"/>
        </w:rPr>
        <w:t xml:space="preserve"> que han entrado en funciones se ubican en las cuatro regiones judiciales del territorio mexiquense: 2 en Xonacatlán, 1 en Naucalpan, 1 en Tlalnepantla, 1 en Texcoco, 1 en Nezahualcóyotl y 1 en Ecatepec, donde se registra una mayor a</w:t>
      </w:r>
      <w:r w:rsidR="00DE4A1F" w:rsidRPr="00AE32F8">
        <w:rPr>
          <w:rFonts w:ascii="Arial" w:hAnsi="Arial" w:cs="Arial"/>
          <w:sz w:val="40"/>
          <w:szCs w:val="40"/>
        </w:rPr>
        <w:t xml:space="preserve">ctividad industrial y </w:t>
      </w:r>
      <w:r w:rsidR="00D3365D" w:rsidRPr="00AE32F8">
        <w:rPr>
          <w:rFonts w:ascii="Arial" w:hAnsi="Arial" w:cs="Arial"/>
          <w:sz w:val="40"/>
          <w:szCs w:val="40"/>
        </w:rPr>
        <w:t>comercial</w:t>
      </w:r>
      <w:r w:rsidR="00DE4A1F" w:rsidRPr="00AE32F8">
        <w:rPr>
          <w:rFonts w:ascii="Arial" w:hAnsi="Arial" w:cs="Arial"/>
          <w:sz w:val="40"/>
          <w:szCs w:val="40"/>
        </w:rPr>
        <w:t>, en los cuales laboran 128 servidores públicos.</w:t>
      </w:r>
    </w:p>
    <w:p w:rsidR="00DE4A1F" w:rsidRPr="00AE32F8" w:rsidRDefault="00DE4A1F" w:rsidP="00D20264">
      <w:pPr>
        <w:spacing w:after="0" w:line="360" w:lineRule="auto"/>
        <w:ind w:left="-142"/>
        <w:jc w:val="both"/>
        <w:rPr>
          <w:rFonts w:ascii="Arial" w:hAnsi="Arial" w:cs="Arial"/>
          <w:sz w:val="40"/>
          <w:szCs w:val="40"/>
        </w:rPr>
      </w:pPr>
    </w:p>
    <w:p w:rsidR="00DE4A1F" w:rsidRPr="00AE32F8" w:rsidRDefault="00DE4A1F" w:rsidP="00D20264">
      <w:pPr>
        <w:spacing w:after="0" w:line="360" w:lineRule="auto"/>
        <w:ind w:left="-142"/>
        <w:jc w:val="both"/>
        <w:rPr>
          <w:rFonts w:ascii="Arial" w:hAnsi="Arial" w:cs="Arial"/>
          <w:sz w:val="40"/>
          <w:szCs w:val="40"/>
        </w:rPr>
      </w:pPr>
      <w:r w:rsidRPr="00AE32F8">
        <w:rPr>
          <w:rFonts w:ascii="Arial" w:hAnsi="Arial" w:cs="Arial"/>
          <w:sz w:val="40"/>
          <w:szCs w:val="40"/>
        </w:rPr>
        <w:t>De acuerdo con cifras del Tribunal Superior de Justicia del Estado de México</w:t>
      </w:r>
      <w:r w:rsidR="00D3365D" w:rsidRPr="00AE32F8">
        <w:rPr>
          <w:rFonts w:ascii="Arial" w:hAnsi="Arial" w:cs="Arial"/>
          <w:sz w:val="40"/>
          <w:szCs w:val="40"/>
        </w:rPr>
        <w:t>, durante 2021 se iniciaron 7,671 Jui</w:t>
      </w:r>
      <w:r w:rsidR="0036444F" w:rsidRPr="00AE32F8">
        <w:rPr>
          <w:rFonts w:ascii="Arial" w:hAnsi="Arial" w:cs="Arial"/>
          <w:sz w:val="40"/>
          <w:szCs w:val="40"/>
        </w:rPr>
        <w:t>cios Laborales, de los cuales 2,</w:t>
      </w:r>
      <w:r w:rsidR="00D3365D" w:rsidRPr="00AE32F8">
        <w:rPr>
          <w:rFonts w:ascii="Arial" w:hAnsi="Arial" w:cs="Arial"/>
          <w:sz w:val="40"/>
          <w:szCs w:val="40"/>
        </w:rPr>
        <w:t>000 corresponden a la Región Toluca, 3,869 a la Región Tlalnepantla, 785 a la Región Texcoco y 1</w:t>
      </w:r>
      <w:r w:rsidR="00CB433A" w:rsidRPr="00AE32F8">
        <w:rPr>
          <w:rFonts w:ascii="Arial" w:hAnsi="Arial" w:cs="Arial"/>
          <w:sz w:val="40"/>
          <w:szCs w:val="40"/>
        </w:rPr>
        <w:t>,</w:t>
      </w:r>
      <w:r w:rsidR="00D3365D" w:rsidRPr="00AE32F8">
        <w:rPr>
          <w:rFonts w:ascii="Arial" w:hAnsi="Arial" w:cs="Arial"/>
          <w:sz w:val="40"/>
          <w:szCs w:val="40"/>
        </w:rPr>
        <w:t>017 en la Región de Ecatepec</w:t>
      </w:r>
      <w:r w:rsidR="00567B75" w:rsidRPr="00AE32F8">
        <w:rPr>
          <w:rFonts w:ascii="Arial" w:hAnsi="Arial" w:cs="Arial"/>
          <w:sz w:val="40"/>
          <w:szCs w:val="40"/>
        </w:rPr>
        <w:t>.</w:t>
      </w:r>
      <w:r w:rsidR="008032E1" w:rsidRPr="00AE32F8">
        <w:rPr>
          <w:rFonts w:ascii="Arial" w:hAnsi="Arial" w:cs="Arial"/>
          <w:sz w:val="40"/>
          <w:szCs w:val="40"/>
        </w:rPr>
        <w:t xml:space="preserve"> </w:t>
      </w:r>
      <w:r w:rsidR="00567B75" w:rsidRPr="00AE32F8">
        <w:rPr>
          <w:rFonts w:ascii="Arial" w:hAnsi="Arial" w:cs="Arial"/>
          <w:sz w:val="40"/>
          <w:szCs w:val="40"/>
        </w:rPr>
        <w:t>En</w:t>
      </w:r>
      <w:r w:rsidR="00D3365D" w:rsidRPr="00AE32F8">
        <w:rPr>
          <w:rFonts w:ascii="Arial" w:hAnsi="Arial" w:cs="Arial"/>
          <w:sz w:val="40"/>
          <w:szCs w:val="40"/>
        </w:rPr>
        <w:t xml:space="preserve"> total fueron </w:t>
      </w:r>
      <w:proofErr w:type="gramStart"/>
      <w:r w:rsidR="00D3365D" w:rsidRPr="00AE32F8">
        <w:rPr>
          <w:rFonts w:ascii="Arial" w:hAnsi="Arial" w:cs="Arial"/>
          <w:sz w:val="40"/>
          <w:szCs w:val="40"/>
        </w:rPr>
        <w:t>concluidos</w:t>
      </w:r>
      <w:r w:rsidR="008032E1" w:rsidRPr="00AE32F8">
        <w:rPr>
          <w:rFonts w:ascii="Arial" w:hAnsi="Arial" w:cs="Arial"/>
          <w:sz w:val="40"/>
          <w:szCs w:val="40"/>
        </w:rPr>
        <w:t xml:space="preserve">  2,</w:t>
      </w:r>
      <w:r w:rsidR="00D3365D" w:rsidRPr="00AE32F8">
        <w:rPr>
          <w:rFonts w:ascii="Arial" w:hAnsi="Arial" w:cs="Arial"/>
          <w:sz w:val="40"/>
          <w:szCs w:val="40"/>
        </w:rPr>
        <w:t>690</w:t>
      </w:r>
      <w:proofErr w:type="gramEnd"/>
      <w:r w:rsidR="008032E1" w:rsidRPr="00AE32F8">
        <w:rPr>
          <w:rFonts w:ascii="Arial" w:hAnsi="Arial" w:cs="Arial"/>
          <w:sz w:val="40"/>
          <w:szCs w:val="40"/>
        </w:rPr>
        <w:t xml:space="preserve"> asuntos</w:t>
      </w:r>
      <w:r w:rsidR="00D3365D" w:rsidRPr="00AE32F8">
        <w:rPr>
          <w:rFonts w:ascii="Arial" w:hAnsi="Arial" w:cs="Arial"/>
          <w:sz w:val="40"/>
          <w:szCs w:val="40"/>
        </w:rPr>
        <w:t>,</w:t>
      </w:r>
      <w:r w:rsidR="008032E1" w:rsidRPr="00AE32F8">
        <w:rPr>
          <w:rFonts w:ascii="Arial" w:hAnsi="Arial" w:cs="Arial"/>
          <w:sz w:val="40"/>
          <w:szCs w:val="40"/>
        </w:rPr>
        <w:t xml:space="preserve">  el  </w:t>
      </w:r>
      <w:r w:rsidR="00D3365D" w:rsidRPr="00AE32F8">
        <w:rPr>
          <w:rFonts w:ascii="Arial" w:hAnsi="Arial" w:cs="Arial"/>
          <w:sz w:val="40"/>
          <w:szCs w:val="40"/>
        </w:rPr>
        <w:t>85 % de estos se dieron en procedimiento ordinario</w:t>
      </w:r>
      <w:r w:rsidR="008032E1" w:rsidRPr="00AE32F8">
        <w:rPr>
          <w:rFonts w:ascii="Arial" w:hAnsi="Arial" w:cs="Arial"/>
          <w:sz w:val="40"/>
          <w:szCs w:val="40"/>
        </w:rPr>
        <w:t>, y se obtuvieron 452 sentencias, 931 convenios y 1</w:t>
      </w:r>
      <w:r w:rsidR="0036444F" w:rsidRPr="00AE32F8">
        <w:rPr>
          <w:rFonts w:ascii="Arial" w:hAnsi="Arial" w:cs="Arial"/>
          <w:sz w:val="40"/>
          <w:szCs w:val="40"/>
        </w:rPr>
        <w:t>,</w:t>
      </w:r>
      <w:r w:rsidR="008032E1" w:rsidRPr="00AE32F8">
        <w:rPr>
          <w:rFonts w:ascii="Arial" w:hAnsi="Arial" w:cs="Arial"/>
          <w:sz w:val="40"/>
          <w:szCs w:val="40"/>
        </w:rPr>
        <w:t>307 concluyeron a través  medios alternos como la negociación</w:t>
      </w:r>
      <w:r w:rsidR="00715422" w:rsidRPr="00AE32F8">
        <w:rPr>
          <w:rFonts w:ascii="Arial" w:hAnsi="Arial" w:cs="Arial"/>
          <w:sz w:val="40"/>
          <w:szCs w:val="40"/>
        </w:rPr>
        <w:t xml:space="preserve"> entre trabajadores y patrones</w:t>
      </w:r>
      <w:r w:rsidR="008032E1" w:rsidRPr="00AE32F8">
        <w:rPr>
          <w:rFonts w:ascii="Arial" w:hAnsi="Arial" w:cs="Arial"/>
          <w:sz w:val="40"/>
          <w:szCs w:val="40"/>
        </w:rPr>
        <w:t xml:space="preserve">, </w:t>
      </w:r>
      <w:r w:rsidR="00715422" w:rsidRPr="00AE32F8">
        <w:rPr>
          <w:rFonts w:ascii="Arial" w:hAnsi="Arial" w:cs="Arial"/>
          <w:sz w:val="40"/>
          <w:szCs w:val="40"/>
        </w:rPr>
        <w:t xml:space="preserve">en total </w:t>
      </w:r>
      <w:r w:rsidR="008032E1" w:rsidRPr="00AE32F8">
        <w:rPr>
          <w:rFonts w:ascii="Arial" w:hAnsi="Arial" w:cs="Arial"/>
          <w:sz w:val="40"/>
          <w:szCs w:val="40"/>
        </w:rPr>
        <w:t>10,215 trabajadores se vieron involucrados en estos procesos.</w:t>
      </w:r>
      <w:r w:rsidR="00970545">
        <w:rPr>
          <w:rStyle w:val="Refdenotaalpie"/>
          <w:rFonts w:ascii="Arial" w:hAnsi="Arial"/>
          <w:sz w:val="40"/>
          <w:szCs w:val="40"/>
        </w:rPr>
        <w:footnoteReference w:id="1"/>
      </w:r>
    </w:p>
    <w:p w:rsidR="000111AB" w:rsidRPr="00AE32F8" w:rsidRDefault="000111AB" w:rsidP="00D20264">
      <w:pPr>
        <w:spacing w:after="0" w:line="360" w:lineRule="auto"/>
        <w:ind w:left="-142"/>
        <w:jc w:val="both"/>
        <w:rPr>
          <w:rFonts w:ascii="Arial" w:hAnsi="Arial" w:cs="Arial"/>
          <w:sz w:val="40"/>
          <w:szCs w:val="40"/>
        </w:rPr>
      </w:pPr>
    </w:p>
    <w:p w:rsidR="0036444F" w:rsidRDefault="00394D74" w:rsidP="00D20264">
      <w:pPr>
        <w:spacing w:after="0" w:line="360" w:lineRule="auto"/>
        <w:ind w:left="-142"/>
        <w:jc w:val="both"/>
        <w:rPr>
          <w:rFonts w:ascii="Arial" w:hAnsi="Arial" w:cs="Arial"/>
          <w:sz w:val="40"/>
          <w:szCs w:val="40"/>
        </w:rPr>
      </w:pPr>
      <w:r w:rsidRPr="00AE32F8">
        <w:rPr>
          <w:rFonts w:ascii="Arial" w:hAnsi="Arial" w:cs="Arial"/>
          <w:sz w:val="40"/>
          <w:szCs w:val="40"/>
        </w:rPr>
        <w:t>En el Estado de México existen más de 800,000 unidades económicas. De acuer</w:t>
      </w:r>
      <w:r w:rsidR="000443F2">
        <w:rPr>
          <w:rFonts w:ascii="Arial" w:hAnsi="Arial" w:cs="Arial"/>
          <w:sz w:val="40"/>
          <w:szCs w:val="40"/>
        </w:rPr>
        <w:t>do con la Encuesta Nacional de Ocupación y Empleo</w:t>
      </w:r>
      <w:r w:rsidR="00AD7410" w:rsidRPr="00AE32F8">
        <w:rPr>
          <w:rFonts w:ascii="Arial" w:hAnsi="Arial" w:cs="Arial"/>
          <w:sz w:val="40"/>
          <w:szCs w:val="40"/>
        </w:rPr>
        <w:t xml:space="preserve"> (ENOE) 2022</w:t>
      </w:r>
      <w:r w:rsidRPr="00AE32F8">
        <w:rPr>
          <w:rFonts w:ascii="Arial" w:hAnsi="Arial" w:cs="Arial"/>
          <w:sz w:val="40"/>
          <w:szCs w:val="40"/>
        </w:rPr>
        <w:t>, la población Económicamente Ac</w:t>
      </w:r>
      <w:r w:rsidR="000111AB" w:rsidRPr="00AE32F8">
        <w:rPr>
          <w:rFonts w:ascii="Arial" w:hAnsi="Arial" w:cs="Arial"/>
          <w:sz w:val="40"/>
          <w:szCs w:val="40"/>
        </w:rPr>
        <w:t>tiva del Estado de México está</w:t>
      </w:r>
      <w:r w:rsidRPr="00AE32F8">
        <w:rPr>
          <w:rFonts w:ascii="Arial" w:hAnsi="Arial" w:cs="Arial"/>
          <w:sz w:val="40"/>
          <w:szCs w:val="40"/>
        </w:rPr>
        <w:t xml:space="preserve"> conformada por</w:t>
      </w:r>
      <w:r w:rsidR="00AD7410" w:rsidRPr="00AE32F8">
        <w:rPr>
          <w:rFonts w:ascii="Arial" w:hAnsi="Arial" w:cs="Arial"/>
          <w:sz w:val="40"/>
          <w:szCs w:val="40"/>
        </w:rPr>
        <w:t xml:space="preserve"> </w:t>
      </w:r>
      <w:r w:rsidR="0036444F" w:rsidRPr="00AE32F8">
        <w:rPr>
          <w:rFonts w:ascii="Arial" w:hAnsi="Arial" w:cs="Arial"/>
          <w:sz w:val="40"/>
          <w:szCs w:val="40"/>
        </w:rPr>
        <w:t>7,</w:t>
      </w:r>
      <w:r w:rsidR="00731B87" w:rsidRPr="00AE32F8">
        <w:rPr>
          <w:rFonts w:ascii="Arial" w:hAnsi="Arial" w:cs="Arial"/>
          <w:sz w:val="40"/>
          <w:szCs w:val="40"/>
        </w:rPr>
        <w:t xml:space="preserve">534,295 </w:t>
      </w:r>
      <w:r w:rsidRPr="00AE32F8">
        <w:rPr>
          <w:rFonts w:ascii="Arial" w:hAnsi="Arial" w:cs="Arial"/>
          <w:sz w:val="40"/>
          <w:szCs w:val="40"/>
        </w:rPr>
        <w:t>personas</w:t>
      </w:r>
      <w:r w:rsidR="00731B87" w:rsidRPr="00AE32F8">
        <w:rPr>
          <w:rFonts w:ascii="Arial" w:hAnsi="Arial" w:cs="Arial"/>
          <w:sz w:val="40"/>
          <w:szCs w:val="40"/>
        </w:rPr>
        <w:t xml:space="preserve"> activas laboralmente</w:t>
      </w:r>
      <w:r w:rsidRPr="00AE32F8">
        <w:rPr>
          <w:rFonts w:ascii="Arial" w:hAnsi="Arial" w:cs="Arial"/>
          <w:sz w:val="40"/>
          <w:szCs w:val="40"/>
        </w:rPr>
        <w:t>,</w:t>
      </w:r>
      <w:r w:rsidR="00731B87" w:rsidRPr="00AE32F8">
        <w:rPr>
          <w:rFonts w:ascii="Arial" w:hAnsi="Arial" w:cs="Arial"/>
          <w:sz w:val="40"/>
          <w:szCs w:val="40"/>
        </w:rPr>
        <w:t xml:space="preserve"> y 423,825 personas en edad laboral desocupada</w:t>
      </w:r>
      <w:r w:rsidR="0036444F" w:rsidRPr="00AE32F8">
        <w:rPr>
          <w:rFonts w:ascii="Arial" w:hAnsi="Arial" w:cs="Arial"/>
          <w:sz w:val="40"/>
          <w:szCs w:val="40"/>
        </w:rPr>
        <w:t>,</w:t>
      </w:r>
      <w:r w:rsidR="00D20264">
        <w:rPr>
          <w:rFonts w:ascii="Arial" w:hAnsi="Arial" w:cs="Arial"/>
          <w:sz w:val="40"/>
          <w:szCs w:val="40"/>
        </w:rPr>
        <w:t xml:space="preserve"> </w:t>
      </w:r>
      <w:r w:rsidRPr="00AE32F8">
        <w:rPr>
          <w:rFonts w:ascii="Arial" w:hAnsi="Arial" w:cs="Arial"/>
          <w:sz w:val="40"/>
          <w:szCs w:val="40"/>
        </w:rPr>
        <w:t>de las cuales 39.8</w:t>
      </w:r>
      <w:r w:rsidR="00AD7410" w:rsidRPr="00AE32F8">
        <w:rPr>
          <w:rFonts w:ascii="Arial" w:hAnsi="Arial" w:cs="Arial"/>
          <w:sz w:val="40"/>
          <w:szCs w:val="40"/>
        </w:rPr>
        <w:t>% son mujeres y 60.2% hombres</w:t>
      </w:r>
      <w:r w:rsidR="000111AB" w:rsidRPr="00AE32F8">
        <w:rPr>
          <w:rFonts w:ascii="Arial" w:hAnsi="Arial" w:cs="Arial"/>
          <w:sz w:val="40"/>
          <w:szCs w:val="40"/>
        </w:rPr>
        <w:t xml:space="preserve">, </w:t>
      </w:r>
      <w:r w:rsidR="00731B87" w:rsidRPr="00AE32F8">
        <w:rPr>
          <w:rFonts w:ascii="Arial" w:hAnsi="Arial" w:cs="Arial"/>
          <w:sz w:val="40"/>
          <w:szCs w:val="40"/>
        </w:rPr>
        <w:t>es decir</w:t>
      </w:r>
      <w:r w:rsidR="00D20264">
        <w:rPr>
          <w:rFonts w:ascii="Arial" w:hAnsi="Arial" w:cs="Arial"/>
          <w:sz w:val="40"/>
          <w:szCs w:val="40"/>
        </w:rPr>
        <w:t>,</w:t>
      </w:r>
      <w:r w:rsidR="00731B87" w:rsidRPr="00AE32F8">
        <w:rPr>
          <w:rFonts w:ascii="Arial" w:hAnsi="Arial" w:cs="Arial"/>
          <w:sz w:val="40"/>
          <w:szCs w:val="40"/>
        </w:rPr>
        <w:t xml:space="preserve"> </w:t>
      </w:r>
      <w:r w:rsidR="000111AB" w:rsidRPr="00AE32F8">
        <w:rPr>
          <w:rFonts w:ascii="Arial" w:hAnsi="Arial" w:cs="Arial"/>
          <w:sz w:val="40"/>
          <w:szCs w:val="40"/>
        </w:rPr>
        <w:t xml:space="preserve">el </w:t>
      </w:r>
      <w:r w:rsidR="00731B87" w:rsidRPr="00AE32F8">
        <w:rPr>
          <w:rFonts w:ascii="Arial" w:hAnsi="Arial" w:cs="Arial"/>
          <w:sz w:val="40"/>
          <w:szCs w:val="40"/>
        </w:rPr>
        <w:t>94.7</w:t>
      </w:r>
      <w:r w:rsidRPr="00AE32F8">
        <w:rPr>
          <w:rFonts w:ascii="Arial" w:hAnsi="Arial" w:cs="Arial"/>
          <w:sz w:val="40"/>
          <w:szCs w:val="40"/>
        </w:rPr>
        <w:t xml:space="preserve">% </w:t>
      </w:r>
      <w:r w:rsidR="000111AB" w:rsidRPr="00AE32F8">
        <w:rPr>
          <w:rFonts w:ascii="Arial" w:hAnsi="Arial" w:cs="Arial"/>
          <w:sz w:val="40"/>
          <w:szCs w:val="40"/>
        </w:rPr>
        <w:t>de la ciudadanía está</w:t>
      </w:r>
      <w:r w:rsidR="00731B87" w:rsidRPr="00AE32F8">
        <w:rPr>
          <w:rFonts w:ascii="Arial" w:hAnsi="Arial" w:cs="Arial"/>
          <w:sz w:val="40"/>
          <w:szCs w:val="40"/>
        </w:rPr>
        <w:t xml:space="preserve"> ocupada</w:t>
      </w:r>
      <w:r w:rsidR="00AD7410" w:rsidRPr="00AE32F8">
        <w:rPr>
          <w:rFonts w:ascii="Arial" w:hAnsi="Arial" w:cs="Arial"/>
          <w:sz w:val="40"/>
          <w:szCs w:val="40"/>
        </w:rPr>
        <w:t xml:space="preserve"> en un trabajo</w:t>
      </w:r>
      <w:r w:rsidR="00731B87" w:rsidRPr="00AE32F8">
        <w:rPr>
          <w:rFonts w:ascii="Arial" w:hAnsi="Arial" w:cs="Arial"/>
          <w:sz w:val="40"/>
          <w:szCs w:val="40"/>
        </w:rPr>
        <w:t xml:space="preserve"> y </w:t>
      </w:r>
      <w:r w:rsidR="000443F2">
        <w:rPr>
          <w:rFonts w:ascii="Arial" w:hAnsi="Arial" w:cs="Arial"/>
          <w:sz w:val="40"/>
          <w:szCs w:val="40"/>
        </w:rPr>
        <w:t xml:space="preserve">el </w:t>
      </w:r>
      <w:r w:rsidR="00731B87" w:rsidRPr="00AE32F8">
        <w:rPr>
          <w:rFonts w:ascii="Arial" w:hAnsi="Arial" w:cs="Arial"/>
          <w:sz w:val="40"/>
          <w:szCs w:val="40"/>
        </w:rPr>
        <w:t xml:space="preserve">5.3 </w:t>
      </w:r>
      <w:r w:rsidR="00AD7410" w:rsidRPr="00AE32F8">
        <w:rPr>
          <w:rFonts w:ascii="Arial" w:hAnsi="Arial" w:cs="Arial"/>
          <w:sz w:val="40"/>
          <w:szCs w:val="40"/>
        </w:rPr>
        <w:t>% se encuentra sin empleo</w:t>
      </w:r>
      <w:r w:rsidR="003C6CFF">
        <w:rPr>
          <w:rStyle w:val="Refdenotaalpie"/>
          <w:rFonts w:ascii="Arial" w:hAnsi="Arial"/>
          <w:sz w:val="40"/>
          <w:szCs w:val="40"/>
        </w:rPr>
        <w:footnoteReference w:id="2"/>
      </w:r>
      <w:r w:rsidR="0036444F" w:rsidRPr="00AE32F8">
        <w:rPr>
          <w:rFonts w:ascii="Arial" w:hAnsi="Arial" w:cs="Arial"/>
          <w:sz w:val="40"/>
          <w:szCs w:val="40"/>
        </w:rPr>
        <w:t>,</w:t>
      </w:r>
      <w:r w:rsidR="00567B75" w:rsidRPr="00AE32F8">
        <w:rPr>
          <w:rFonts w:ascii="Arial" w:hAnsi="Arial" w:cs="Arial"/>
          <w:sz w:val="40"/>
          <w:szCs w:val="40"/>
        </w:rPr>
        <w:t xml:space="preserve"> bajo esta </w:t>
      </w:r>
      <w:r w:rsidR="001B1D46" w:rsidRPr="00AE32F8">
        <w:rPr>
          <w:rFonts w:ascii="Arial" w:hAnsi="Arial" w:cs="Arial"/>
          <w:sz w:val="40"/>
          <w:szCs w:val="40"/>
        </w:rPr>
        <w:t>dinámica</w:t>
      </w:r>
      <w:r w:rsidR="00D20264">
        <w:rPr>
          <w:rFonts w:ascii="Arial" w:hAnsi="Arial" w:cs="Arial"/>
          <w:sz w:val="40"/>
          <w:szCs w:val="40"/>
        </w:rPr>
        <w:t>,</w:t>
      </w:r>
      <w:r w:rsidR="0036444F" w:rsidRPr="00AE32F8">
        <w:rPr>
          <w:rFonts w:ascii="Arial" w:hAnsi="Arial" w:cs="Arial"/>
          <w:sz w:val="40"/>
          <w:szCs w:val="40"/>
        </w:rPr>
        <w:t xml:space="preserve"> </w:t>
      </w:r>
      <w:r w:rsidR="00C05FC6" w:rsidRPr="00AE32F8">
        <w:rPr>
          <w:rFonts w:ascii="Arial" w:hAnsi="Arial" w:cs="Arial"/>
          <w:sz w:val="40"/>
          <w:szCs w:val="40"/>
        </w:rPr>
        <w:t>somos</w:t>
      </w:r>
      <w:r w:rsidR="00731B87" w:rsidRPr="00AE32F8">
        <w:rPr>
          <w:rFonts w:ascii="Arial" w:hAnsi="Arial" w:cs="Arial"/>
          <w:sz w:val="40"/>
          <w:szCs w:val="40"/>
        </w:rPr>
        <w:t xml:space="preserve"> una de las entidades que presenta con </w:t>
      </w:r>
      <w:r w:rsidR="0064162A" w:rsidRPr="00AE32F8">
        <w:rPr>
          <w:rFonts w:ascii="Arial" w:hAnsi="Arial" w:cs="Arial"/>
          <w:sz w:val="40"/>
          <w:szCs w:val="40"/>
        </w:rPr>
        <w:t>más</w:t>
      </w:r>
      <w:r w:rsidR="00731B87" w:rsidRPr="00AE32F8">
        <w:rPr>
          <w:rFonts w:ascii="Arial" w:hAnsi="Arial" w:cs="Arial"/>
          <w:sz w:val="40"/>
          <w:szCs w:val="40"/>
        </w:rPr>
        <w:t xml:space="preserve"> frecuencia</w:t>
      </w:r>
      <w:r w:rsidR="0064162A" w:rsidRPr="00AE32F8">
        <w:rPr>
          <w:rFonts w:ascii="Arial" w:hAnsi="Arial" w:cs="Arial"/>
          <w:sz w:val="40"/>
          <w:szCs w:val="40"/>
        </w:rPr>
        <w:t xml:space="preserve"> conflictos individuales de trabajo, </w:t>
      </w:r>
      <w:r w:rsidR="00CB433A" w:rsidRPr="00AE32F8">
        <w:rPr>
          <w:rFonts w:ascii="Arial" w:hAnsi="Arial" w:cs="Arial"/>
          <w:sz w:val="40"/>
          <w:szCs w:val="40"/>
        </w:rPr>
        <w:t xml:space="preserve">ya que </w:t>
      </w:r>
      <w:r w:rsidR="0064162A" w:rsidRPr="00AE32F8">
        <w:rPr>
          <w:rFonts w:ascii="Arial" w:hAnsi="Arial" w:cs="Arial"/>
          <w:sz w:val="40"/>
          <w:szCs w:val="40"/>
        </w:rPr>
        <w:t>por cada 100 conflictos registrados a nivel nacional 22</w:t>
      </w:r>
      <w:r w:rsidR="000211D2" w:rsidRPr="00AE32F8">
        <w:rPr>
          <w:rFonts w:ascii="Arial" w:hAnsi="Arial" w:cs="Arial"/>
          <w:sz w:val="40"/>
          <w:szCs w:val="40"/>
        </w:rPr>
        <w:t xml:space="preserve"> corresponden a nuestra entidad. </w:t>
      </w:r>
    </w:p>
    <w:p w:rsidR="00C345C0" w:rsidRPr="00AE32F8" w:rsidRDefault="00C345C0" w:rsidP="00D20264">
      <w:pPr>
        <w:spacing w:after="0" w:line="360" w:lineRule="auto"/>
        <w:ind w:left="-142"/>
        <w:jc w:val="both"/>
        <w:rPr>
          <w:rFonts w:ascii="Arial" w:hAnsi="Arial" w:cs="Arial"/>
          <w:sz w:val="40"/>
          <w:szCs w:val="40"/>
        </w:rPr>
      </w:pPr>
    </w:p>
    <w:p w:rsidR="000211D2" w:rsidRDefault="000211D2" w:rsidP="00D20264">
      <w:pPr>
        <w:spacing w:after="0" w:line="360" w:lineRule="auto"/>
        <w:ind w:left="-142"/>
        <w:jc w:val="both"/>
        <w:rPr>
          <w:rFonts w:ascii="Arial" w:hAnsi="Arial" w:cs="Arial"/>
          <w:sz w:val="40"/>
          <w:szCs w:val="40"/>
        </w:rPr>
      </w:pPr>
      <w:r w:rsidRPr="00AE32F8">
        <w:rPr>
          <w:rFonts w:ascii="Arial" w:hAnsi="Arial" w:cs="Arial"/>
          <w:sz w:val="40"/>
          <w:szCs w:val="40"/>
        </w:rPr>
        <w:t>Los motivos</w:t>
      </w:r>
      <w:r w:rsidR="00482AAA" w:rsidRPr="00AE32F8">
        <w:rPr>
          <w:rFonts w:ascii="Arial" w:hAnsi="Arial" w:cs="Arial"/>
          <w:sz w:val="40"/>
          <w:szCs w:val="40"/>
        </w:rPr>
        <w:t xml:space="preserve"> más frecuentes </w:t>
      </w:r>
      <w:r w:rsidRPr="00AE32F8">
        <w:rPr>
          <w:rFonts w:ascii="Arial" w:hAnsi="Arial" w:cs="Arial"/>
          <w:sz w:val="40"/>
          <w:szCs w:val="40"/>
        </w:rPr>
        <w:t>por los cuales se originan conflictos indiv</w:t>
      </w:r>
      <w:r w:rsidR="00D20264">
        <w:rPr>
          <w:rFonts w:ascii="Arial" w:hAnsi="Arial" w:cs="Arial"/>
          <w:sz w:val="40"/>
          <w:szCs w:val="40"/>
        </w:rPr>
        <w:t>iduales de trabajo son; el 88.</w:t>
      </w:r>
      <w:r w:rsidR="00D20264" w:rsidRPr="00AE32F8">
        <w:rPr>
          <w:rFonts w:ascii="Arial" w:hAnsi="Arial" w:cs="Arial"/>
          <w:sz w:val="40"/>
          <w:szCs w:val="40"/>
        </w:rPr>
        <w:t xml:space="preserve"> %</w:t>
      </w:r>
      <w:r w:rsidR="00D20264">
        <w:rPr>
          <w:rFonts w:ascii="Arial" w:hAnsi="Arial" w:cs="Arial"/>
          <w:sz w:val="40"/>
          <w:szCs w:val="40"/>
        </w:rPr>
        <w:t xml:space="preserve"> </w:t>
      </w:r>
      <w:r w:rsidR="00AD7410" w:rsidRPr="00AE32F8">
        <w:rPr>
          <w:rFonts w:ascii="Arial" w:hAnsi="Arial" w:cs="Arial"/>
          <w:sz w:val="40"/>
          <w:szCs w:val="40"/>
        </w:rPr>
        <w:t>por d</w:t>
      </w:r>
      <w:r w:rsidRPr="00AE32F8">
        <w:rPr>
          <w:rFonts w:ascii="Arial" w:hAnsi="Arial" w:cs="Arial"/>
          <w:sz w:val="40"/>
          <w:szCs w:val="40"/>
        </w:rPr>
        <w:t xml:space="preserve">espido Injustificado. 2.2% Riesgos de Trabajo. 2.3 % participación de utilidades, 2.4 % por violación de contratos y 5.1 % otros motivos fuera del marco legal </w:t>
      </w:r>
      <w:r w:rsidR="00AD7410" w:rsidRPr="00AE32F8">
        <w:rPr>
          <w:rFonts w:ascii="Arial" w:hAnsi="Arial" w:cs="Arial"/>
          <w:sz w:val="40"/>
          <w:szCs w:val="40"/>
        </w:rPr>
        <w:t xml:space="preserve">en materia </w:t>
      </w:r>
      <w:r w:rsidRPr="00AE32F8">
        <w:rPr>
          <w:rFonts w:ascii="Arial" w:hAnsi="Arial" w:cs="Arial"/>
          <w:sz w:val="40"/>
          <w:szCs w:val="40"/>
        </w:rPr>
        <w:t>laboral.</w:t>
      </w:r>
      <w:r w:rsidR="00D20264">
        <w:rPr>
          <w:rStyle w:val="Refdenotaalpie"/>
          <w:rFonts w:ascii="Arial" w:hAnsi="Arial"/>
          <w:sz w:val="40"/>
          <w:szCs w:val="40"/>
        </w:rPr>
        <w:footnoteReference w:id="3"/>
      </w:r>
    </w:p>
    <w:p w:rsidR="00D20264" w:rsidRPr="00AE32F8" w:rsidRDefault="00D20264" w:rsidP="00D20264">
      <w:pPr>
        <w:spacing w:after="0" w:line="360" w:lineRule="auto"/>
        <w:ind w:left="-142"/>
        <w:jc w:val="both"/>
        <w:rPr>
          <w:rFonts w:ascii="Arial" w:hAnsi="Arial" w:cs="Arial"/>
          <w:sz w:val="40"/>
          <w:szCs w:val="40"/>
        </w:rPr>
      </w:pPr>
    </w:p>
    <w:p w:rsidR="00D20264" w:rsidRPr="00AE32F8" w:rsidRDefault="004043E1" w:rsidP="00461F49">
      <w:pPr>
        <w:spacing w:after="0" w:line="360" w:lineRule="auto"/>
        <w:ind w:left="-142"/>
        <w:jc w:val="both"/>
        <w:rPr>
          <w:rFonts w:ascii="Arial" w:hAnsi="Arial" w:cs="Arial"/>
          <w:sz w:val="40"/>
          <w:szCs w:val="40"/>
        </w:rPr>
      </w:pPr>
      <w:r w:rsidRPr="00AE32F8">
        <w:rPr>
          <w:rFonts w:ascii="Arial" w:hAnsi="Arial" w:cs="Arial"/>
          <w:sz w:val="40"/>
          <w:szCs w:val="40"/>
        </w:rPr>
        <w:t xml:space="preserve">El </w:t>
      </w:r>
      <w:proofErr w:type="gramStart"/>
      <w:r w:rsidRPr="00AE32F8">
        <w:rPr>
          <w:rFonts w:ascii="Arial" w:hAnsi="Arial" w:cs="Arial"/>
          <w:sz w:val="40"/>
          <w:szCs w:val="40"/>
        </w:rPr>
        <w:t xml:space="preserve">salario </w:t>
      </w:r>
      <w:r w:rsidR="00D20264">
        <w:rPr>
          <w:rFonts w:ascii="Arial" w:hAnsi="Arial" w:cs="Arial"/>
          <w:sz w:val="40"/>
          <w:szCs w:val="40"/>
        </w:rPr>
        <w:t xml:space="preserve"> promedio</w:t>
      </w:r>
      <w:proofErr w:type="gramEnd"/>
      <w:r w:rsidR="00D20264">
        <w:rPr>
          <w:rFonts w:ascii="Arial" w:hAnsi="Arial" w:cs="Arial"/>
          <w:sz w:val="40"/>
          <w:szCs w:val="40"/>
        </w:rPr>
        <w:t xml:space="preserve"> en el Estado de México </w:t>
      </w:r>
      <w:r w:rsidR="009C656C" w:rsidRPr="00AE32F8">
        <w:rPr>
          <w:rFonts w:ascii="Arial" w:hAnsi="Arial" w:cs="Arial"/>
          <w:sz w:val="40"/>
          <w:szCs w:val="40"/>
        </w:rPr>
        <w:t>al mes</w:t>
      </w:r>
      <w:r w:rsidR="00CB433A" w:rsidRPr="00AE32F8">
        <w:rPr>
          <w:rFonts w:ascii="Arial" w:hAnsi="Arial" w:cs="Arial"/>
          <w:sz w:val="40"/>
          <w:szCs w:val="40"/>
        </w:rPr>
        <w:t xml:space="preserve"> en la clase media baja</w:t>
      </w:r>
      <w:r w:rsidR="00D20264">
        <w:rPr>
          <w:rFonts w:ascii="Arial" w:hAnsi="Arial" w:cs="Arial"/>
          <w:sz w:val="40"/>
          <w:szCs w:val="40"/>
        </w:rPr>
        <w:t xml:space="preserve"> y baja </w:t>
      </w:r>
      <w:r w:rsidRPr="00AE32F8">
        <w:rPr>
          <w:rFonts w:ascii="Arial" w:hAnsi="Arial" w:cs="Arial"/>
          <w:sz w:val="40"/>
          <w:szCs w:val="40"/>
        </w:rPr>
        <w:t>es de $7,300.00</w:t>
      </w:r>
      <w:r w:rsidR="00D20264">
        <w:rPr>
          <w:rFonts w:ascii="Arial" w:hAnsi="Arial" w:cs="Arial"/>
          <w:sz w:val="40"/>
          <w:szCs w:val="40"/>
        </w:rPr>
        <w:t>,</w:t>
      </w:r>
      <w:r w:rsidR="009C656C" w:rsidRPr="00AE32F8">
        <w:rPr>
          <w:rFonts w:ascii="Arial" w:hAnsi="Arial" w:cs="Arial"/>
          <w:sz w:val="40"/>
          <w:szCs w:val="40"/>
        </w:rPr>
        <w:t xml:space="preserve"> mientras que un trabajador con un puesto laboral estable</w:t>
      </w:r>
      <w:r w:rsidR="0078294A" w:rsidRPr="00AE32F8">
        <w:rPr>
          <w:rFonts w:ascii="Arial" w:hAnsi="Arial" w:cs="Arial"/>
          <w:sz w:val="40"/>
          <w:szCs w:val="40"/>
        </w:rPr>
        <w:t xml:space="preserve"> con escolaridad superior</w:t>
      </w:r>
      <w:r w:rsidR="009C656C" w:rsidRPr="00AE32F8">
        <w:rPr>
          <w:rFonts w:ascii="Arial" w:hAnsi="Arial" w:cs="Arial"/>
          <w:sz w:val="40"/>
          <w:szCs w:val="40"/>
        </w:rPr>
        <w:t xml:space="preserve"> puede llegar a </w:t>
      </w:r>
      <w:r w:rsidR="0078294A" w:rsidRPr="00AE32F8">
        <w:rPr>
          <w:rFonts w:ascii="Arial" w:hAnsi="Arial" w:cs="Arial"/>
          <w:sz w:val="40"/>
          <w:szCs w:val="40"/>
        </w:rPr>
        <w:t>percibir</w:t>
      </w:r>
      <w:r w:rsidR="009C656C" w:rsidRPr="00AE32F8">
        <w:rPr>
          <w:rFonts w:ascii="Arial" w:hAnsi="Arial" w:cs="Arial"/>
          <w:sz w:val="40"/>
          <w:szCs w:val="40"/>
        </w:rPr>
        <w:t xml:space="preserve"> un promedio mensual </w:t>
      </w:r>
      <w:r w:rsidR="00CB433A" w:rsidRPr="00AE32F8">
        <w:rPr>
          <w:rFonts w:ascii="Arial" w:hAnsi="Arial" w:cs="Arial"/>
          <w:sz w:val="40"/>
          <w:szCs w:val="40"/>
        </w:rPr>
        <w:t>máximo</w:t>
      </w:r>
      <w:r w:rsidRPr="00AE32F8">
        <w:rPr>
          <w:rFonts w:ascii="Arial" w:hAnsi="Arial" w:cs="Arial"/>
          <w:sz w:val="40"/>
          <w:szCs w:val="40"/>
        </w:rPr>
        <w:t xml:space="preserve"> </w:t>
      </w:r>
      <w:r w:rsidR="00CB433A" w:rsidRPr="00AE32F8">
        <w:rPr>
          <w:rFonts w:ascii="Arial" w:hAnsi="Arial" w:cs="Arial"/>
          <w:sz w:val="40"/>
          <w:szCs w:val="40"/>
        </w:rPr>
        <w:t>de $13,</w:t>
      </w:r>
      <w:r w:rsidRPr="00AE32F8">
        <w:rPr>
          <w:rFonts w:ascii="Arial" w:hAnsi="Arial" w:cs="Arial"/>
          <w:sz w:val="40"/>
          <w:szCs w:val="40"/>
        </w:rPr>
        <w:t>5</w:t>
      </w:r>
      <w:r w:rsidR="009C656C" w:rsidRPr="00AE32F8">
        <w:rPr>
          <w:rFonts w:ascii="Arial" w:hAnsi="Arial" w:cs="Arial"/>
          <w:sz w:val="40"/>
          <w:szCs w:val="40"/>
        </w:rPr>
        <w:t>00</w:t>
      </w:r>
      <w:r w:rsidRPr="00AE32F8">
        <w:rPr>
          <w:rFonts w:ascii="Arial" w:hAnsi="Arial" w:cs="Arial"/>
          <w:sz w:val="40"/>
          <w:szCs w:val="40"/>
        </w:rPr>
        <w:t>.00</w:t>
      </w:r>
      <w:r w:rsidR="009C656C" w:rsidRPr="00AE32F8">
        <w:rPr>
          <w:rFonts w:ascii="Arial" w:hAnsi="Arial" w:cs="Arial"/>
          <w:sz w:val="40"/>
          <w:szCs w:val="40"/>
        </w:rPr>
        <w:t xml:space="preserve"> al mes.</w:t>
      </w:r>
      <w:r w:rsidR="0078294A" w:rsidRPr="00AE32F8">
        <w:rPr>
          <w:rStyle w:val="Refdenotaalpie"/>
          <w:rFonts w:ascii="Arial" w:hAnsi="Arial" w:cs="Arial"/>
          <w:sz w:val="40"/>
          <w:szCs w:val="40"/>
        </w:rPr>
        <w:footnoteReference w:id="4"/>
      </w:r>
      <w:r w:rsidR="00CB433A" w:rsidRPr="00AE32F8">
        <w:rPr>
          <w:rFonts w:ascii="Arial" w:hAnsi="Arial" w:cs="Arial"/>
          <w:sz w:val="40"/>
          <w:szCs w:val="40"/>
        </w:rPr>
        <w:t xml:space="preserve"> </w:t>
      </w:r>
    </w:p>
    <w:p w:rsidR="009C656C" w:rsidRPr="00AE32F8" w:rsidRDefault="00CB433A" w:rsidP="00D20264">
      <w:pPr>
        <w:spacing w:after="0" w:line="360" w:lineRule="auto"/>
        <w:ind w:left="-142"/>
        <w:jc w:val="both"/>
        <w:rPr>
          <w:rFonts w:ascii="Arial" w:hAnsi="Arial" w:cs="Arial"/>
          <w:sz w:val="40"/>
          <w:szCs w:val="40"/>
        </w:rPr>
      </w:pPr>
      <w:r w:rsidRPr="00AE32F8">
        <w:rPr>
          <w:rFonts w:ascii="Arial" w:hAnsi="Arial" w:cs="Arial"/>
          <w:sz w:val="40"/>
          <w:szCs w:val="40"/>
        </w:rPr>
        <w:t xml:space="preserve">En relación a esto es menester mencionar </w:t>
      </w:r>
      <w:r w:rsidR="00B5147C" w:rsidRPr="00AE32F8">
        <w:rPr>
          <w:rFonts w:ascii="Arial" w:hAnsi="Arial" w:cs="Arial"/>
          <w:sz w:val="40"/>
          <w:szCs w:val="40"/>
        </w:rPr>
        <w:t xml:space="preserve">que </w:t>
      </w:r>
      <w:r w:rsidR="00D20264">
        <w:rPr>
          <w:rFonts w:ascii="Arial" w:hAnsi="Arial" w:cs="Arial"/>
          <w:sz w:val="40"/>
          <w:szCs w:val="40"/>
        </w:rPr>
        <w:t xml:space="preserve">en </w:t>
      </w:r>
      <w:r w:rsidR="00B5147C" w:rsidRPr="00AE32F8">
        <w:rPr>
          <w:rFonts w:ascii="Arial" w:hAnsi="Arial" w:cs="Arial"/>
          <w:sz w:val="40"/>
          <w:szCs w:val="40"/>
        </w:rPr>
        <w:t>los conflictos laborales donde el trabajador se ve afectado por la pérdida de su empleo</w:t>
      </w:r>
      <w:r w:rsidR="00567B75" w:rsidRPr="00AE32F8">
        <w:rPr>
          <w:rFonts w:ascii="Arial" w:hAnsi="Arial" w:cs="Arial"/>
          <w:sz w:val="40"/>
          <w:szCs w:val="40"/>
        </w:rPr>
        <w:t>,</w:t>
      </w:r>
      <w:r w:rsidR="00B5147C" w:rsidRPr="00AE32F8">
        <w:rPr>
          <w:rFonts w:ascii="Arial" w:hAnsi="Arial" w:cs="Arial"/>
          <w:sz w:val="40"/>
          <w:szCs w:val="40"/>
        </w:rPr>
        <w:t xml:space="preserve"> es claro que desde ese momento se e</w:t>
      </w:r>
      <w:r w:rsidR="0036444F" w:rsidRPr="00AE32F8">
        <w:rPr>
          <w:rFonts w:ascii="Arial" w:hAnsi="Arial" w:cs="Arial"/>
          <w:sz w:val="40"/>
          <w:szCs w:val="40"/>
        </w:rPr>
        <w:t>ncuentra en estado de vulnerabilidad</w:t>
      </w:r>
      <w:r w:rsidR="00B5147C" w:rsidRPr="00AE32F8">
        <w:rPr>
          <w:rFonts w:ascii="Arial" w:hAnsi="Arial" w:cs="Arial"/>
          <w:sz w:val="40"/>
          <w:szCs w:val="40"/>
        </w:rPr>
        <w:t xml:space="preserve">, derivado de </w:t>
      </w:r>
      <w:r w:rsidR="00D20264">
        <w:rPr>
          <w:rFonts w:ascii="Arial" w:hAnsi="Arial" w:cs="Arial"/>
          <w:sz w:val="40"/>
          <w:szCs w:val="40"/>
        </w:rPr>
        <w:t>que se encuentra con</w:t>
      </w:r>
      <w:r w:rsidR="0036444F" w:rsidRPr="00AE32F8">
        <w:rPr>
          <w:rFonts w:ascii="Arial" w:hAnsi="Arial" w:cs="Arial"/>
          <w:sz w:val="40"/>
          <w:szCs w:val="40"/>
        </w:rPr>
        <w:t xml:space="preserve"> </w:t>
      </w:r>
      <w:r w:rsidR="00B5147C" w:rsidRPr="00AE32F8">
        <w:rPr>
          <w:rFonts w:ascii="Arial" w:hAnsi="Arial" w:cs="Arial"/>
          <w:sz w:val="40"/>
          <w:szCs w:val="40"/>
        </w:rPr>
        <w:t>la necesidad de invocar al derecho para la restitución de sus derechos</w:t>
      </w:r>
      <w:r w:rsidR="00C05FC6" w:rsidRPr="00AE32F8">
        <w:rPr>
          <w:rFonts w:ascii="Arial" w:hAnsi="Arial" w:cs="Arial"/>
          <w:sz w:val="40"/>
          <w:szCs w:val="40"/>
        </w:rPr>
        <w:t>,</w:t>
      </w:r>
      <w:r w:rsidR="00B5147C" w:rsidRPr="00AE32F8">
        <w:rPr>
          <w:rFonts w:ascii="Arial" w:hAnsi="Arial" w:cs="Arial"/>
          <w:sz w:val="40"/>
          <w:szCs w:val="40"/>
        </w:rPr>
        <w:t xml:space="preserve"> o en su caso </w:t>
      </w:r>
      <w:r w:rsidRPr="00AE32F8">
        <w:rPr>
          <w:rFonts w:ascii="Arial" w:hAnsi="Arial" w:cs="Arial"/>
          <w:sz w:val="40"/>
          <w:szCs w:val="40"/>
        </w:rPr>
        <w:t>solicitar un finiquit</w:t>
      </w:r>
      <w:r w:rsidR="004043E1" w:rsidRPr="00AE32F8">
        <w:rPr>
          <w:rFonts w:ascii="Arial" w:hAnsi="Arial" w:cs="Arial"/>
          <w:sz w:val="40"/>
          <w:szCs w:val="40"/>
        </w:rPr>
        <w:t xml:space="preserve">o justo, </w:t>
      </w:r>
      <w:r w:rsidR="000443F2">
        <w:rPr>
          <w:rFonts w:ascii="Arial" w:hAnsi="Arial" w:cs="Arial"/>
          <w:sz w:val="40"/>
          <w:szCs w:val="40"/>
        </w:rPr>
        <w:t>para esto es evidente que requerirá de los servicios de un abogado, en el caso de contratar</w:t>
      </w:r>
      <w:r w:rsidRPr="00AE32F8">
        <w:rPr>
          <w:rFonts w:ascii="Arial" w:hAnsi="Arial" w:cs="Arial"/>
          <w:sz w:val="40"/>
          <w:szCs w:val="40"/>
        </w:rPr>
        <w:t xml:space="preserve"> a un defensor particular</w:t>
      </w:r>
      <w:r w:rsidR="000443F2">
        <w:rPr>
          <w:rFonts w:ascii="Arial" w:hAnsi="Arial" w:cs="Arial"/>
          <w:sz w:val="40"/>
          <w:szCs w:val="40"/>
        </w:rPr>
        <w:t>, debemos señalar que estos</w:t>
      </w:r>
      <w:r w:rsidRPr="00AE32F8">
        <w:rPr>
          <w:rFonts w:ascii="Arial" w:hAnsi="Arial" w:cs="Arial"/>
          <w:sz w:val="40"/>
          <w:szCs w:val="40"/>
        </w:rPr>
        <w:t xml:space="preserve"> puede</w:t>
      </w:r>
      <w:r w:rsidR="0036444F" w:rsidRPr="00AE32F8">
        <w:rPr>
          <w:rFonts w:ascii="Arial" w:hAnsi="Arial" w:cs="Arial"/>
          <w:sz w:val="40"/>
          <w:szCs w:val="40"/>
        </w:rPr>
        <w:t>n</w:t>
      </w:r>
      <w:r w:rsidRPr="00AE32F8">
        <w:rPr>
          <w:rFonts w:ascii="Arial" w:hAnsi="Arial" w:cs="Arial"/>
          <w:sz w:val="40"/>
          <w:szCs w:val="40"/>
        </w:rPr>
        <w:t xml:space="preserve"> llegar a cobrar de</w:t>
      </w:r>
      <w:r w:rsidR="00BC0D88" w:rsidRPr="00AE32F8">
        <w:rPr>
          <w:rFonts w:ascii="Arial" w:hAnsi="Arial" w:cs="Arial"/>
          <w:sz w:val="40"/>
          <w:szCs w:val="40"/>
        </w:rPr>
        <w:t xml:space="preserve">sde un 20  o hasta el 30 </w:t>
      </w:r>
      <w:r w:rsidR="004043E1" w:rsidRPr="00AE32F8">
        <w:rPr>
          <w:rFonts w:ascii="Arial" w:hAnsi="Arial" w:cs="Arial"/>
          <w:sz w:val="40"/>
          <w:szCs w:val="40"/>
        </w:rPr>
        <w:t xml:space="preserve">% </w:t>
      </w:r>
      <w:r w:rsidR="00D20264">
        <w:rPr>
          <w:rFonts w:ascii="Arial" w:hAnsi="Arial" w:cs="Arial"/>
          <w:sz w:val="40"/>
          <w:szCs w:val="40"/>
        </w:rPr>
        <w:t>sobre el monto</w:t>
      </w:r>
      <w:r w:rsidR="004043E1" w:rsidRPr="00AE32F8">
        <w:rPr>
          <w:rFonts w:ascii="Arial" w:hAnsi="Arial" w:cs="Arial"/>
          <w:sz w:val="40"/>
          <w:szCs w:val="40"/>
        </w:rPr>
        <w:t xml:space="preserve"> que se llegue a restituir monetariamente</w:t>
      </w:r>
      <w:r w:rsidR="0036444F" w:rsidRPr="00AE32F8">
        <w:rPr>
          <w:rFonts w:ascii="Arial" w:hAnsi="Arial" w:cs="Arial"/>
          <w:sz w:val="40"/>
          <w:szCs w:val="40"/>
        </w:rPr>
        <w:t xml:space="preserve"> al trabajador</w:t>
      </w:r>
      <w:r w:rsidR="004043E1" w:rsidRPr="00AE32F8">
        <w:rPr>
          <w:rFonts w:ascii="Arial" w:hAnsi="Arial" w:cs="Arial"/>
          <w:sz w:val="40"/>
          <w:szCs w:val="40"/>
        </w:rPr>
        <w:t>,</w:t>
      </w:r>
      <w:r w:rsidR="00BC0D88" w:rsidRPr="00AE32F8">
        <w:rPr>
          <w:rFonts w:ascii="Arial" w:hAnsi="Arial" w:cs="Arial"/>
          <w:sz w:val="40"/>
          <w:szCs w:val="40"/>
        </w:rPr>
        <w:t xml:space="preserve"> claro</w:t>
      </w:r>
      <w:r w:rsidR="00567B75" w:rsidRPr="00AE32F8">
        <w:rPr>
          <w:rFonts w:ascii="Arial" w:hAnsi="Arial" w:cs="Arial"/>
          <w:sz w:val="40"/>
          <w:szCs w:val="40"/>
        </w:rPr>
        <w:t>,</w:t>
      </w:r>
      <w:r w:rsidR="00BC0D88" w:rsidRPr="00AE32F8">
        <w:rPr>
          <w:rFonts w:ascii="Arial" w:hAnsi="Arial" w:cs="Arial"/>
          <w:sz w:val="40"/>
          <w:szCs w:val="40"/>
        </w:rPr>
        <w:t xml:space="preserve"> esto</w:t>
      </w:r>
      <w:r w:rsidR="004043E1" w:rsidRPr="00AE32F8">
        <w:rPr>
          <w:rFonts w:ascii="Arial" w:hAnsi="Arial" w:cs="Arial"/>
          <w:sz w:val="40"/>
          <w:szCs w:val="40"/>
        </w:rPr>
        <w:t xml:space="preserve">  depend</w:t>
      </w:r>
      <w:r w:rsidR="00567B75" w:rsidRPr="00AE32F8">
        <w:rPr>
          <w:rFonts w:ascii="Arial" w:hAnsi="Arial" w:cs="Arial"/>
          <w:sz w:val="40"/>
          <w:szCs w:val="40"/>
        </w:rPr>
        <w:t xml:space="preserve">iendo de la complejidad del asunto </w:t>
      </w:r>
      <w:r w:rsidR="004043E1" w:rsidRPr="00AE32F8">
        <w:rPr>
          <w:rFonts w:ascii="Arial" w:hAnsi="Arial" w:cs="Arial"/>
          <w:sz w:val="40"/>
          <w:szCs w:val="40"/>
        </w:rPr>
        <w:t>más los gastos del juicio.</w:t>
      </w:r>
    </w:p>
    <w:p w:rsidR="004043E1" w:rsidRPr="00AE32F8" w:rsidRDefault="004043E1" w:rsidP="00D20264">
      <w:pPr>
        <w:spacing w:after="0" w:line="360" w:lineRule="auto"/>
        <w:ind w:left="-142"/>
        <w:jc w:val="both"/>
        <w:rPr>
          <w:rFonts w:ascii="Arial" w:hAnsi="Arial" w:cs="Arial"/>
          <w:sz w:val="40"/>
          <w:szCs w:val="40"/>
        </w:rPr>
      </w:pPr>
    </w:p>
    <w:p w:rsidR="004043E1" w:rsidRPr="00AE32F8" w:rsidRDefault="00567B75" w:rsidP="00D20264">
      <w:pPr>
        <w:spacing w:after="0" w:line="360" w:lineRule="auto"/>
        <w:ind w:left="-142"/>
        <w:jc w:val="both"/>
        <w:rPr>
          <w:rFonts w:ascii="Arial" w:hAnsi="Arial" w:cs="Arial"/>
          <w:sz w:val="40"/>
          <w:szCs w:val="40"/>
        </w:rPr>
      </w:pPr>
      <w:r w:rsidRPr="00AE32F8">
        <w:rPr>
          <w:rFonts w:ascii="Arial" w:hAnsi="Arial" w:cs="Arial"/>
          <w:sz w:val="40"/>
          <w:szCs w:val="40"/>
        </w:rPr>
        <w:t>E</w:t>
      </w:r>
      <w:r w:rsidR="009F401C" w:rsidRPr="00AE32F8">
        <w:rPr>
          <w:rFonts w:ascii="Arial" w:hAnsi="Arial" w:cs="Arial"/>
          <w:sz w:val="40"/>
          <w:szCs w:val="40"/>
        </w:rPr>
        <w:t>s necesario</w:t>
      </w:r>
      <w:r w:rsidRPr="00AE32F8">
        <w:rPr>
          <w:rFonts w:ascii="Arial" w:hAnsi="Arial" w:cs="Arial"/>
          <w:sz w:val="40"/>
          <w:szCs w:val="40"/>
        </w:rPr>
        <w:t xml:space="preserve"> refl</w:t>
      </w:r>
      <w:r w:rsidR="00970545">
        <w:rPr>
          <w:rFonts w:ascii="Arial" w:hAnsi="Arial" w:cs="Arial"/>
          <w:sz w:val="40"/>
          <w:szCs w:val="40"/>
        </w:rPr>
        <w:t>exionar sobre este tipo de asuntos</w:t>
      </w:r>
      <w:r w:rsidRPr="00AE32F8">
        <w:rPr>
          <w:rFonts w:ascii="Arial" w:hAnsi="Arial" w:cs="Arial"/>
          <w:sz w:val="40"/>
          <w:szCs w:val="40"/>
        </w:rPr>
        <w:t>, basta con</w:t>
      </w:r>
      <w:r w:rsidR="004043E1" w:rsidRPr="00AE32F8">
        <w:rPr>
          <w:rFonts w:ascii="Arial" w:hAnsi="Arial" w:cs="Arial"/>
          <w:sz w:val="40"/>
          <w:szCs w:val="40"/>
        </w:rPr>
        <w:t xml:space="preserve"> hacer un cálculo aproximado de la cantidad que puede recibir un obrero,</w:t>
      </w:r>
      <w:r w:rsidR="00BC0D88" w:rsidRPr="00AE32F8">
        <w:rPr>
          <w:rFonts w:ascii="Arial" w:hAnsi="Arial" w:cs="Arial"/>
          <w:sz w:val="40"/>
          <w:szCs w:val="40"/>
        </w:rPr>
        <w:t xml:space="preserve"> un</w:t>
      </w:r>
      <w:r w:rsidR="004043E1" w:rsidRPr="00AE32F8">
        <w:rPr>
          <w:rFonts w:ascii="Arial" w:hAnsi="Arial" w:cs="Arial"/>
          <w:sz w:val="40"/>
          <w:szCs w:val="40"/>
        </w:rPr>
        <w:t xml:space="preserve"> oficinista, </w:t>
      </w:r>
      <w:r w:rsidR="00BC0D88" w:rsidRPr="00AE32F8">
        <w:rPr>
          <w:rFonts w:ascii="Arial" w:hAnsi="Arial" w:cs="Arial"/>
          <w:sz w:val="40"/>
          <w:szCs w:val="40"/>
        </w:rPr>
        <w:t xml:space="preserve">un </w:t>
      </w:r>
      <w:r w:rsidR="004043E1" w:rsidRPr="00AE32F8">
        <w:rPr>
          <w:rFonts w:ascii="Arial" w:hAnsi="Arial" w:cs="Arial"/>
          <w:sz w:val="40"/>
          <w:szCs w:val="40"/>
        </w:rPr>
        <w:t xml:space="preserve">trabajador o </w:t>
      </w:r>
      <w:r w:rsidR="00970545">
        <w:rPr>
          <w:rFonts w:ascii="Arial" w:hAnsi="Arial" w:cs="Arial"/>
          <w:sz w:val="40"/>
          <w:szCs w:val="40"/>
        </w:rPr>
        <w:t xml:space="preserve">una </w:t>
      </w:r>
      <w:r w:rsidR="004043E1" w:rsidRPr="00AE32F8">
        <w:rPr>
          <w:rFonts w:ascii="Arial" w:hAnsi="Arial" w:cs="Arial"/>
          <w:sz w:val="40"/>
          <w:szCs w:val="40"/>
        </w:rPr>
        <w:t>trabadora doméstica, o maestro que por algú</w:t>
      </w:r>
      <w:r w:rsidR="001B1D46">
        <w:rPr>
          <w:rFonts w:ascii="Arial" w:hAnsi="Arial" w:cs="Arial"/>
          <w:sz w:val="40"/>
          <w:szCs w:val="40"/>
        </w:rPr>
        <w:t>n motivo haya</w:t>
      </w:r>
      <w:r w:rsidR="004043E1" w:rsidRPr="00AE32F8">
        <w:rPr>
          <w:rFonts w:ascii="Arial" w:hAnsi="Arial" w:cs="Arial"/>
          <w:sz w:val="40"/>
          <w:szCs w:val="40"/>
        </w:rPr>
        <w:t xml:space="preserve"> </w:t>
      </w:r>
      <w:r w:rsidR="00BC0D88" w:rsidRPr="00AE32F8">
        <w:rPr>
          <w:rFonts w:ascii="Arial" w:hAnsi="Arial" w:cs="Arial"/>
          <w:sz w:val="40"/>
          <w:szCs w:val="40"/>
        </w:rPr>
        <w:t>perdido</w:t>
      </w:r>
      <w:r w:rsidR="004043E1" w:rsidRPr="00AE32F8">
        <w:rPr>
          <w:rFonts w:ascii="Arial" w:hAnsi="Arial" w:cs="Arial"/>
          <w:sz w:val="40"/>
          <w:szCs w:val="40"/>
        </w:rPr>
        <w:t xml:space="preserve"> de su empleo y gane menos de </w:t>
      </w:r>
      <w:r w:rsidR="00C05FC6" w:rsidRPr="00AE32F8">
        <w:rPr>
          <w:rFonts w:ascii="Arial" w:hAnsi="Arial" w:cs="Arial"/>
          <w:sz w:val="40"/>
          <w:szCs w:val="40"/>
        </w:rPr>
        <w:t xml:space="preserve">$ </w:t>
      </w:r>
      <w:proofErr w:type="gramStart"/>
      <w:r w:rsidR="00C05FC6" w:rsidRPr="00AE32F8">
        <w:rPr>
          <w:rFonts w:ascii="Arial" w:hAnsi="Arial" w:cs="Arial"/>
          <w:sz w:val="40"/>
          <w:szCs w:val="40"/>
        </w:rPr>
        <w:t>13,6</w:t>
      </w:r>
      <w:r w:rsidR="004043E1" w:rsidRPr="00AE32F8">
        <w:rPr>
          <w:rFonts w:ascii="Arial" w:hAnsi="Arial" w:cs="Arial"/>
          <w:sz w:val="40"/>
          <w:szCs w:val="40"/>
        </w:rPr>
        <w:t xml:space="preserve">00.00 </w:t>
      </w:r>
      <w:r w:rsidR="00BC0D88" w:rsidRPr="00AE32F8">
        <w:rPr>
          <w:rFonts w:ascii="Arial" w:hAnsi="Arial" w:cs="Arial"/>
          <w:sz w:val="40"/>
          <w:szCs w:val="40"/>
        </w:rPr>
        <w:t xml:space="preserve"> </w:t>
      </w:r>
      <w:r w:rsidR="004043E1" w:rsidRPr="00AE32F8">
        <w:rPr>
          <w:rFonts w:ascii="Arial" w:hAnsi="Arial" w:cs="Arial"/>
          <w:sz w:val="40"/>
          <w:szCs w:val="40"/>
        </w:rPr>
        <w:t>pesos</w:t>
      </w:r>
      <w:proofErr w:type="gramEnd"/>
      <w:r w:rsidR="004043E1" w:rsidRPr="00AE32F8">
        <w:rPr>
          <w:rFonts w:ascii="Arial" w:hAnsi="Arial" w:cs="Arial"/>
          <w:sz w:val="40"/>
          <w:szCs w:val="40"/>
        </w:rPr>
        <w:t xml:space="preserve"> mensuales, </w:t>
      </w:r>
      <w:r w:rsidR="00970545">
        <w:rPr>
          <w:rFonts w:ascii="Arial" w:hAnsi="Arial" w:cs="Arial"/>
          <w:sz w:val="40"/>
          <w:szCs w:val="40"/>
        </w:rPr>
        <w:t>en el supuesto de que</w:t>
      </w:r>
      <w:r w:rsidR="00BC0D88" w:rsidRPr="00AE32F8">
        <w:rPr>
          <w:rFonts w:ascii="Arial" w:hAnsi="Arial" w:cs="Arial"/>
          <w:sz w:val="40"/>
          <w:szCs w:val="40"/>
        </w:rPr>
        <w:t xml:space="preserve"> logre el pago de sus derechos, es claro que los recursos resultaría</w:t>
      </w:r>
      <w:r w:rsidR="00C05FC6" w:rsidRPr="00AE32F8">
        <w:rPr>
          <w:rFonts w:ascii="Arial" w:hAnsi="Arial" w:cs="Arial"/>
          <w:sz w:val="40"/>
          <w:szCs w:val="40"/>
        </w:rPr>
        <w:t>n</w:t>
      </w:r>
      <w:r w:rsidR="00BC0D88" w:rsidRPr="00AE32F8">
        <w:rPr>
          <w:rFonts w:ascii="Arial" w:hAnsi="Arial" w:cs="Arial"/>
          <w:sz w:val="40"/>
          <w:szCs w:val="40"/>
        </w:rPr>
        <w:t xml:space="preserve"> insuficientes</w:t>
      </w:r>
      <w:r w:rsidR="00C05FC6" w:rsidRPr="00AE32F8">
        <w:rPr>
          <w:rFonts w:ascii="Arial" w:hAnsi="Arial" w:cs="Arial"/>
          <w:sz w:val="40"/>
          <w:szCs w:val="40"/>
        </w:rPr>
        <w:t xml:space="preserve"> aun ganando el</w:t>
      </w:r>
      <w:r w:rsidR="0036444F" w:rsidRPr="00AE32F8">
        <w:rPr>
          <w:rFonts w:ascii="Arial" w:hAnsi="Arial" w:cs="Arial"/>
          <w:sz w:val="40"/>
          <w:szCs w:val="40"/>
        </w:rPr>
        <w:t xml:space="preserve"> juicio.</w:t>
      </w:r>
    </w:p>
    <w:p w:rsidR="004043E1" w:rsidRPr="00AE32F8" w:rsidRDefault="004043E1" w:rsidP="00D20264">
      <w:pPr>
        <w:spacing w:after="0" w:line="360" w:lineRule="auto"/>
        <w:ind w:left="-142"/>
        <w:jc w:val="both"/>
        <w:rPr>
          <w:rFonts w:ascii="Arial" w:hAnsi="Arial" w:cs="Arial"/>
          <w:sz w:val="40"/>
          <w:szCs w:val="40"/>
        </w:rPr>
      </w:pPr>
    </w:p>
    <w:p w:rsidR="004043E1" w:rsidRPr="00AE32F8" w:rsidRDefault="004043E1" w:rsidP="00D20264">
      <w:pPr>
        <w:spacing w:after="0" w:line="360" w:lineRule="auto"/>
        <w:ind w:left="-142"/>
        <w:jc w:val="both"/>
        <w:rPr>
          <w:rFonts w:ascii="Arial" w:hAnsi="Arial" w:cs="Arial"/>
          <w:sz w:val="40"/>
          <w:szCs w:val="40"/>
        </w:rPr>
      </w:pPr>
      <w:r w:rsidRPr="00AE32F8">
        <w:rPr>
          <w:rFonts w:ascii="Arial" w:hAnsi="Arial" w:cs="Arial"/>
          <w:sz w:val="40"/>
          <w:szCs w:val="40"/>
        </w:rPr>
        <w:t>La presente in</w:t>
      </w:r>
      <w:r w:rsidR="0036444F" w:rsidRPr="00AE32F8">
        <w:rPr>
          <w:rFonts w:ascii="Arial" w:hAnsi="Arial" w:cs="Arial"/>
          <w:sz w:val="40"/>
          <w:szCs w:val="40"/>
        </w:rPr>
        <w:t>iciativa tiene como finalidad</w:t>
      </w:r>
      <w:r w:rsidRPr="00AE32F8">
        <w:rPr>
          <w:rFonts w:ascii="Arial" w:hAnsi="Arial" w:cs="Arial"/>
          <w:sz w:val="40"/>
          <w:szCs w:val="40"/>
        </w:rPr>
        <w:t xml:space="preserve"> establecer </w:t>
      </w:r>
      <w:r w:rsidR="001B1D46">
        <w:rPr>
          <w:rFonts w:ascii="Arial" w:hAnsi="Arial" w:cs="Arial"/>
          <w:sz w:val="40"/>
          <w:szCs w:val="40"/>
        </w:rPr>
        <w:t>en</w:t>
      </w:r>
      <w:r w:rsidRPr="00AE32F8">
        <w:rPr>
          <w:rFonts w:ascii="Arial" w:hAnsi="Arial" w:cs="Arial"/>
          <w:sz w:val="40"/>
          <w:szCs w:val="40"/>
        </w:rPr>
        <w:t xml:space="preserve"> la Ley del Instituto de la </w:t>
      </w:r>
      <w:r w:rsidR="00BC0D88" w:rsidRPr="00AE32F8">
        <w:rPr>
          <w:rFonts w:ascii="Arial" w:hAnsi="Arial" w:cs="Arial"/>
          <w:sz w:val="40"/>
          <w:szCs w:val="40"/>
        </w:rPr>
        <w:t>Defensoría del E</w:t>
      </w:r>
      <w:r w:rsidR="001B1D46">
        <w:rPr>
          <w:rFonts w:ascii="Arial" w:hAnsi="Arial" w:cs="Arial"/>
          <w:sz w:val="40"/>
          <w:szCs w:val="40"/>
        </w:rPr>
        <w:t xml:space="preserve">stado de México, </w:t>
      </w:r>
      <w:r w:rsidR="00970545">
        <w:rPr>
          <w:rFonts w:ascii="Arial" w:hAnsi="Arial" w:cs="Arial"/>
          <w:sz w:val="40"/>
          <w:szCs w:val="40"/>
        </w:rPr>
        <w:t>la inclusión de</w:t>
      </w:r>
      <w:r w:rsidR="00BC0D88" w:rsidRPr="00AE32F8">
        <w:rPr>
          <w:rFonts w:ascii="Arial" w:hAnsi="Arial" w:cs="Arial"/>
          <w:sz w:val="40"/>
          <w:szCs w:val="40"/>
        </w:rPr>
        <w:t xml:space="preserve"> la materia laboral dentro del patrocinio público</w:t>
      </w:r>
      <w:r w:rsidR="00946B59">
        <w:rPr>
          <w:rFonts w:ascii="Arial" w:hAnsi="Arial" w:cs="Arial"/>
          <w:sz w:val="40"/>
          <w:szCs w:val="40"/>
        </w:rPr>
        <w:t xml:space="preserve"> gratuito</w:t>
      </w:r>
      <w:r w:rsidR="00BC0D88" w:rsidRPr="00AE32F8">
        <w:rPr>
          <w:rFonts w:ascii="Arial" w:hAnsi="Arial" w:cs="Arial"/>
          <w:sz w:val="40"/>
          <w:szCs w:val="40"/>
        </w:rPr>
        <w:t>, para las y los trabajadores que por cuest</w:t>
      </w:r>
      <w:r w:rsidR="00567B75" w:rsidRPr="00AE32F8">
        <w:rPr>
          <w:rFonts w:ascii="Arial" w:hAnsi="Arial" w:cs="Arial"/>
          <w:sz w:val="40"/>
          <w:szCs w:val="40"/>
        </w:rPr>
        <w:t>iones económicas estén impedidos</w:t>
      </w:r>
      <w:r w:rsidR="00BC0D88" w:rsidRPr="00AE32F8">
        <w:rPr>
          <w:rFonts w:ascii="Arial" w:hAnsi="Arial" w:cs="Arial"/>
          <w:sz w:val="40"/>
          <w:szCs w:val="40"/>
        </w:rPr>
        <w:t xml:space="preserve"> </w:t>
      </w:r>
      <w:proofErr w:type="gramStart"/>
      <w:r w:rsidR="00C05FC6" w:rsidRPr="00AE32F8">
        <w:rPr>
          <w:rFonts w:ascii="Arial" w:hAnsi="Arial" w:cs="Arial"/>
          <w:sz w:val="40"/>
          <w:szCs w:val="40"/>
        </w:rPr>
        <w:t>de  contratar</w:t>
      </w:r>
      <w:proofErr w:type="gramEnd"/>
      <w:r w:rsidR="00BC0D88" w:rsidRPr="00AE32F8">
        <w:rPr>
          <w:rFonts w:ascii="Arial" w:hAnsi="Arial" w:cs="Arial"/>
          <w:sz w:val="40"/>
          <w:szCs w:val="40"/>
        </w:rPr>
        <w:t xml:space="preserve"> un defensor particular.</w:t>
      </w:r>
    </w:p>
    <w:p w:rsidR="00BC0D88" w:rsidRPr="00AE32F8" w:rsidRDefault="00BC0D88" w:rsidP="00D20264">
      <w:pPr>
        <w:spacing w:after="0" w:line="360" w:lineRule="auto"/>
        <w:ind w:left="-142"/>
        <w:jc w:val="both"/>
        <w:rPr>
          <w:rFonts w:ascii="Arial" w:hAnsi="Arial" w:cs="Arial"/>
          <w:sz w:val="40"/>
          <w:szCs w:val="40"/>
        </w:rPr>
      </w:pPr>
    </w:p>
    <w:p w:rsidR="00970545" w:rsidRDefault="00BC0D88" w:rsidP="00D20264">
      <w:pPr>
        <w:spacing w:after="0" w:line="360" w:lineRule="auto"/>
        <w:ind w:left="-142"/>
        <w:jc w:val="both"/>
        <w:rPr>
          <w:rFonts w:ascii="Arial" w:hAnsi="Arial" w:cs="Arial"/>
          <w:sz w:val="40"/>
          <w:szCs w:val="40"/>
        </w:rPr>
      </w:pPr>
      <w:r w:rsidRPr="00AE32F8">
        <w:rPr>
          <w:rFonts w:ascii="Arial" w:hAnsi="Arial" w:cs="Arial"/>
          <w:sz w:val="40"/>
          <w:szCs w:val="40"/>
        </w:rPr>
        <w:t>La restitución de derechos es parte de la responsabilidad que tiene el estado de garantizar un acceso libre a la justicia, al tiempo de propiciar las condi</w:t>
      </w:r>
      <w:r w:rsidR="00E67FBF" w:rsidRPr="00AE32F8">
        <w:rPr>
          <w:rFonts w:ascii="Arial" w:hAnsi="Arial" w:cs="Arial"/>
          <w:sz w:val="40"/>
          <w:szCs w:val="40"/>
        </w:rPr>
        <w:t xml:space="preserve">ciones necesarias para que en el proceso jurídico </w:t>
      </w:r>
      <w:r w:rsidRPr="00AE32F8">
        <w:rPr>
          <w:rFonts w:ascii="Arial" w:hAnsi="Arial" w:cs="Arial"/>
          <w:sz w:val="40"/>
          <w:szCs w:val="40"/>
        </w:rPr>
        <w:t>las y los demandantes no sean vulnerados por cuestiones económicas</w:t>
      </w:r>
      <w:r w:rsidR="00E67FBF" w:rsidRPr="00AE32F8">
        <w:rPr>
          <w:rFonts w:ascii="Arial" w:hAnsi="Arial" w:cs="Arial"/>
          <w:sz w:val="40"/>
          <w:szCs w:val="40"/>
        </w:rPr>
        <w:t xml:space="preserve">. </w:t>
      </w:r>
    </w:p>
    <w:p w:rsidR="00970545" w:rsidRPr="00AE32F8" w:rsidRDefault="00E67FBF" w:rsidP="00461F49">
      <w:pPr>
        <w:spacing w:after="0" w:line="360" w:lineRule="auto"/>
        <w:ind w:left="-142"/>
        <w:jc w:val="both"/>
        <w:rPr>
          <w:rFonts w:ascii="Arial" w:hAnsi="Arial" w:cs="Arial"/>
          <w:sz w:val="40"/>
          <w:szCs w:val="40"/>
        </w:rPr>
      </w:pPr>
      <w:r w:rsidRPr="00AE32F8">
        <w:rPr>
          <w:rFonts w:ascii="Arial" w:hAnsi="Arial" w:cs="Arial"/>
          <w:sz w:val="40"/>
          <w:szCs w:val="40"/>
        </w:rPr>
        <w:t>La conformación de un estado garantista parte fundamentalmente</w:t>
      </w:r>
      <w:r w:rsidR="00567B75" w:rsidRPr="00AE32F8">
        <w:rPr>
          <w:rFonts w:ascii="Arial" w:hAnsi="Arial" w:cs="Arial"/>
          <w:sz w:val="40"/>
          <w:szCs w:val="40"/>
        </w:rPr>
        <w:t xml:space="preserve"> desde el principio de igualdad en la impartición de justicia.</w:t>
      </w:r>
    </w:p>
    <w:p w:rsidR="00131B54" w:rsidRPr="00AE32F8" w:rsidRDefault="00131B54" w:rsidP="00461F49">
      <w:pPr>
        <w:spacing w:after="0" w:line="360" w:lineRule="auto"/>
        <w:jc w:val="both"/>
        <w:rPr>
          <w:rFonts w:ascii="Arial" w:hAnsi="Arial" w:cs="Arial"/>
          <w:sz w:val="40"/>
          <w:szCs w:val="40"/>
        </w:rPr>
      </w:pPr>
    </w:p>
    <w:p w:rsidR="00616A74" w:rsidRPr="00AE32F8" w:rsidRDefault="00616A74" w:rsidP="00D20264">
      <w:pPr>
        <w:spacing w:after="0" w:line="360" w:lineRule="auto"/>
        <w:ind w:left="-142"/>
        <w:jc w:val="center"/>
        <w:rPr>
          <w:rFonts w:ascii="Arial" w:hAnsi="Arial" w:cs="Arial"/>
          <w:b/>
          <w:sz w:val="40"/>
          <w:szCs w:val="40"/>
        </w:rPr>
      </w:pPr>
      <w:r w:rsidRPr="00AE32F8">
        <w:rPr>
          <w:rFonts w:ascii="Arial" w:hAnsi="Arial" w:cs="Arial"/>
          <w:b/>
          <w:sz w:val="40"/>
          <w:szCs w:val="40"/>
        </w:rPr>
        <w:t xml:space="preserve">Atte. </w:t>
      </w:r>
    </w:p>
    <w:p w:rsidR="00616A74" w:rsidRPr="00AE32F8" w:rsidRDefault="00616A74" w:rsidP="00D20264">
      <w:pPr>
        <w:spacing w:after="0" w:line="360" w:lineRule="auto"/>
        <w:ind w:left="-142"/>
        <w:jc w:val="center"/>
        <w:rPr>
          <w:rFonts w:ascii="Arial" w:hAnsi="Arial" w:cs="Arial"/>
          <w:b/>
          <w:sz w:val="40"/>
          <w:szCs w:val="40"/>
        </w:rPr>
      </w:pPr>
      <w:r w:rsidRPr="00AE32F8">
        <w:rPr>
          <w:rFonts w:ascii="Arial" w:hAnsi="Arial" w:cs="Arial"/>
          <w:b/>
          <w:sz w:val="40"/>
          <w:szCs w:val="40"/>
        </w:rPr>
        <w:t>Dip. Ma</w:t>
      </w:r>
      <w:r w:rsidR="008032E1" w:rsidRPr="00AE32F8">
        <w:rPr>
          <w:rFonts w:ascii="Arial" w:hAnsi="Arial" w:cs="Arial"/>
          <w:b/>
          <w:sz w:val="40"/>
          <w:szCs w:val="40"/>
        </w:rPr>
        <w:t>.</w:t>
      </w:r>
      <w:r w:rsidRPr="00AE32F8">
        <w:rPr>
          <w:rFonts w:ascii="Arial" w:hAnsi="Arial" w:cs="Arial"/>
          <w:b/>
          <w:sz w:val="40"/>
          <w:szCs w:val="40"/>
        </w:rPr>
        <w:t xml:space="preserve"> Trinidad Franco Arpero</w:t>
      </w:r>
      <w:r w:rsidR="009F401C" w:rsidRPr="00AE32F8">
        <w:rPr>
          <w:rFonts w:ascii="Arial" w:hAnsi="Arial" w:cs="Arial"/>
          <w:b/>
          <w:sz w:val="40"/>
          <w:szCs w:val="40"/>
        </w:rPr>
        <w:t>.</w:t>
      </w:r>
    </w:p>
    <w:p w:rsidR="0036444F" w:rsidRDefault="00AE32F8" w:rsidP="00D20264">
      <w:pPr>
        <w:spacing w:after="0" w:line="360" w:lineRule="auto"/>
        <w:ind w:left="-142"/>
        <w:jc w:val="center"/>
        <w:rPr>
          <w:rFonts w:ascii="Arial" w:hAnsi="Arial" w:cs="Arial"/>
          <w:b/>
          <w:sz w:val="40"/>
          <w:szCs w:val="40"/>
        </w:rPr>
      </w:pPr>
      <w:r>
        <w:rPr>
          <w:rFonts w:ascii="Arial" w:hAnsi="Arial" w:cs="Arial"/>
          <w:b/>
          <w:sz w:val="40"/>
          <w:szCs w:val="40"/>
        </w:rPr>
        <w:t>Diputada proponente</w:t>
      </w:r>
    </w:p>
    <w:p w:rsidR="00461F49" w:rsidRPr="00461F49" w:rsidRDefault="00461F49" w:rsidP="00D20264">
      <w:pPr>
        <w:spacing w:after="0" w:line="360" w:lineRule="auto"/>
        <w:ind w:left="-142"/>
        <w:jc w:val="center"/>
        <w:rPr>
          <w:rFonts w:ascii="Arial" w:hAnsi="Arial" w:cs="Arial"/>
          <w:b/>
          <w:sz w:val="40"/>
          <w:szCs w:val="40"/>
          <w:u w:val="single"/>
        </w:rPr>
      </w:pPr>
    </w:p>
    <w:p w:rsidR="00461F49" w:rsidRPr="00461F49" w:rsidRDefault="00461F49" w:rsidP="00461F49">
      <w:pPr>
        <w:pStyle w:val="paragraph"/>
        <w:spacing w:beforeAutospacing="0" w:after="0" w:afterAutospacing="0"/>
        <w:ind w:left="-142"/>
        <w:jc w:val="center"/>
        <w:textAlignment w:val="baseline"/>
        <w:rPr>
          <w:rStyle w:val="normaltextrun"/>
          <w:rFonts w:ascii="Arial" w:hAnsi="Arial" w:cs="Arial"/>
          <w:b/>
          <w:sz w:val="40"/>
          <w:szCs w:val="40"/>
          <w:u w:val="single"/>
        </w:rPr>
      </w:pPr>
      <w:r w:rsidRPr="00461F49">
        <w:rPr>
          <w:rStyle w:val="normaltextrun"/>
          <w:rFonts w:ascii="Arial" w:hAnsi="Arial" w:cs="Arial"/>
          <w:b/>
          <w:sz w:val="40"/>
          <w:szCs w:val="40"/>
          <w:u w:val="single"/>
        </w:rPr>
        <w:t>Dado en el Palacio del Poder Legislativo, en</w:t>
      </w:r>
      <w:r>
        <w:rPr>
          <w:rStyle w:val="normaltextrun"/>
          <w:rFonts w:ascii="Arial" w:hAnsi="Arial" w:cs="Arial"/>
          <w:b/>
          <w:sz w:val="40"/>
          <w:szCs w:val="40"/>
          <w:u w:val="single"/>
        </w:rPr>
        <w:t xml:space="preserve"> la ciudad de Toluca de Lerdo, C</w:t>
      </w:r>
      <w:r w:rsidRPr="00461F49">
        <w:rPr>
          <w:rStyle w:val="normaltextrun"/>
          <w:rFonts w:ascii="Arial" w:hAnsi="Arial" w:cs="Arial"/>
          <w:b/>
          <w:sz w:val="40"/>
          <w:szCs w:val="40"/>
          <w:u w:val="single"/>
        </w:rPr>
        <w:t>apital del Estado de México, a los 15 días del mes de septiembre de dos mil veintidós.</w:t>
      </w:r>
    </w:p>
    <w:p w:rsidR="00461F49" w:rsidRPr="00461F49" w:rsidRDefault="00461F49" w:rsidP="00461F49">
      <w:pPr>
        <w:pStyle w:val="paragraph"/>
        <w:spacing w:beforeAutospacing="0" w:after="0" w:afterAutospacing="0"/>
        <w:ind w:left="-142"/>
        <w:jc w:val="center"/>
        <w:textAlignment w:val="baseline"/>
        <w:rPr>
          <w:rStyle w:val="normaltextrun"/>
          <w:rFonts w:ascii="Arial" w:hAnsi="Arial" w:cs="Arial"/>
          <w:b/>
          <w:sz w:val="40"/>
          <w:szCs w:val="40"/>
          <w:u w:val="single"/>
        </w:rPr>
      </w:pPr>
    </w:p>
    <w:p w:rsidR="00461F49" w:rsidRPr="00461F49" w:rsidRDefault="00461F49" w:rsidP="00461F49">
      <w:pPr>
        <w:pStyle w:val="paragraph"/>
        <w:spacing w:beforeAutospacing="0" w:after="0" w:afterAutospacing="0"/>
        <w:ind w:left="-142"/>
        <w:jc w:val="center"/>
        <w:textAlignment w:val="baseline"/>
        <w:rPr>
          <w:rStyle w:val="normaltextrun"/>
          <w:rFonts w:ascii="Arial" w:hAnsi="Arial" w:cs="Arial"/>
          <w:b/>
          <w:sz w:val="40"/>
          <w:szCs w:val="40"/>
          <w:u w:val="single"/>
        </w:rPr>
      </w:pPr>
    </w:p>
    <w:p w:rsidR="00461F49" w:rsidRPr="00461F49" w:rsidRDefault="00461F49" w:rsidP="00461F49">
      <w:pPr>
        <w:pStyle w:val="paragraph"/>
        <w:spacing w:beforeAutospacing="0" w:after="0" w:afterAutospacing="0" w:line="360" w:lineRule="auto"/>
        <w:ind w:left="-142"/>
        <w:jc w:val="center"/>
        <w:textAlignment w:val="baseline"/>
        <w:rPr>
          <w:rFonts w:ascii="Arial" w:hAnsi="Arial" w:cs="Arial"/>
          <w:b/>
          <w:sz w:val="40"/>
          <w:szCs w:val="40"/>
          <w:u w:val="single"/>
        </w:rPr>
      </w:pPr>
      <w:r w:rsidRPr="00461F49">
        <w:rPr>
          <w:rStyle w:val="normaltextrun"/>
          <w:rFonts w:ascii="Arial" w:hAnsi="Arial" w:cs="Arial"/>
          <w:b/>
          <w:sz w:val="40"/>
          <w:szCs w:val="40"/>
          <w:u w:val="single"/>
        </w:rPr>
        <w:t>ES CUANTO</w:t>
      </w:r>
    </w:p>
    <w:p w:rsidR="00461F49" w:rsidRDefault="00461F49" w:rsidP="00D20264">
      <w:pPr>
        <w:spacing w:after="0" w:line="360" w:lineRule="auto"/>
        <w:ind w:left="-142"/>
        <w:jc w:val="center"/>
        <w:rPr>
          <w:rFonts w:ascii="Arial" w:hAnsi="Arial" w:cs="Arial"/>
          <w:b/>
          <w:sz w:val="40"/>
          <w:szCs w:val="40"/>
        </w:rPr>
      </w:pPr>
    </w:p>
    <w:p w:rsidR="00970545" w:rsidRDefault="00970545" w:rsidP="00D20264">
      <w:pPr>
        <w:spacing w:after="0" w:line="360" w:lineRule="auto"/>
        <w:ind w:left="-142"/>
        <w:jc w:val="center"/>
        <w:rPr>
          <w:rFonts w:ascii="Arial" w:hAnsi="Arial" w:cs="Arial"/>
          <w:b/>
          <w:sz w:val="40"/>
          <w:szCs w:val="40"/>
        </w:rPr>
      </w:pPr>
    </w:p>
    <w:p w:rsidR="00970545" w:rsidRPr="00AE32F8" w:rsidRDefault="00970545" w:rsidP="00461F49">
      <w:pPr>
        <w:spacing w:after="0" w:line="360" w:lineRule="auto"/>
        <w:rPr>
          <w:rFonts w:ascii="Arial" w:hAnsi="Arial" w:cs="Arial"/>
          <w:b/>
          <w:sz w:val="40"/>
          <w:szCs w:val="40"/>
        </w:rPr>
      </w:pPr>
    </w:p>
    <w:p w:rsidR="00616A74" w:rsidRPr="00AE32F8" w:rsidRDefault="0036444F" w:rsidP="00461F49">
      <w:pPr>
        <w:spacing w:after="0" w:line="360" w:lineRule="auto"/>
        <w:ind w:left="-142"/>
        <w:jc w:val="both"/>
        <w:rPr>
          <w:rFonts w:ascii="Arial" w:hAnsi="Arial" w:cs="Arial"/>
          <w:b/>
          <w:sz w:val="40"/>
          <w:szCs w:val="40"/>
        </w:rPr>
      </w:pPr>
      <w:r w:rsidRPr="00AE32F8">
        <w:rPr>
          <w:rFonts w:ascii="Arial" w:hAnsi="Arial" w:cs="Arial"/>
          <w:b/>
          <w:sz w:val="40"/>
          <w:szCs w:val="40"/>
        </w:rPr>
        <w:t xml:space="preserve">POR LO ANTERIOR EXPUESTO SE SOMETE A CONSIDERACION </w:t>
      </w:r>
      <w:proofErr w:type="gramStart"/>
      <w:r w:rsidRPr="00AE32F8">
        <w:rPr>
          <w:rFonts w:ascii="Arial" w:hAnsi="Arial" w:cs="Arial"/>
          <w:b/>
          <w:sz w:val="40"/>
          <w:szCs w:val="40"/>
        </w:rPr>
        <w:t>DE  ESTA</w:t>
      </w:r>
      <w:proofErr w:type="gramEnd"/>
      <w:r w:rsidRPr="00AE32F8">
        <w:rPr>
          <w:rFonts w:ascii="Arial" w:hAnsi="Arial" w:cs="Arial"/>
          <w:b/>
          <w:sz w:val="40"/>
          <w:szCs w:val="40"/>
        </w:rPr>
        <w:t xml:space="preserve"> H. LXI LEGISLATURA DEL ESTADO DE MÉXICO EL SIGUIENTE:</w:t>
      </w:r>
    </w:p>
    <w:p w:rsidR="0036444F" w:rsidRPr="00AE32F8" w:rsidRDefault="0036444F" w:rsidP="00D20264">
      <w:pPr>
        <w:spacing w:after="0" w:line="360" w:lineRule="auto"/>
        <w:ind w:left="-142"/>
        <w:rPr>
          <w:rFonts w:ascii="Arial" w:hAnsi="Arial" w:cs="Arial"/>
          <w:b/>
          <w:sz w:val="40"/>
          <w:szCs w:val="40"/>
        </w:rPr>
      </w:pPr>
    </w:p>
    <w:p w:rsidR="00B7607A" w:rsidRPr="00AE32F8" w:rsidRDefault="00A419B9" w:rsidP="00D20264">
      <w:pPr>
        <w:pStyle w:val="paragraph"/>
        <w:spacing w:beforeAutospacing="0" w:after="0" w:afterAutospacing="0" w:line="360" w:lineRule="auto"/>
        <w:ind w:left="-142"/>
        <w:jc w:val="center"/>
        <w:textAlignment w:val="baseline"/>
        <w:rPr>
          <w:rStyle w:val="normaltextrun"/>
          <w:rFonts w:ascii="Arial" w:hAnsi="Arial" w:cs="Arial"/>
          <w:b/>
          <w:bCs/>
          <w:sz w:val="40"/>
          <w:szCs w:val="40"/>
        </w:rPr>
      </w:pPr>
      <w:r w:rsidRPr="00AE32F8">
        <w:rPr>
          <w:rStyle w:val="normaltextrun"/>
          <w:rFonts w:ascii="Arial" w:hAnsi="Arial" w:cs="Arial"/>
          <w:b/>
          <w:bCs/>
          <w:sz w:val="40"/>
          <w:szCs w:val="40"/>
        </w:rPr>
        <w:t>PROYECTO DE DECRETO:</w:t>
      </w:r>
    </w:p>
    <w:p w:rsidR="0036444F" w:rsidRPr="00AE32F8" w:rsidRDefault="0036444F" w:rsidP="00D20264">
      <w:pPr>
        <w:pStyle w:val="paragraph"/>
        <w:spacing w:beforeAutospacing="0" w:after="0" w:afterAutospacing="0" w:line="360" w:lineRule="auto"/>
        <w:ind w:left="-142"/>
        <w:jc w:val="center"/>
        <w:textAlignment w:val="baseline"/>
        <w:rPr>
          <w:rFonts w:ascii="Arial" w:hAnsi="Arial" w:cs="Arial"/>
          <w:b/>
          <w:bCs/>
          <w:sz w:val="40"/>
          <w:szCs w:val="40"/>
        </w:rPr>
      </w:pPr>
    </w:p>
    <w:p w:rsidR="00616A74" w:rsidRPr="00AE32F8" w:rsidRDefault="00B7607A" w:rsidP="00D20264">
      <w:pPr>
        <w:spacing w:line="360" w:lineRule="auto"/>
        <w:ind w:left="-142"/>
        <w:jc w:val="both"/>
        <w:rPr>
          <w:rFonts w:ascii="Arial" w:hAnsi="Arial" w:cs="Arial"/>
          <w:b/>
          <w:sz w:val="40"/>
          <w:szCs w:val="40"/>
        </w:rPr>
      </w:pPr>
      <w:r w:rsidRPr="00AE32F8">
        <w:rPr>
          <w:rFonts w:ascii="Arial" w:hAnsi="Arial" w:cs="Arial"/>
          <w:b/>
          <w:sz w:val="40"/>
          <w:szCs w:val="40"/>
        </w:rPr>
        <w:t xml:space="preserve">ARTICULO </w:t>
      </w:r>
      <w:r w:rsidR="002C4637" w:rsidRPr="00AE32F8">
        <w:rPr>
          <w:rFonts w:ascii="Arial" w:hAnsi="Arial" w:cs="Arial"/>
          <w:b/>
          <w:sz w:val="40"/>
          <w:szCs w:val="40"/>
        </w:rPr>
        <w:t xml:space="preserve">ÚNICO. </w:t>
      </w:r>
      <w:r w:rsidR="002361FC" w:rsidRPr="00AE32F8">
        <w:rPr>
          <w:rFonts w:ascii="Arial" w:hAnsi="Arial" w:cs="Arial"/>
          <w:b/>
          <w:sz w:val="40"/>
          <w:szCs w:val="40"/>
        </w:rPr>
        <w:t xml:space="preserve"> REFORMA EL ARTICULO 3 Y SE ADICIONA LA FRACCION IX AL ARTICULO 4, DE LA LEY DEL INSTITUTO DE LA DEFESORIA PUBLICA DEL ESTADO DE MÉXICO</w:t>
      </w:r>
      <w:r w:rsidR="009F401C" w:rsidRPr="00AE32F8">
        <w:rPr>
          <w:rFonts w:ascii="Arial" w:hAnsi="Arial" w:cs="Arial"/>
          <w:b/>
          <w:sz w:val="40"/>
          <w:szCs w:val="40"/>
        </w:rPr>
        <w:t>.</w:t>
      </w:r>
    </w:p>
    <w:p w:rsidR="002361FC" w:rsidRPr="00AE32F8" w:rsidRDefault="002361FC" w:rsidP="00D20264">
      <w:pPr>
        <w:spacing w:line="360" w:lineRule="auto"/>
        <w:ind w:left="-142"/>
        <w:jc w:val="both"/>
        <w:rPr>
          <w:rFonts w:ascii="Arial" w:hAnsi="Arial" w:cs="Arial"/>
          <w:b/>
          <w:sz w:val="40"/>
          <w:szCs w:val="40"/>
        </w:rPr>
      </w:pPr>
      <w:r w:rsidRPr="00AE32F8">
        <w:rPr>
          <w:rFonts w:ascii="Arial" w:hAnsi="Arial" w:cs="Arial"/>
          <w:b/>
          <w:sz w:val="40"/>
          <w:szCs w:val="40"/>
        </w:rPr>
        <w:t>Para quedar como sigue:</w:t>
      </w:r>
    </w:p>
    <w:p w:rsidR="00461F49" w:rsidRPr="00461F49" w:rsidRDefault="002361FC" w:rsidP="00461F49">
      <w:pPr>
        <w:spacing w:line="360" w:lineRule="auto"/>
        <w:ind w:left="-142"/>
        <w:jc w:val="both"/>
        <w:rPr>
          <w:rFonts w:ascii="Arial" w:hAnsi="Arial" w:cs="Arial"/>
          <w:sz w:val="40"/>
          <w:szCs w:val="40"/>
        </w:rPr>
      </w:pPr>
      <w:r w:rsidRPr="00AE32F8">
        <w:rPr>
          <w:rFonts w:ascii="Arial" w:hAnsi="Arial" w:cs="Arial"/>
          <w:b/>
          <w:sz w:val="40"/>
          <w:szCs w:val="40"/>
        </w:rPr>
        <w:t>Artículo 3</w:t>
      </w:r>
      <w:r w:rsidRPr="00AE32F8">
        <w:rPr>
          <w:rFonts w:ascii="Arial" w:hAnsi="Arial" w:cs="Arial"/>
          <w:sz w:val="40"/>
          <w:szCs w:val="40"/>
        </w:rPr>
        <w:t xml:space="preserve">. El Instituto es un órgano desconcentrado de la Secretaría de Justicia y Derechos Humanos con autonomía técnica y operativa, cuyo objeto es operar, coordinar, dirigir y controlar la Defensoría Pública del Estado de México, consistente en proporcionar orientación jurídica y defensa en las materias penal, y especializada en el Sistema Integral de Justicia Penal para Adolescentes; asistencia jurídica en procedimientos de responsabilidades administrativas, en términos de las disposiciones jurídicas aplicables, así como patrocinio civil, familiar, mercantil, </w:t>
      </w:r>
      <w:r w:rsidRPr="00AE32F8">
        <w:rPr>
          <w:rFonts w:ascii="Arial" w:hAnsi="Arial" w:cs="Arial"/>
          <w:b/>
          <w:i/>
          <w:sz w:val="40"/>
          <w:szCs w:val="40"/>
        </w:rPr>
        <w:t>laboral</w:t>
      </w:r>
      <w:r w:rsidRPr="00AE32F8">
        <w:rPr>
          <w:rFonts w:ascii="Arial" w:hAnsi="Arial" w:cs="Arial"/>
          <w:sz w:val="40"/>
          <w:szCs w:val="40"/>
        </w:rPr>
        <w:t xml:space="preserve"> y de amparo en cualquier etapa del procedimiento legal aplicable, a las personas que lo soliciten, en los términos que señala esta Ley.</w:t>
      </w:r>
    </w:p>
    <w:p w:rsidR="002361FC" w:rsidRPr="00AE32F8" w:rsidRDefault="002361FC" w:rsidP="00D20264">
      <w:pPr>
        <w:spacing w:line="360" w:lineRule="auto"/>
        <w:ind w:left="-142"/>
        <w:jc w:val="both"/>
        <w:rPr>
          <w:rFonts w:ascii="Arial" w:hAnsi="Arial" w:cs="Arial"/>
          <w:b/>
          <w:sz w:val="40"/>
          <w:szCs w:val="40"/>
        </w:rPr>
      </w:pPr>
      <w:r w:rsidRPr="00AE32F8">
        <w:rPr>
          <w:rFonts w:ascii="Arial" w:hAnsi="Arial" w:cs="Arial"/>
          <w:b/>
          <w:sz w:val="40"/>
          <w:szCs w:val="40"/>
        </w:rPr>
        <w:t>Artículo 4.- El Instituto tiene por objeto:</w:t>
      </w:r>
    </w:p>
    <w:p w:rsidR="002361FC" w:rsidRPr="00AE32F8" w:rsidRDefault="002361FC" w:rsidP="00D20264">
      <w:pPr>
        <w:spacing w:line="360" w:lineRule="auto"/>
        <w:ind w:left="-142"/>
        <w:jc w:val="both"/>
        <w:rPr>
          <w:rFonts w:ascii="Arial" w:hAnsi="Arial" w:cs="Arial"/>
          <w:b/>
          <w:sz w:val="40"/>
          <w:szCs w:val="40"/>
        </w:rPr>
      </w:pPr>
      <w:r w:rsidRPr="00AE32F8">
        <w:rPr>
          <w:rFonts w:ascii="Arial" w:hAnsi="Arial" w:cs="Arial"/>
          <w:b/>
          <w:sz w:val="40"/>
          <w:szCs w:val="40"/>
        </w:rPr>
        <w:t>De la fracción I a la VIII</w:t>
      </w:r>
      <w:r w:rsidR="009F401C" w:rsidRPr="00AE32F8">
        <w:rPr>
          <w:rFonts w:ascii="Arial" w:hAnsi="Arial" w:cs="Arial"/>
          <w:b/>
          <w:sz w:val="40"/>
          <w:szCs w:val="40"/>
        </w:rPr>
        <w:t xml:space="preserve"> (</w:t>
      </w:r>
      <w:r w:rsidRPr="00AE32F8">
        <w:rPr>
          <w:rFonts w:ascii="Arial" w:hAnsi="Arial" w:cs="Arial"/>
          <w:b/>
          <w:sz w:val="40"/>
          <w:szCs w:val="40"/>
        </w:rPr>
        <w:t>…</w:t>
      </w:r>
      <w:r w:rsidR="009F401C" w:rsidRPr="00AE32F8">
        <w:rPr>
          <w:rFonts w:ascii="Arial" w:hAnsi="Arial" w:cs="Arial"/>
          <w:b/>
          <w:sz w:val="40"/>
          <w:szCs w:val="40"/>
        </w:rPr>
        <w:t>)</w:t>
      </w:r>
    </w:p>
    <w:p w:rsidR="00461F49" w:rsidRDefault="002361FC" w:rsidP="00461F49">
      <w:pPr>
        <w:spacing w:line="360" w:lineRule="auto"/>
        <w:ind w:left="-142"/>
        <w:jc w:val="both"/>
        <w:rPr>
          <w:rFonts w:ascii="Arial" w:hAnsi="Arial" w:cs="Arial"/>
          <w:b/>
          <w:i/>
          <w:sz w:val="40"/>
          <w:szCs w:val="40"/>
        </w:rPr>
      </w:pPr>
      <w:r w:rsidRPr="00AE32F8">
        <w:rPr>
          <w:rFonts w:ascii="Arial" w:hAnsi="Arial" w:cs="Arial"/>
          <w:b/>
          <w:i/>
          <w:sz w:val="40"/>
          <w:szCs w:val="40"/>
        </w:rPr>
        <w:t>IX. Proporcionar gratuitamente patrocinio de defensa en materia laboral, siempre y cuando el solicitante sea una persona física, tenga ingresos mensuales menores al monto equivalente a 150 veces el valor de la Unidad de Medida y Actualiz</w:t>
      </w:r>
      <w:r w:rsidR="00450D57">
        <w:rPr>
          <w:rFonts w:ascii="Arial" w:hAnsi="Arial" w:cs="Arial"/>
          <w:b/>
          <w:i/>
          <w:sz w:val="40"/>
          <w:szCs w:val="40"/>
        </w:rPr>
        <w:t>ación vigente y</w:t>
      </w:r>
      <w:r w:rsidR="009F401C" w:rsidRPr="00AE32F8">
        <w:rPr>
          <w:rFonts w:ascii="Arial" w:hAnsi="Arial" w:cs="Arial"/>
          <w:b/>
          <w:i/>
          <w:sz w:val="40"/>
          <w:szCs w:val="40"/>
        </w:rPr>
        <w:t xml:space="preserve"> no sea representante</w:t>
      </w:r>
      <w:r w:rsidRPr="00AE32F8">
        <w:rPr>
          <w:rFonts w:ascii="Arial" w:hAnsi="Arial" w:cs="Arial"/>
          <w:b/>
          <w:i/>
          <w:sz w:val="40"/>
          <w:szCs w:val="40"/>
        </w:rPr>
        <w:t xml:space="preserve"> de organización o gremio </w:t>
      </w:r>
      <w:r w:rsidR="00450D57">
        <w:rPr>
          <w:rFonts w:ascii="Arial" w:hAnsi="Arial" w:cs="Arial"/>
          <w:b/>
          <w:i/>
          <w:sz w:val="40"/>
          <w:szCs w:val="40"/>
        </w:rPr>
        <w:t>sindical.</w:t>
      </w:r>
    </w:p>
    <w:p w:rsidR="00461F49" w:rsidRPr="00AE32F8" w:rsidRDefault="00461F49" w:rsidP="00970545">
      <w:pPr>
        <w:spacing w:line="360" w:lineRule="auto"/>
        <w:ind w:left="-142"/>
        <w:jc w:val="both"/>
        <w:rPr>
          <w:rFonts w:ascii="Arial" w:hAnsi="Arial" w:cs="Arial"/>
          <w:b/>
          <w:i/>
          <w:sz w:val="40"/>
          <w:szCs w:val="40"/>
        </w:rPr>
      </w:pPr>
    </w:p>
    <w:p w:rsidR="00A419B9" w:rsidRPr="00AE32F8" w:rsidRDefault="00A419B9" w:rsidP="00D20264">
      <w:pPr>
        <w:spacing w:line="360" w:lineRule="auto"/>
        <w:ind w:left="-142"/>
        <w:jc w:val="center"/>
        <w:rPr>
          <w:rFonts w:ascii="Arial" w:hAnsi="Arial" w:cs="Arial"/>
          <w:b/>
          <w:bCs/>
          <w:sz w:val="40"/>
          <w:szCs w:val="40"/>
        </w:rPr>
      </w:pPr>
      <w:r w:rsidRPr="00AE32F8">
        <w:rPr>
          <w:rFonts w:ascii="Arial" w:hAnsi="Arial" w:cs="Arial"/>
          <w:b/>
          <w:bCs/>
          <w:sz w:val="40"/>
          <w:szCs w:val="40"/>
        </w:rPr>
        <w:t>TRANSITORIOS</w:t>
      </w:r>
    </w:p>
    <w:p w:rsidR="00A419B9" w:rsidRPr="00AE32F8" w:rsidRDefault="00A419B9" w:rsidP="00D20264">
      <w:pPr>
        <w:spacing w:line="360" w:lineRule="auto"/>
        <w:ind w:left="-142"/>
        <w:jc w:val="both"/>
        <w:rPr>
          <w:rFonts w:ascii="Arial" w:hAnsi="Arial" w:cs="Arial"/>
          <w:b/>
          <w:sz w:val="40"/>
          <w:szCs w:val="40"/>
        </w:rPr>
      </w:pPr>
      <w:r w:rsidRPr="00AE32F8">
        <w:rPr>
          <w:rFonts w:ascii="Arial" w:hAnsi="Arial" w:cs="Arial"/>
          <w:b/>
          <w:bCs/>
          <w:sz w:val="40"/>
          <w:szCs w:val="40"/>
        </w:rPr>
        <w:t xml:space="preserve">PRIMERO. </w:t>
      </w:r>
      <w:r w:rsidRPr="00AE32F8">
        <w:rPr>
          <w:rFonts w:ascii="Arial" w:hAnsi="Arial" w:cs="Arial"/>
          <w:b/>
          <w:sz w:val="40"/>
          <w:szCs w:val="40"/>
        </w:rPr>
        <w:t>Publíquese el presente decreto el en el Periódico Oficial “Gaceta de Gobierno”.</w:t>
      </w:r>
    </w:p>
    <w:p w:rsidR="00A419B9" w:rsidRPr="00AE32F8" w:rsidRDefault="00A419B9" w:rsidP="00D20264">
      <w:pPr>
        <w:spacing w:line="360" w:lineRule="auto"/>
        <w:ind w:left="-142"/>
        <w:jc w:val="both"/>
        <w:rPr>
          <w:rFonts w:ascii="Arial" w:hAnsi="Arial" w:cs="Arial"/>
          <w:b/>
          <w:sz w:val="40"/>
          <w:szCs w:val="40"/>
        </w:rPr>
      </w:pPr>
      <w:r w:rsidRPr="00AE32F8">
        <w:rPr>
          <w:rFonts w:ascii="Arial" w:hAnsi="Arial" w:cs="Arial"/>
          <w:b/>
          <w:bCs/>
          <w:sz w:val="40"/>
          <w:szCs w:val="40"/>
        </w:rPr>
        <w:t xml:space="preserve">SEGUNDO. </w:t>
      </w:r>
      <w:r w:rsidRPr="00AE32F8">
        <w:rPr>
          <w:rFonts w:ascii="Arial" w:hAnsi="Arial" w:cs="Arial"/>
          <w:b/>
          <w:sz w:val="40"/>
          <w:szCs w:val="40"/>
        </w:rPr>
        <w:t>El presente Decreto entrará en vigor al día siguiente de su publicación en el Periódico Oficial “Gaceta de Gobierno”.</w:t>
      </w:r>
    </w:p>
    <w:p w:rsidR="00E67FBF" w:rsidRPr="00AE32F8" w:rsidRDefault="00E67FBF" w:rsidP="00D20264">
      <w:pPr>
        <w:spacing w:line="360" w:lineRule="auto"/>
        <w:ind w:left="-142"/>
        <w:jc w:val="both"/>
        <w:rPr>
          <w:rFonts w:ascii="Arial" w:hAnsi="Arial" w:cs="Arial"/>
          <w:b/>
          <w:sz w:val="40"/>
          <w:szCs w:val="40"/>
        </w:rPr>
      </w:pPr>
      <w:r w:rsidRPr="00AE32F8">
        <w:rPr>
          <w:rFonts w:ascii="Arial" w:hAnsi="Arial" w:cs="Arial"/>
          <w:b/>
          <w:sz w:val="40"/>
          <w:szCs w:val="40"/>
          <w:highlight w:val="yellow"/>
        </w:rPr>
        <w:t xml:space="preserve">TERCERO. </w:t>
      </w:r>
      <w:r w:rsidRPr="00AE32F8">
        <w:rPr>
          <w:rFonts w:ascii="Arial" w:hAnsi="Arial" w:cs="Arial"/>
          <w:b/>
          <w:i/>
          <w:sz w:val="40"/>
          <w:szCs w:val="40"/>
          <w:highlight w:val="yellow"/>
        </w:rPr>
        <w:t>El Poder Ejecutivo del Estado, deberá proveer lo conducente</w:t>
      </w:r>
      <w:r w:rsidR="00567B75" w:rsidRPr="00AE32F8">
        <w:rPr>
          <w:rFonts w:ascii="Arial" w:hAnsi="Arial" w:cs="Arial"/>
          <w:b/>
          <w:i/>
          <w:sz w:val="40"/>
          <w:szCs w:val="40"/>
          <w:highlight w:val="yellow"/>
        </w:rPr>
        <w:t>,</w:t>
      </w:r>
      <w:r w:rsidRPr="00AE32F8">
        <w:rPr>
          <w:rFonts w:ascii="Arial" w:hAnsi="Arial" w:cs="Arial"/>
          <w:b/>
          <w:i/>
          <w:sz w:val="40"/>
          <w:szCs w:val="40"/>
          <w:highlight w:val="yellow"/>
        </w:rPr>
        <w:t xml:space="preserve"> para otorgar de los recursos necesarios al Instituto de la Defensoría Pública para el cumplimiento del prese</w:t>
      </w:r>
      <w:r w:rsidR="009F401C" w:rsidRPr="00AE32F8">
        <w:rPr>
          <w:rFonts w:ascii="Arial" w:hAnsi="Arial" w:cs="Arial"/>
          <w:b/>
          <w:i/>
          <w:sz w:val="40"/>
          <w:szCs w:val="40"/>
          <w:highlight w:val="yellow"/>
        </w:rPr>
        <w:t>nte decreto.</w:t>
      </w:r>
    </w:p>
    <w:p w:rsidR="0036444F" w:rsidRPr="00AE32F8" w:rsidRDefault="0036444F" w:rsidP="00D20264">
      <w:pPr>
        <w:spacing w:line="360" w:lineRule="auto"/>
        <w:ind w:left="-142"/>
        <w:jc w:val="both"/>
        <w:rPr>
          <w:rStyle w:val="normaltextrun"/>
          <w:rFonts w:ascii="Arial" w:hAnsi="Arial" w:cs="Arial"/>
          <w:b/>
          <w:sz w:val="40"/>
          <w:szCs w:val="40"/>
        </w:rPr>
      </w:pPr>
    </w:p>
    <w:p w:rsidR="00A419B9" w:rsidRPr="00AE32F8" w:rsidRDefault="00A419B9" w:rsidP="00D20264">
      <w:pPr>
        <w:pStyle w:val="paragraph"/>
        <w:spacing w:beforeAutospacing="0" w:after="0" w:afterAutospacing="0" w:line="360" w:lineRule="auto"/>
        <w:ind w:left="-142"/>
        <w:jc w:val="both"/>
        <w:textAlignment w:val="baseline"/>
        <w:rPr>
          <w:rFonts w:ascii="Arial" w:hAnsi="Arial" w:cs="Arial"/>
          <w:b/>
          <w:sz w:val="40"/>
          <w:szCs w:val="40"/>
        </w:rPr>
      </w:pPr>
      <w:r w:rsidRPr="00AE32F8">
        <w:rPr>
          <w:rStyle w:val="normaltextrun"/>
          <w:rFonts w:ascii="Arial" w:hAnsi="Arial" w:cs="Arial"/>
          <w:b/>
          <w:sz w:val="40"/>
          <w:szCs w:val="40"/>
        </w:rPr>
        <w:t>Lo tendrá entendido el Gobernador del Estado de México, haciendo que se publique y se cumpla.</w:t>
      </w:r>
      <w:r w:rsidRPr="00AE32F8">
        <w:rPr>
          <w:rStyle w:val="eop"/>
          <w:rFonts w:ascii="Arial" w:hAnsi="Arial" w:cs="Arial"/>
          <w:b/>
          <w:sz w:val="40"/>
          <w:szCs w:val="40"/>
        </w:rPr>
        <w:t> </w:t>
      </w:r>
    </w:p>
    <w:p w:rsidR="00A419B9" w:rsidRPr="00AE32F8" w:rsidRDefault="00A419B9" w:rsidP="00D20264">
      <w:pPr>
        <w:pStyle w:val="paragraph"/>
        <w:spacing w:beforeAutospacing="0" w:after="0" w:afterAutospacing="0" w:line="360" w:lineRule="auto"/>
        <w:ind w:left="-142"/>
        <w:textAlignment w:val="baseline"/>
        <w:rPr>
          <w:rStyle w:val="normaltextrun"/>
          <w:rFonts w:ascii="Arial" w:hAnsi="Arial" w:cs="Arial"/>
          <w:b/>
          <w:sz w:val="40"/>
          <w:szCs w:val="40"/>
        </w:rPr>
      </w:pPr>
    </w:p>
    <w:p w:rsidR="00FF0EAB" w:rsidRPr="00AE32F8" w:rsidRDefault="00A419B9" w:rsidP="00D20264">
      <w:pPr>
        <w:pStyle w:val="paragraph"/>
        <w:spacing w:beforeAutospacing="0" w:after="0" w:afterAutospacing="0" w:line="360" w:lineRule="auto"/>
        <w:ind w:left="-142"/>
        <w:jc w:val="center"/>
        <w:textAlignment w:val="baseline"/>
        <w:rPr>
          <w:rFonts w:ascii="Arial" w:hAnsi="Arial" w:cs="Arial"/>
          <w:b/>
          <w:sz w:val="40"/>
          <w:szCs w:val="40"/>
        </w:rPr>
      </w:pPr>
      <w:r w:rsidRPr="00AE32F8">
        <w:rPr>
          <w:rStyle w:val="normaltextrun"/>
          <w:rFonts w:ascii="Arial" w:hAnsi="Arial" w:cs="Arial"/>
          <w:b/>
          <w:sz w:val="40"/>
          <w:szCs w:val="40"/>
        </w:rPr>
        <w:t xml:space="preserve">Dado en el Palacio del Poder Legislativo, en la ciudad de Toluca de Lerdo, capital del Estado de México, a los _____ días del mes </w:t>
      </w:r>
      <w:r w:rsidR="002052AA" w:rsidRPr="00AE32F8">
        <w:rPr>
          <w:rStyle w:val="normaltextrun"/>
          <w:rFonts w:ascii="Arial" w:hAnsi="Arial" w:cs="Arial"/>
          <w:b/>
          <w:sz w:val="40"/>
          <w:szCs w:val="40"/>
        </w:rPr>
        <w:t xml:space="preserve">de ________ </w:t>
      </w:r>
      <w:proofErr w:type="spellStart"/>
      <w:r w:rsidR="002052AA" w:rsidRPr="00AE32F8">
        <w:rPr>
          <w:rStyle w:val="normaltextrun"/>
          <w:rFonts w:ascii="Arial" w:hAnsi="Arial" w:cs="Arial"/>
          <w:b/>
          <w:sz w:val="40"/>
          <w:szCs w:val="40"/>
        </w:rPr>
        <w:t>de</w:t>
      </w:r>
      <w:proofErr w:type="spellEnd"/>
      <w:r w:rsidR="002052AA" w:rsidRPr="00AE32F8">
        <w:rPr>
          <w:rStyle w:val="normaltextrun"/>
          <w:rFonts w:ascii="Arial" w:hAnsi="Arial" w:cs="Arial"/>
          <w:b/>
          <w:sz w:val="40"/>
          <w:szCs w:val="40"/>
        </w:rPr>
        <w:t xml:space="preserve"> dos mil </w:t>
      </w:r>
      <w:proofErr w:type="spellStart"/>
      <w:r w:rsidR="002052AA" w:rsidRPr="00AE32F8">
        <w:rPr>
          <w:rStyle w:val="normaltextrun"/>
          <w:rFonts w:ascii="Arial" w:hAnsi="Arial" w:cs="Arial"/>
          <w:b/>
          <w:sz w:val="40"/>
          <w:szCs w:val="40"/>
        </w:rPr>
        <w:t>veintidos</w:t>
      </w:r>
      <w:proofErr w:type="spellEnd"/>
      <w:r w:rsidRPr="00AE32F8">
        <w:rPr>
          <w:rStyle w:val="normaltextrun"/>
          <w:rFonts w:ascii="Arial" w:hAnsi="Arial" w:cs="Arial"/>
          <w:b/>
          <w:sz w:val="40"/>
          <w:szCs w:val="40"/>
        </w:rPr>
        <w:t>.</w:t>
      </w:r>
    </w:p>
    <w:sectPr w:rsidR="00FF0EAB" w:rsidRPr="00AE32F8" w:rsidSect="00D20264">
      <w:headerReference w:type="default" r:id="rId8"/>
      <w:footerReference w:type="default" r:id="rId9"/>
      <w:pgSz w:w="12242" w:h="15842" w:code="1"/>
      <w:pgMar w:top="2410" w:right="902" w:bottom="1276" w:left="993"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3B7" w:rsidRDefault="00CC23B7" w:rsidP="0006666F">
      <w:pPr>
        <w:spacing w:after="0" w:line="240" w:lineRule="auto"/>
      </w:pPr>
      <w:r>
        <w:separator/>
      </w:r>
    </w:p>
  </w:endnote>
  <w:endnote w:type="continuationSeparator" w:id="0">
    <w:p w:rsidR="00CC23B7" w:rsidRDefault="00CC23B7" w:rsidP="0006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roman"/>
    <w:notTrueType/>
    <w:pitch w:val="variable"/>
    <w:sig w:usb0="00000003" w:usb1="00000000" w:usb2="00000000" w:usb3="00000000" w:csb0="00000001" w:csb1="00000000"/>
  </w:font>
  <w:font w:name="Helvetica Neue">
    <w:altName w:val="Arial"/>
    <w:panose1 w:val="00000000000000000000"/>
    <w:charset w:val="00"/>
    <w:family w:val="roman"/>
    <w:notTrueType/>
    <w:pitch w:val="variable"/>
    <w:sig w:usb0="00000003" w:usb1="00000000" w:usb2="00000000" w:usb3="00000000" w:csb0="00000001"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01C" w:rsidRDefault="009F401C">
    <w:pPr>
      <w:pStyle w:val="Piedepgina"/>
      <w:jc w:val="right"/>
    </w:pPr>
    <w:r>
      <w:fldChar w:fldCharType="begin"/>
    </w:r>
    <w:r>
      <w:instrText>PAGE   \* MERGEFORMAT</w:instrText>
    </w:r>
    <w:r>
      <w:fldChar w:fldCharType="separate"/>
    </w:r>
    <w:r w:rsidR="00450D57" w:rsidRPr="00450D57">
      <w:rPr>
        <w:noProof/>
        <w:lang w:val="es-ES"/>
      </w:rPr>
      <w:t>16</w:t>
    </w:r>
    <w:r>
      <w:fldChar w:fldCharType="end"/>
    </w:r>
  </w:p>
  <w:p w:rsidR="009B42C1" w:rsidRPr="00260735" w:rsidRDefault="009B42C1" w:rsidP="00591541">
    <w:pPr>
      <w:pStyle w:val="Piedepgina"/>
      <w:rPr>
        <w:rFonts w:ascii="Lato" w:hAnsi="Lato"/>
        <w:color w:val="692044"/>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3B7" w:rsidRDefault="00CC23B7" w:rsidP="0006666F">
      <w:pPr>
        <w:spacing w:after="0" w:line="240" w:lineRule="auto"/>
      </w:pPr>
      <w:r>
        <w:separator/>
      </w:r>
    </w:p>
  </w:footnote>
  <w:footnote w:type="continuationSeparator" w:id="0">
    <w:p w:rsidR="00CC23B7" w:rsidRDefault="00CC23B7" w:rsidP="0006666F">
      <w:pPr>
        <w:spacing w:after="0" w:line="240" w:lineRule="auto"/>
      </w:pPr>
      <w:r>
        <w:continuationSeparator/>
      </w:r>
    </w:p>
  </w:footnote>
  <w:footnote w:id="1">
    <w:p w:rsidR="005654A4" w:rsidRDefault="00970545">
      <w:pPr>
        <w:pStyle w:val="Textonotapie"/>
      </w:pPr>
      <w:r>
        <w:rPr>
          <w:rStyle w:val="Refdenotaalpie"/>
        </w:rPr>
        <w:footnoteRef/>
      </w:r>
      <w:r>
        <w:t xml:space="preserve"> </w:t>
      </w:r>
      <w:r w:rsidRPr="00970545">
        <w:t>https://segundoinformesodi.pjedomex.gob.mx/</w:t>
      </w:r>
    </w:p>
  </w:footnote>
  <w:footnote w:id="2">
    <w:p w:rsidR="005654A4" w:rsidRDefault="003C6CFF">
      <w:pPr>
        <w:pStyle w:val="Textonotapie"/>
      </w:pPr>
      <w:r>
        <w:rPr>
          <w:rStyle w:val="Refdenotaalpie"/>
        </w:rPr>
        <w:footnoteRef/>
      </w:r>
      <w:r>
        <w:t xml:space="preserve"> </w:t>
      </w:r>
      <w:r w:rsidRPr="003C6CFF">
        <w:t>https://www.inegi.org.mx/app/saladeprensa/noticia.html?id=7529</w:t>
      </w:r>
    </w:p>
  </w:footnote>
  <w:footnote w:id="3">
    <w:p w:rsidR="005654A4" w:rsidRDefault="00D20264" w:rsidP="00D20264">
      <w:pPr>
        <w:spacing w:after="0" w:line="360" w:lineRule="auto"/>
      </w:pPr>
      <w:r>
        <w:rPr>
          <w:rStyle w:val="Refdenotaalpie"/>
        </w:rPr>
        <w:footnoteRef/>
      </w:r>
      <w:r>
        <w:t xml:space="preserve"> </w:t>
      </w:r>
      <w:r w:rsidRPr="00AE32F8">
        <w:rPr>
          <w:rFonts w:ascii="Arial" w:hAnsi="Arial" w:cs="Arial"/>
          <w:sz w:val="18"/>
          <w:szCs w:val="18"/>
        </w:rPr>
        <w:t>Fuente: Estadísticas Sobre Relaciones Laborales De Jurisdicción Local, 2021.</w:t>
      </w:r>
    </w:p>
  </w:footnote>
  <w:footnote w:id="4">
    <w:p w:rsidR="005654A4" w:rsidRDefault="0078294A">
      <w:pPr>
        <w:pStyle w:val="Textonotapie"/>
      </w:pPr>
      <w:r>
        <w:rPr>
          <w:rStyle w:val="Refdenotaalpie"/>
        </w:rPr>
        <w:footnoteRef/>
      </w:r>
      <w:r>
        <w:t xml:space="preserve"> </w:t>
      </w:r>
      <w:r w:rsidRPr="0078294A">
        <w:t>https://mx.talent.com/salary?job=en+estado+de+m%C3%A9xico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5AE" w:rsidRDefault="00C965E2" w:rsidP="004165AE">
    <w:pPr>
      <w:pStyle w:val="Encabezado"/>
      <w:jc w:val="center"/>
      <w:rPr>
        <w:noProof/>
        <w:lang w:eastAsia="es-MX"/>
      </w:rPr>
    </w:pPr>
    <w:r>
      <w:rPr>
        <w:noProof/>
      </w:rPr>
      <w:drawing>
        <wp:anchor distT="0" distB="0" distL="114300" distR="114300" simplePos="0" relativeHeight="251661312" behindDoc="0" locked="0" layoutInCell="1" allowOverlap="1">
          <wp:simplePos x="0" y="0"/>
          <wp:positionH relativeFrom="column">
            <wp:posOffset>3676650</wp:posOffset>
          </wp:positionH>
          <wp:positionV relativeFrom="paragraph">
            <wp:posOffset>-86360</wp:posOffset>
          </wp:positionV>
          <wp:extent cx="2584450" cy="1040130"/>
          <wp:effectExtent l="0" t="0" r="0" b="0"/>
          <wp:wrapSquare wrapText="bothSides"/>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3247" r="3247" b="28268"/>
                  <a:stretch>
                    <a:fillRect/>
                  </a:stretch>
                </pic:blipFill>
                <pic:spPr bwMode="auto">
                  <a:xfrm>
                    <a:off x="0" y="0"/>
                    <a:ext cx="2584450" cy="1040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-161290</wp:posOffset>
          </wp:positionH>
          <wp:positionV relativeFrom="page">
            <wp:posOffset>144780</wp:posOffset>
          </wp:positionV>
          <wp:extent cx="2465070" cy="985520"/>
          <wp:effectExtent l="0" t="0" r="0" b="0"/>
          <wp:wrapSquare wrapText="bothSides"/>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5070" cy="985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666F" w:rsidRDefault="0006666F" w:rsidP="0006666F">
    <w:pPr>
      <w:pStyle w:val="Encabezado"/>
      <w:jc w:val="center"/>
      <w:rPr>
        <w:noProof/>
        <w:lang w:eastAsia="es-MX"/>
      </w:rPr>
    </w:pPr>
  </w:p>
  <w:p w:rsidR="00260735" w:rsidRDefault="00C965E2" w:rsidP="008217CE">
    <w:pPr>
      <w:pStyle w:val="Encabezado"/>
      <w:tabs>
        <w:tab w:val="clear" w:pos="8838"/>
      </w:tabs>
    </w:pPr>
    <w:r>
      <w:rPr>
        <w:noProof/>
      </w:rPr>
      <mc:AlternateContent>
        <mc:Choice Requires="wps">
          <w:drawing>
            <wp:anchor distT="0" distB="0" distL="114300" distR="114300" simplePos="0" relativeHeight="251660288" behindDoc="0" locked="0" layoutInCell="1" allowOverlap="1">
              <wp:simplePos x="0" y="0"/>
              <wp:positionH relativeFrom="page">
                <wp:posOffset>1225550</wp:posOffset>
              </wp:positionH>
              <wp:positionV relativeFrom="paragraph">
                <wp:posOffset>621665</wp:posOffset>
              </wp:positionV>
              <wp:extent cx="5421630" cy="421005"/>
              <wp:effectExtent l="0" t="0" r="0" b="0"/>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1630" cy="421005"/>
                      </a:xfrm>
                      <a:prstGeom prst="rect">
                        <a:avLst/>
                      </a:prstGeom>
                      <a:noFill/>
                      <a:ln w="9525">
                        <a:noFill/>
                        <a:miter lim="800000"/>
                        <a:headEnd/>
                        <a:tailEnd/>
                      </a:ln>
                    </wps:spPr>
                    <wps:txbx>
                      <w:txbxContent>
                        <w:p w:rsidR="00323A45" w:rsidRDefault="001C0AD2" w:rsidP="00323A45">
                          <w:pPr>
                            <w:jc w:val="center"/>
                            <w:rPr>
                              <w:rFonts w:ascii="Lato" w:hAnsi="Lato"/>
                              <w:color w:val="404040" w:themeColor="text1" w:themeTint="BF"/>
                              <w:spacing w:val="20"/>
                              <w:sz w:val="14"/>
                            </w:rPr>
                          </w:pPr>
                          <w:r>
                            <w:rPr>
                              <w:rFonts w:ascii="Lato" w:hAnsi="Lato"/>
                              <w:color w:val="404040" w:themeColor="text1" w:themeTint="BF"/>
                              <w:spacing w:val="20"/>
                              <w:sz w:val="14"/>
                            </w:rPr>
                            <w:t>“2022 Año del Quincentenario de la Fundación de Toluca de Lerdo</w:t>
                          </w:r>
                          <w:r w:rsidR="00323A45">
                            <w:rPr>
                              <w:rFonts w:ascii="Lato" w:hAnsi="Lato"/>
                              <w:color w:val="404040" w:themeColor="text1" w:themeTint="BF"/>
                              <w:spacing w:val="20"/>
                              <w:sz w:val="14"/>
                            </w:rPr>
                            <w:t>”</w:t>
                          </w:r>
                        </w:p>
                        <w:p w:rsidR="00323A45" w:rsidRDefault="00323A45" w:rsidP="00323A45">
                          <w:pPr>
                            <w:jc w:val="center"/>
                            <w:rPr>
                              <w:rFonts w:ascii="Lato" w:hAnsi="Lato"/>
                              <w:b/>
                              <w:color w:val="692044"/>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v:stroke joinstyle="miter"/>
              <v:path gradientshapeok="t" o:connecttype="rect"/>
            </v:shapetype>
            <v:shape id="Cuadro de texto 1" o:spid="_x0000_s1026" type="#_x0000_t202" style="position:absolute;margin-left:96.5pt;margin-top:48.95pt;width:426.9pt;height:33.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" filled="f" stroked="f">
              <v:textbox>
                <w:txbxContent>
                  <w:p w:rsidR="00323A45" w:rsidRDefault="001C0AD2" w:rsidP="00323A45">
                    <w:pPr>
                      <w:jc w:val="center"/>
                      <w:rPr>
                        <w:rFonts w:ascii="Lato" w:hAnsi="Lato"/>
                        <w:color w:val="404040" w:themeColor="text1" w:themeTint="BF"/>
                        <w:spacing w:val="20"/>
                        <w:sz w:val="14"/>
                      </w:rPr>
                    </w:pPr>
                    <w:r>
                      <w:rPr>
                        <w:rFonts w:ascii="Lato" w:hAnsi="Lato"/>
                        <w:color w:val="404040" w:themeColor="text1" w:themeTint="BF"/>
                        <w:spacing w:val="20"/>
                        <w:sz w:val="14"/>
                      </w:rPr>
                      <w:t>“2022 Año del Quincentenario de la Fundación de Toluca de Lerdo</w:t>
                    </w:r>
                    <w:r w:rsidR="00323A45">
                      <w:rPr>
                        <w:rFonts w:ascii="Lato" w:hAnsi="Lato"/>
                        <w:color w:val="404040" w:themeColor="text1" w:themeTint="BF"/>
                        <w:spacing w:val="20"/>
                        <w:sz w:val="14"/>
                      </w:rPr>
                      <w:t>”</w:t>
                    </w:r>
                  </w:p>
                  <w:p w:rsidR="00323A45" w:rsidRDefault="00323A45" w:rsidP="00323A45">
                    <w:pPr>
                      <w:jc w:val="center"/>
                      <w:rPr>
                        <w:rFonts w:ascii="Lato" w:hAnsi="Lato"/>
                        <w:b/>
                        <w:color w:val="692044"/>
                        <w:sz w:val="16"/>
                      </w:rPr>
                    </w:pPr>
                  </w:p>
                </w:txbxContent>
              </v:textbox>
              <w10:wrap anchorx="page"/>
            </v:shape>
          </w:pict>
        </mc:Fallback>
      </mc:AlternateContent>
    </w:r>
    <w:r w:rsidR="00D7773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07F2"/>
    <w:multiLevelType w:val="hybridMultilevel"/>
    <w:tmpl w:val="FFFFFFFF"/>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2150E3"/>
    <w:multiLevelType w:val="hybridMultilevel"/>
    <w:tmpl w:val="FFFFFFFF"/>
    <w:lvl w:ilvl="0" w:tplc="37040B72">
      <w:start w:val="1"/>
      <w:numFmt w:val="decimal"/>
      <w:lvlText w:val="%1."/>
      <w:lvlJc w:val="left"/>
      <w:pPr>
        <w:ind w:left="660" w:hanging="360"/>
      </w:pPr>
      <w:rPr>
        <w:rFonts w:cs="Times New Roman" w:hint="default"/>
      </w:rPr>
    </w:lvl>
    <w:lvl w:ilvl="1" w:tplc="080A0019" w:tentative="1">
      <w:start w:val="1"/>
      <w:numFmt w:val="lowerLetter"/>
      <w:lvlText w:val="%2."/>
      <w:lvlJc w:val="left"/>
      <w:pPr>
        <w:ind w:left="1380" w:hanging="360"/>
      </w:pPr>
      <w:rPr>
        <w:rFonts w:cs="Times New Roman"/>
      </w:rPr>
    </w:lvl>
    <w:lvl w:ilvl="2" w:tplc="080A001B" w:tentative="1">
      <w:start w:val="1"/>
      <w:numFmt w:val="lowerRoman"/>
      <w:lvlText w:val="%3."/>
      <w:lvlJc w:val="right"/>
      <w:pPr>
        <w:ind w:left="2100" w:hanging="180"/>
      </w:pPr>
      <w:rPr>
        <w:rFonts w:cs="Times New Roman"/>
      </w:rPr>
    </w:lvl>
    <w:lvl w:ilvl="3" w:tplc="080A000F" w:tentative="1">
      <w:start w:val="1"/>
      <w:numFmt w:val="decimal"/>
      <w:lvlText w:val="%4."/>
      <w:lvlJc w:val="left"/>
      <w:pPr>
        <w:ind w:left="2820" w:hanging="360"/>
      </w:pPr>
      <w:rPr>
        <w:rFonts w:cs="Times New Roman"/>
      </w:rPr>
    </w:lvl>
    <w:lvl w:ilvl="4" w:tplc="080A0019" w:tentative="1">
      <w:start w:val="1"/>
      <w:numFmt w:val="lowerLetter"/>
      <w:lvlText w:val="%5."/>
      <w:lvlJc w:val="left"/>
      <w:pPr>
        <w:ind w:left="3540" w:hanging="360"/>
      </w:pPr>
      <w:rPr>
        <w:rFonts w:cs="Times New Roman"/>
      </w:rPr>
    </w:lvl>
    <w:lvl w:ilvl="5" w:tplc="080A001B" w:tentative="1">
      <w:start w:val="1"/>
      <w:numFmt w:val="lowerRoman"/>
      <w:lvlText w:val="%6."/>
      <w:lvlJc w:val="right"/>
      <w:pPr>
        <w:ind w:left="4260" w:hanging="180"/>
      </w:pPr>
      <w:rPr>
        <w:rFonts w:cs="Times New Roman"/>
      </w:rPr>
    </w:lvl>
    <w:lvl w:ilvl="6" w:tplc="080A000F" w:tentative="1">
      <w:start w:val="1"/>
      <w:numFmt w:val="decimal"/>
      <w:lvlText w:val="%7."/>
      <w:lvlJc w:val="left"/>
      <w:pPr>
        <w:ind w:left="4980" w:hanging="360"/>
      </w:pPr>
      <w:rPr>
        <w:rFonts w:cs="Times New Roman"/>
      </w:rPr>
    </w:lvl>
    <w:lvl w:ilvl="7" w:tplc="080A0019" w:tentative="1">
      <w:start w:val="1"/>
      <w:numFmt w:val="lowerLetter"/>
      <w:lvlText w:val="%8."/>
      <w:lvlJc w:val="left"/>
      <w:pPr>
        <w:ind w:left="5700" w:hanging="360"/>
      </w:pPr>
      <w:rPr>
        <w:rFonts w:cs="Times New Roman"/>
      </w:rPr>
    </w:lvl>
    <w:lvl w:ilvl="8" w:tplc="080A001B" w:tentative="1">
      <w:start w:val="1"/>
      <w:numFmt w:val="lowerRoman"/>
      <w:lvlText w:val="%9."/>
      <w:lvlJc w:val="right"/>
      <w:pPr>
        <w:ind w:left="6420" w:hanging="180"/>
      </w:pPr>
      <w:rPr>
        <w:rFonts w:cs="Times New Roman"/>
      </w:rPr>
    </w:lvl>
  </w:abstractNum>
  <w:abstractNum w:abstractNumId="2" w15:restartNumberingAfterBreak="0">
    <w:nsid w:val="07556EA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8E86891"/>
    <w:multiLevelType w:val="hybridMultilevel"/>
    <w:tmpl w:val="FFFFFFFF"/>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0B7F4403"/>
    <w:multiLevelType w:val="hybridMultilevel"/>
    <w:tmpl w:val="FFFFFFFF"/>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0D2922D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6C52FCF"/>
    <w:multiLevelType w:val="hybridMultilevel"/>
    <w:tmpl w:val="FFFFFFFF"/>
    <w:lvl w:ilvl="0" w:tplc="F9C47E78">
      <w:start w:val="3"/>
      <w:numFmt w:val="bullet"/>
      <w:lvlText w:val=""/>
      <w:lvlJc w:val="left"/>
      <w:pPr>
        <w:ind w:left="720" w:hanging="360"/>
      </w:pPr>
      <w:rPr>
        <w:rFonts w:ascii="Symbol" w:eastAsia="Times New Roman"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FF777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C187F72"/>
    <w:multiLevelType w:val="hybridMultilevel"/>
    <w:tmpl w:val="FFFFFFFF"/>
    <w:lvl w:ilvl="0" w:tplc="C7F6D818">
      <w:numFmt w:val="bullet"/>
      <w:lvlText w:val=""/>
      <w:lvlJc w:val="left"/>
      <w:pPr>
        <w:ind w:left="1065" w:hanging="360"/>
      </w:pPr>
      <w:rPr>
        <w:rFonts w:ascii="Symbol" w:eastAsia="Batang" w:hAnsi="Symbol" w:hint="default"/>
      </w:rPr>
    </w:lvl>
    <w:lvl w:ilvl="1" w:tplc="080A0003">
      <w:start w:val="1"/>
      <w:numFmt w:val="bullet"/>
      <w:lvlText w:val="o"/>
      <w:lvlJc w:val="left"/>
      <w:pPr>
        <w:ind w:left="1785" w:hanging="360"/>
      </w:pPr>
      <w:rPr>
        <w:rFonts w:ascii="Courier New" w:hAnsi="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9" w15:restartNumberingAfterBreak="0">
    <w:nsid w:val="1E09699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E376A4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36D457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567185A"/>
    <w:multiLevelType w:val="hybridMultilevel"/>
    <w:tmpl w:val="FFFFFFFF"/>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915373"/>
    <w:multiLevelType w:val="hybridMultilevel"/>
    <w:tmpl w:val="FFFFFFFF"/>
    <w:lvl w:ilvl="0" w:tplc="DC9286EC">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2AD02F74"/>
    <w:multiLevelType w:val="hybridMultilevel"/>
    <w:tmpl w:val="FFFFFFFF"/>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2BF63282"/>
    <w:multiLevelType w:val="hybridMultilevel"/>
    <w:tmpl w:val="FFFFFFFF"/>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0032A4"/>
    <w:multiLevelType w:val="hybridMultilevel"/>
    <w:tmpl w:val="FFFFFFFF"/>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3B9D370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8EB320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4AB36E6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54127E5D"/>
    <w:multiLevelType w:val="hybridMultilevel"/>
    <w:tmpl w:val="FFFFFFFF"/>
    <w:lvl w:ilvl="0" w:tplc="080A000F">
      <w:start w:val="1"/>
      <w:numFmt w:val="decimal"/>
      <w:lvlText w:val="%1."/>
      <w:lvlJc w:val="left"/>
      <w:pPr>
        <w:ind w:left="720" w:hanging="360"/>
      </w:pPr>
      <w:rPr>
        <w:rFonts w:cs="Times New Roman"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D386D8A"/>
    <w:multiLevelType w:val="hybridMultilevel"/>
    <w:tmpl w:val="FFFFFFFF"/>
    <w:lvl w:ilvl="0" w:tplc="4FA248D4">
      <w:start w:val="1"/>
      <w:numFmt w:val="upperRoman"/>
      <w:lvlText w:val="%1."/>
      <w:lvlJc w:val="left"/>
      <w:pPr>
        <w:ind w:left="1080" w:hanging="720"/>
      </w:pPr>
      <w:rPr>
        <w:rFonts w:asciiTheme="minorHAnsi" w:eastAsiaTheme="minorEastAsia" w:hAnsiTheme="minorHAnsi" w:cs="Times New Roman" w:hint="default"/>
        <w:b w:val="0"/>
        <w:sz w:val="22"/>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79546F1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7ACD660A"/>
    <w:multiLevelType w:val="hybridMultilevel"/>
    <w:tmpl w:val="FFFFFFFF"/>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7AE04915"/>
    <w:multiLevelType w:val="hybridMultilevel"/>
    <w:tmpl w:val="FFFFFFFF"/>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15:restartNumberingAfterBreak="0">
    <w:nsid w:val="7B1B0C7A"/>
    <w:multiLevelType w:val="hybridMultilevel"/>
    <w:tmpl w:val="FFFFFFFF"/>
    <w:lvl w:ilvl="0" w:tplc="B6E61750">
      <w:start w:val="1"/>
      <w:numFmt w:val="bullet"/>
      <w:lvlText w:val=""/>
      <w:lvlJc w:val="left"/>
      <w:pPr>
        <w:ind w:left="720" w:hanging="360"/>
      </w:pPr>
      <w:rPr>
        <w:rFonts w:ascii="Symbol" w:eastAsia="Times New Roman"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B263C5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DCE25D7"/>
    <w:multiLevelType w:val="hybridMultilevel"/>
    <w:tmpl w:val="FFFFFFFF"/>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8"/>
  </w:num>
  <w:num w:numId="4">
    <w:abstractNumId w:val="12"/>
  </w:num>
  <w:num w:numId="5">
    <w:abstractNumId w:val="15"/>
  </w:num>
  <w:num w:numId="6">
    <w:abstractNumId w:val="24"/>
  </w:num>
  <w:num w:numId="7">
    <w:abstractNumId w:val="20"/>
  </w:num>
  <w:num w:numId="8">
    <w:abstractNumId w:val="3"/>
  </w:num>
  <w:num w:numId="9">
    <w:abstractNumId w:val="23"/>
  </w:num>
  <w:num w:numId="10">
    <w:abstractNumId w:val="4"/>
  </w:num>
  <w:num w:numId="11">
    <w:abstractNumId w:val="27"/>
  </w:num>
  <w:num w:numId="12">
    <w:abstractNumId w:val="2"/>
  </w:num>
  <w:num w:numId="13">
    <w:abstractNumId w:val="11"/>
  </w:num>
  <w:num w:numId="14">
    <w:abstractNumId w:val="18"/>
  </w:num>
  <w:num w:numId="15">
    <w:abstractNumId w:val="26"/>
  </w:num>
  <w:num w:numId="16">
    <w:abstractNumId w:val="9"/>
  </w:num>
  <w:num w:numId="17">
    <w:abstractNumId w:val="7"/>
  </w:num>
  <w:num w:numId="18">
    <w:abstractNumId w:val="19"/>
  </w:num>
  <w:num w:numId="19">
    <w:abstractNumId w:val="17"/>
  </w:num>
  <w:num w:numId="20">
    <w:abstractNumId w:val="22"/>
  </w:num>
  <w:num w:numId="21">
    <w:abstractNumId w:val="5"/>
  </w:num>
  <w:num w:numId="22">
    <w:abstractNumId w:val="10"/>
  </w:num>
  <w:num w:numId="23">
    <w:abstractNumId w:val="21"/>
  </w:num>
  <w:num w:numId="24">
    <w:abstractNumId w:val="25"/>
  </w:num>
  <w:num w:numId="25">
    <w:abstractNumId w:val="16"/>
  </w:num>
  <w:num w:numId="26">
    <w:abstractNumId w:val="14"/>
  </w:num>
  <w:num w:numId="27">
    <w:abstractNumId w:val="1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inkAnnotation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6F"/>
    <w:rsid w:val="00001569"/>
    <w:rsid w:val="00005E10"/>
    <w:rsid w:val="00007244"/>
    <w:rsid w:val="000111AB"/>
    <w:rsid w:val="00012479"/>
    <w:rsid w:val="00017C4B"/>
    <w:rsid w:val="000211D2"/>
    <w:rsid w:val="00021D3F"/>
    <w:rsid w:val="00026426"/>
    <w:rsid w:val="00027A51"/>
    <w:rsid w:val="00033E41"/>
    <w:rsid w:val="000401A8"/>
    <w:rsid w:val="00042D97"/>
    <w:rsid w:val="00043E2C"/>
    <w:rsid w:val="000443F2"/>
    <w:rsid w:val="00047995"/>
    <w:rsid w:val="00050C56"/>
    <w:rsid w:val="00051711"/>
    <w:rsid w:val="00052338"/>
    <w:rsid w:val="00052E3E"/>
    <w:rsid w:val="00056008"/>
    <w:rsid w:val="00061585"/>
    <w:rsid w:val="0006290C"/>
    <w:rsid w:val="00064E8D"/>
    <w:rsid w:val="00066593"/>
    <w:rsid w:val="0006666F"/>
    <w:rsid w:val="00067306"/>
    <w:rsid w:val="000675D3"/>
    <w:rsid w:val="00071345"/>
    <w:rsid w:val="000714AD"/>
    <w:rsid w:val="00071ED7"/>
    <w:rsid w:val="00073F5D"/>
    <w:rsid w:val="0007407D"/>
    <w:rsid w:val="00074A6D"/>
    <w:rsid w:val="000758FF"/>
    <w:rsid w:val="0007678B"/>
    <w:rsid w:val="0007707A"/>
    <w:rsid w:val="000809CF"/>
    <w:rsid w:val="0008233D"/>
    <w:rsid w:val="0008236E"/>
    <w:rsid w:val="000844D6"/>
    <w:rsid w:val="000858D3"/>
    <w:rsid w:val="00086CC3"/>
    <w:rsid w:val="00092FFD"/>
    <w:rsid w:val="00097631"/>
    <w:rsid w:val="00097EF3"/>
    <w:rsid w:val="000A3E43"/>
    <w:rsid w:val="000A4C32"/>
    <w:rsid w:val="000A6438"/>
    <w:rsid w:val="000A7867"/>
    <w:rsid w:val="000B08E0"/>
    <w:rsid w:val="000B1378"/>
    <w:rsid w:val="000B2713"/>
    <w:rsid w:val="000B4AD4"/>
    <w:rsid w:val="000B4DED"/>
    <w:rsid w:val="000B775D"/>
    <w:rsid w:val="000C2620"/>
    <w:rsid w:val="000E2144"/>
    <w:rsid w:val="000E4FB8"/>
    <w:rsid w:val="000E55E9"/>
    <w:rsid w:val="000E567A"/>
    <w:rsid w:val="000F20F8"/>
    <w:rsid w:val="000F3683"/>
    <w:rsid w:val="000F610B"/>
    <w:rsid w:val="0010173F"/>
    <w:rsid w:val="001025AE"/>
    <w:rsid w:val="0011029F"/>
    <w:rsid w:val="00117BAE"/>
    <w:rsid w:val="001237E3"/>
    <w:rsid w:val="00131B54"/>
    <w:rsid w:val="00135EFA"/>
    <w:rsid w:val="00146112"/>
    <w:rsid w:val="001469B1"/>
    <w:rsid w:val="00147640"/>
    <w:rsid w:val="00147950"/>
    <w:rsid w:val="00153C8B"/>
    <w:rsid w:val="001541D4"/>
    <w:rsid w:val="00154687"/>
    <w:rsid w:val="00154968"/>
    <w:rsid w:val="0016535B"/>
    <w:rsid w:val="00165E85"/>
    <w:rsid w:val="00165EE8"/>
    <w:rsid w:val="00167BCA"/>
    <w:rsid w:val="00167ED0"/>
    <w:rsid w:val="00173A28"/>
    <w:rsid w:val="001773C5"/>
    <w:rsid w:val="00177A16"/>
    <w:rsid w:val="00183079"/>
    <w:rsid w:val="001835EF"/>
    <w:rsid w:val="00183C60"/>
    <w:rsid w:val="00184072"/>
    <w:rsid w:val="0019029C"/>
    <w:rsid w:val="00192C16"/>
    <w:rsid w:val="0019698B"/>
    <w:rsid w:val="001A0B83"/>
    <w:rsid w:val="001A5634"/>
    <w:rsid w:val="001A7F74"/>
    <w:rsid w:val="001B002C"/>
    <w:rsid w:val="001B165A"/>
    <w:rsid w:val="001B1D46"/>
    <w:rsid w:val="001B672B"/>
    <w:rsid w:val="001C0AA1"/>
    <w:rsid w:val="001C0AD2"/>
    <w:rsid w:val="001C2168"/>
    <w:rsid w:val="001C779A"/>
    <w:rsid w:val="001D5F35"/>
    <w:rsid w:val="001D7085"/>
    <w:rsid w:val="001E1615"/>
    <w:rsid w:val="001E2407"/>
    <w:rsid w:val="001E670E"/>
    <w:rsid w:val="001F2ED1"/>
    <w:rsid w:val="001F42E9"/>
    <w:rsid w:val="001F5DA3"/>
    <w:rsid w:val="00201B87"/>
    <w:rsid w:val="002052AA"/>
    <w:rsid w:val="00210269"/>
    <w:rsid w:val="00211F4D"/>
    <w:rsid w:val="002140FE"/>
    <w:rsid w:val="00216BBD"/>
    <w:rsid w:val="0022188F"/>
    <w:rsid w:val="00226245"/>
    <w:rsid w:val="00226433"/>
    <w:rsid w:val="00226B6F"/>
    <w:rsid w:val="002276BF"/>
    <w:rsid w:val="00231917"/>
    <w:rsid w:val="002352F6"/>
    <w:rsid w:val="002361FC"/>
    <w:rsid w:val="002362C0"/>
    <w:rsid w:val="00237719"/>
    <w:rsid w:val="00240900"/>
    <w:rsid w:val="0024315F"/>
    <w:rsid w:val="00247CA7"/>
    <w:rsid w:val="00250DF7"/>
    <w:rsid w:val="00260735"/>
    <w:rsid w:val="00260793"/>
    <w:rsid w:val="00260971"/>
    <w:rsid w:val="0026148C"/>
    <w:rsid w:val="0026288D"/>
    <w:rsid w:val="002632A3"/>
    <w:rsid w:val="002679A3"/>
    <w:rsid w:val="00270209"/>
    <w:rsid w:val="0027051D"/>
    <w:rsid w:val="002750C0"/>
    <w:rsid w:val="00284259"/>
    <w:rsid w:val="0028571E"/>
    <w:rsid w:val="00286CE9"/>
    <w:rsid w:val="00287613"/>
    <w:rsid w:val="00293D30"/>
    <w:rsid w:val="0029560A"/>
    <w:rsid w:val="00295B9E"/>
    <w:rsid w:val="002979AF"/>
    <w:rsid w:val="002A031D"/>
    <w:rsid w:val="002A365A"/>
    <w:rsid w:val="002A4D4A"/>
    <w:rsid w:val="002A69AA"/>
    <w:rsid w:val="002B21B0"/>
    <w:rsid w:val="002B3CE4"/>
    <w:rsid w:val="002B3F9A"/>
    <w:rsid w:val="002B7FE3"/>
    <w:rsid w:val="002C35A2"/>
    <w:rsid w:val="002C4637"/>
    <w:rsid w:val="002C5E77"/>
    <w:rsid w:val="002D1899"/>
    <w:rsid w:val="002D360B"/>
    <w:rsid w:val="002E5EA8"/>
    <w:rsid w:val="002E7C49"/>
    <w:rsid w:val="002F05C6"/>
    <w:rsid w:val="002F4539"/>
    <w:rsid w:val="002F6763"/>
    <w:rsid w:val="003031BA"/>
    <w:rsid w:val="00303553"/>
    <w:rsid w:val="00305FA5"/>
    <w:rsid w:val="00306A40"/>
    <w:rsid w:val="003071FA"/>
    <w:rsid w:val="00323A45"/>
    <w:rsid w:val="00323FC4"/>
    <w:rsid w:val="00341C25"/>
    <w:rsid w:val="00344A7F"/>
    <w:rsid w:val="00346735"/>
    <w:rsid w:val="003605DA"/>
    <w:rsid w:val="00361A1A"/>
    <w:rsid w:val="00361D83"/>
    <w:rsid w:val="0036442C"/>
    <w:rsid w:val="0036444F"/>
    <w:rsid w:val="00365C2A"/>
    <w:rsid w:val="00367733"/>
    <w:rsid w:val="0037284F"/>
    <w:rsid w:val="00376CF8"/>
    <w:rsid w:val="00386397"/>
    <w:rsid w:val="00387B7E"/>
    <w:rsid w:val="00390BEA"/>
    <w:rsid w:val="0039256B"/>
    <w:rsid w:val="0039373B"/>
    <w:rsid w:val="00394D74"/>
    <w:rsid w:val="00396D0F"/>
    <w:rsid w:val="003974F2"/>
    <w:rsid w:val="003A157A"/>
    <w:rsid w:val="003A1CFB"/>
    <w:rsid w:val="003A5E2E"/>
    <w:rsid w:val="003A7FA9"/>
    <w:rsid w:val="003B0FAD"/>
    <w:rsid w:val="003B5547"/>
    <w:rsid w:val="003B597A"/>
    <w:rsid w:val="003B5A11"/>
    <w:rsid w:val="003B5ED7"/>
    <w:rsid w:val="003C0E8D"/>
    <w:rsid w:val="003C145E"/>
    <w:rsid w:val="003C18B4"/>
    <w:rsid w:val="003C608E"/>
    <w:rsid w:val="003C6407"/>
    <w:rsid w:val="003C6AC6"/>
    <w:rsid w:val="003C6CFF"/>
    <w:rsid w:val="003D03B6"/>
    <w:rsid w:val="003D349B"/>
    <w:rsid w:val="003D77DA"/>
    <w:rsid w:val="003E0D19"/>
    <w:rsid w:val="003E31E5"/>
    <w:rsid w:val="003E62CD"/>
    <w:rsid w:val="003F6430"/>
    <w:rsid w:val="003F752E"/>
    <w:rsid w:val="00402635"/>
    <w:rsid w:val="00403C4A"/>
    <w:rsid w:val="004043E1"/>
    <w:rsid w:val="00413A01"/>
    <w:rsid w:val="00414643"/>
    <w:rsid w:val="004165AE"/>
    <w:rsid w:val="004167DF"/>
    <w:rsid w:val="004216B1"/>
    <w:rsid w:val="00421FC7"/>
    <w:rsid w:val="004247AF"/>
    <w:rsid w:val="0042624A"/>
    <w:rsid w:val="00432638"/>
    <w:rsid w:val="00433B4B"/>
    <w:rsid w:val="0043780D"/>
    <w:rsid w:val="00450D57"/>
    <w:rsid w:val="00451969"/>
    <w:rsid w:val="00453A3C"/>
    <w:rsid w:val="00456C00"/>
    <w:rsid w:val="00461D0A"/>
    <w:rsid w:val="00461F49"/>
    <w:rsid w:val="004620DB"/>
    <w:rsid w:val="004621D6"/>
    <w:rsid w:val="00465458"/>
    <w:rsid w:val="004676F5"/>
    <w:rsid w:val="00471454"/>
    <w:rsid w:val="00471831"/>
    <w:rsid w:val="00476D19"/>
    <w:rsid w:val="0048074A"/>
    <w:rsid w:val="00482AAA"/>
    <w:rsid w:val="00482BB9"/>
    <w:rsid w:val="00482E93"/>
    <w:rsid w:val="00484948"/>
    <w:rsid w:val="00490519"/>
    <w:rsid w:val="00490595"/>
    <w:rsid w:val="0049457B"/>
    <w:rsid w:val="004A6AEF"/>
    <w:rsid w:val="004B0547"/>
    <w:rsid w:val="004B3F78"/>
    <w:rsid w:val="004B59CD"/>
    <w:rsid w:val="004B6D19"/>
    <w:rsid w:val="004C31AD"/>
    <w:rsid w:val="004C452A"/>
    <w:rsid w:val="004C6039"/>
    <w:rsid w:val="004D5737"/>
    <w:rsid w:val="004E03FB"/>
    <w:rsid w:val="004E13E3"/>
    <w:rsid w:val="004E38E5"/>
    <w:rsid w:val="004F3593"/>
    <w:rsid w:val="004F4976"/>
    <w:rsid w:val="004F5B0D"/>
    <w:rsid w:val="004F62FB"/>
    <w:rsid w:val="004F66CB"/>
    <w:rsid w:val="005007B5"/>
    <w:rsid w:val="005056F4"/>
    <w:rsid w:val="00507E1E"/>
    <w:rsid w:val="00524178"/>
    <w:rsid w:val="00533F38"/>
    <w:rsid w:val="00534568"/>
    <w:rsid w:val="00541092"/>
    <w:rsid w:val="0054188C"/>
    <w:rsid w:val="0054201E"/>
    <w:rsid w:val="00543E0F"/>
    <w:rsid w:val="0054529C"/>
    <w:rsid w:val="0055004A"/>
    <w:rsid w:val="00554282"/>
    <w:rsid w:val="005566DF"/>
    <w:rsid w:val="005618BA"/>
    <w:rsid w:val="00561E3D"/>
    <w:rsid w:val="0056209B"/>
    <w:rsid w:val="005646BA"/>
    <w:rsid w:val="005654A4"/>
    <w:rsid w:val="00566153"/>
    <w:rsid w:val="00567B75"/>
    <w:rsid w:val="00570F65"/>
    <w:rsid w:val="005721E7"/>
    <w:rsid w:val="005727D0"/>
    <w:rsid w:val="005751B0"/>
    <w:rsid w:val="00580360"/>
    <w:rsid w:val="005808F8"/>
    <w:rsid w:val="00583A18"/>
    <w:rsid w:val="005843B3"/>
    <w:rsid w:val="005866B9"/>
    <w:rsid w:val="00591279"/>
    <w:rsid w:val="00591541"/>
    <w:rsid w:val="00591B79"/>
    <w:rsid w:val="0059512C"/>
    <w:rsid w:val="005A08D8"/>
    <w:rsid w:val="005A432D"/>
    <w:rsid w:val="005A5C87"/>
    <w:rsid w:val="005A63BC"/>
    <w:rsid w:val="005B0DBC"/>
    <w:rsid w:val="005B7A71"/>
    <w:rsid w:val="005C0F90"/>
    <w:rsid w:val="005C1E82"/>
    <w:rsid w:val="005C42D7"/>
    <w:rsid w:val="005D05A0"/>
    <w:rsid w:val="005D305C"/>
    <w:rsid w:val="005D649F"/>
    <w:rsid w:val="005D76A6"/>
    <w:rsid w:val="005E337D"/>
    <w:rsid w:val="005E561E"/>
    <w:rsid w:val="005E6F3C"/>
    <w:rsid w:val="005F0BFE"/>
    <w:rsid w:val="005F3CE7"/>
    <w:rsid w:val="005F456B"/>
    <w:rsid w:val="005F6743"/>
    <w:rsid w:val="006001CC"/>
    <w:rsid w:val="00607991"/>
    <w:rsid w:val="0061560D"/>
    <w:rsid w:val="006159B5"/>
    <w:rsid w:val="00616A74"/>
    <w:rsid w:val="006248D4"/>
    <w:rsid w:val="0062773D"/>
    <w:rsid w:val="0064162A"/>
    <w:rsid w:val="00644428"/>
    <w:rsid w:val="00644D90"/>
    <w:rsid w:val="00645036"/>
    <w:rsid w:val="0065003C"/>
    <w:rsid w:val="0065717F"/>
    <w:rsid w:val="0066138D"/>
    <w:rsid w:val="006613EC"/>
    <w:rsid w:val="00662A6B"/>
    <w:rsid w:val="00665305"/>
    <w:rsid w:val="00667E31"/>
    <w:rsid w:val="006712CB"/>
    <w:rsid w:val="00672551"/>
    <w:rsid w:val="006837D1"/>
    <w:rsid w:val="00686779"/>
    <w:rsid w:val="00686D1E"/>
    <w:rsid w:val="006939C2"/>
    <w:rsid w:val="00693E08"/>
    <w:rsid w:val="00697EA2"/>
    <w:rsid w:val="006A3A46"/>
    <w:rsid w:val="006A4736"/>
    <w:rsid w:val="006A78E8"/>
    <w:rsid w:val="006B2000"/>
    <w:rsid w:val="006B25D7"/>
    <w:rsid w:val="006B4872"/>
    <w:rsid w:val="006B6F7D"/>
    <w:rsid w:val="006C1DF4"/>
    <w:rsid w:val="006C2217"/>
    <w:rsid w:val="006C28A8"/>
    <w:rsid w:val="006D3522"/>
    <w:rsid w:val="006D38BC"/>
    <w:rsid w:val="006D3E77"/>
    <w:rsid w:val="006D524C"/>
    <w:rsid w:val="006D5B36"/>
    <w:rsid w:val="006D72F9"/>
    <w:rsid w:val="006E362E"/>
    <w:rsid w:val="006E3DB8"/>
    <w:rsid w:val="006E6BC1"/>
    <w:rsid w:val="006E723C"/>
    <w:rsid w:val="006E78D0"/>
    <w:rsid w:val="006F1911"/>
    <w:rsid w:val="006F3697"/>
    <w:rsid w:val="006F56BB"/>
    <w:rsid w:val="006F61DF"/>
    <w:rsid w:val="00701FAC"/>
    <w:rsid w:val="007111F4"/>
    <w:rsid w:val="00715422"/>
    <w:rsid w:val="00723CAF"/>
    <w:rsid w:val="00725048"/>
    <w:rsid w:val="007259F1"/>
    <w:rsid w:val="00726DFB"/>
    <w:rsid w:val="00731945"/>
    <w:rsid w:val="00731B87"/>
    <w:rsid w:val="00732028"/>
    <w:rsid w:val="007335CE"/>
    <w:rsid w:val="007345B0"/>
    <w:rsid w:val="0073462E"/>
    <w:rsid w:val="00737B14"/>
    <w:rsid w:val="00737B99"/>
    <w:rsid w:val="00737DE2"/>
    <w:rsid w:val="0074544E"/>
    <w:rsid w:val="00752BF8"/>
    <w:rsid w:val="00753405"/>
    <w:rsid w:val="00754291"/>
    <w:rsid w:val="0075627E"/>
    <w:rsid w:val="00756C93"/>
    <w:rsid w:val="0076287A"/>
    <w:rsid w:val="00762A5F"/>
    <w:rsid w:val="00762AE3"/>
    <w:rsid w:val="00770C4B"/>
    <w:rsid w:val="007723B8"/>
    <w:rsid w:val="00772952"/>
    <w:rsid w:val="00773B72"/>
    <w:rsid w:val="00774107"/>
    <w:rsid w:val="00775246"/>
    <w:rsid w:val="00776881"/>
    <w:rsid w:val="0078294A"/>
    <w:rsid w:val="00784319"/>
    <w:rsid w:val="007844B2"/>
    <w:rsid w:val="007856AE"/>
    <w:rsid w:val="00790D9F"/>
    <w:rsid w:val="00794859"/>
    <w:rsid w:val="007955B0"/>
    <w:rsid w:val="00797D8A"/>
    <w:rsid w:val="007A2762"/>
    <w:rsid w:val="007A27BB"/>
    <w:rsid w:val="007A7F9B"/>
    <w:rsid w:val="007B09EB"/>
    <w:rsid w:val="007B1B3F"/>
    <w:rsid w:val="007B51AD"/>
    <w:rsid w:val="007B6846"/>
    <w:rsid w:val="007C2185"/>
    <w:rsid w:val="007C626D"/>
    <w:rsid w:val="007C7284"/>
    <w:rsid w:val="007D3E67"/>
    <w:rsid w:val="007D757D"/>
    <w:rsid w:val="007E3D1C"/>
    <w:rsid w:val="007E48F1"/>
    <w:rsid w:val="007E74F0"/>
    <w:rsid w:val="007E7A8B"/>
    <w:rsid w:val="007E7D2B"/>
    <w:rsid w:val="007F7B6A"/>
    <w:rsid w:val="007F7EB1"/>
    <w:rsid w:val="00802674"/>
    <w:rsid w:val="008032E1"/>
    <w:rsid w:val="00812924"/>
    <w:rsid w:val="008147C2"/>
    <w:rsid w:val="0081681E"/>
    <w:rsid w:val="008217CE"/>
    <w:rsid w:val="008223F3"/>
    <w:rsid w:val="00825757"/>
    <w:rsid w:val="0082607E"/>
    <w:rsid w:val="0082632C"/>
    <w:rsid w:val="008320CB"/>
    <w:rsid w:val="0084037C"/>
    <w:rsid w:val="00842145"/>
    <w:rsid w:val="00843960"/>
    <w:rsid w:val="008445C4"/>
    <w:rsid w:val="00844F3C"/>
    <w:rsid w:val="0084709F"/>
    <w:rsid w:val="008470BE"/>
    <w:rsid w:val="00847C68"/>
    <w:rsid w:val="00856123"/>
    <w:rsid w:val="00856368"/>
    <w:rsid w:val="00856545"/>
    <w:rsid w:val="00870682"/>
    <w:rsid w:val="00872856"/>
    <w:rsid w:val="0088483B"/>
    <w:rsid w:val="00885855"/>
    <w:rsid w:val="00886DD2"/>
    <w:rsid w:val="0089628B"/>
    <w:rsid w:val="008966D4"/>
    <w:rsid w:val="008A1553"/>
    <w:rsid w:val="008A207A"/>
    <w:rsid w:val="008A29AE"/>
    <w:rsid w:val="008A776F"/>
    <w:rsid w:val="008B0A67"/>
    <w:rsid w:val="008B5FE8"/>
    <w:rsid w:val="008C08E4"/>
    <w:rsid w:val="008C08F7"/>
    <w:rsid w:val="008C1076"/>
    <w:rsid w:val="008C2018"/>
    <w:rsid w:val="008C5396"/>
    <w:rsid w:val="008C6CDC"/>
    <w:rsid w:val="008D2D56"/>
    <w:rsid w:val="008D4268"/>
    <w:rsid w:val="008D6737"/>
    <w:rsid w:val="008E1A0A"/>
    <w:rsid w:val="008E21BA"/>
    <w:rsid w:val="008E47AD"/>
    <w:rsid w:val="008E4EF9"/>
    <w:rsid w:val="008F1BAB"/>
    <w:rsid w:val="008F2089"/>
    <w:rsid w:val="008F3504"/>
    <w:rsid w:val="009005F8"/>
    <w:rsid w:val="00900C85"/>
    <w:rsid w:val="00907750"/>
    <w:rsid w:val="009100A6"/>
    <w:rsid w:val="009121C9"/>
    <w:rsid w:val="00913419"/>
    <w:rsid w:val="009136A7"/>
    <w:rsid w:val="00915D92"/>
    <w:rsid w:val="0092398E"/>
    <w:rsid w:val="0092632E"/>
    <w:rsid w:val="009330F1"/>
    <w:rsid w:val="00933FF3"/>
    <w:rsid w:val="00936308"/>
    <w:rsid w:val="009374C6"/>
    <w:rsid w:val="009413EC"/>
    <w:rsid w:val="00941496"/>
    <w:rsid w:val="00946B59"/>
    <w:rsid w:val="0095247A"/>
    <w:rsid w:val="00952CB7"/>
    <w:rsid w:val="0095377A"/>
    <w:rsid w:val="0095416C"/>
    <w:rsid w:val="009607DA"/>
    <w:rsid w:val="0096101F"/>
    <w:rsid w:val="00966F2F"/>
    <w:rsid w:val="0096722E"/>
    <w:rsid w:val="00970545"/>
    <w:rsid w:val="009706E5"/>
    <w:rsid w:val="00973A25"/>
    <w:rsid w:val="009825D7"/>
    <w:rsid w:val="00982BBC"/>
    <w:rsid w:val="00986561"/>
    <w:rsid w:val="00986925"/>
    <w:rsid w:val="00987A02"/>
    <w:rsid w:val="00991126"/>
    <w:rsid w:val="00994EFE"/>
    <w:rsid w:val="009A03AB"/>
    <w:rsid w:val="009A0B27"/>
    <w:rsid w:val="009A18C8"/>
    <w:rsid w:val="009B0049"/>
    <w:rsid w:val="009B08FF"/>
    <w:rsid w:val="009B2AB0"/>
    <w:rsid w:val="009B3831"/>
    <w:rsid w:val="009B42C1"/>
    <w:rsid w:val="009C656C"/>
    <w:rsid w:val="009C6E4A"/>
    <w:rsid w:val="009D6A0C"/>
    <w:rsid w:val="009E32AD"/>
    <w:rsid w:val="009E4106"/>
    <w:rsid w:val="009E7B2B"/>
    <w:rsid w:val="009F00E5"/>
    <w:rsid w:val="009F1A9E"/>
    <w:rsid w:val="009F3EB8"/>
    <w:rsid w:val="009F401C"/>
    <w:rsid w:val="00A002A9"/>
    <w:rsid w:val="00A067F3"/>
    <w:rsid w:val="00A071C9"/>
    <w:rsid w:val="00A11986"/>
    <w:rsid w:val="00A1427A"/>
    <w:rsid w:val="00A15809"/>
    <w:rsid w:val="00A22CE3"/>
    <w:rsid w:val="00A2409F"/>
    <w:rsid w:val="00A27368"/>
    <w:rsid w:val="00A419B9"/>
    <w:rsid w:val="00A41A46"/>
    <w:rsid w:val="00A43689"/>
    <w:rsid w:val="00A44634"/>
    <w:rsid w:val="00A47A59"/>
    <w:rsid w:val="00A47D4F"/>
    <w:rsid w:val="00A50E8F"/>
    <w:rsid w:val="00A51056"/>
    <w:rsid w:val="00A524D9"/>
    <w:rsid w:val="00A600A2"/>
    <w:rsid w:val="00A64B82"/>
    <w:rsid w:val="00A77FBB"/>
    <w:rsid w:val="00A8013C"/>
    <w:rsid w:val="00A82F87"/>
    <w:rsid w:val="00A83079"/>
    <w:rsid w:val="00A833F8"/>
    <w:rsid w:val="00A83D48"/>
    <w:rsid w:val="00A84EC2"/>
    <w:rsid w:val="00A859A1"/>
    <w:rsid w:val="00A91198"/>
    <w:rsid w:val="00A9345F"/>
    <w:rsid w:val="00A94CB0"/>
    <w:rsid w:val="00A96A94"/>
    <w:rsid w:val="00AA1E4A"/>
    <w:rsid w:val="00AA7260"/>
    <w:rsid w:val="00AB0F75"/>
    <w:rsid w:val="00AB6ABB"/>
    <w:rsid w:val="00AC1BD8"/>
    <w:rsid w:val="00AC1F50"/>
    <w:rsid w:val="00AC321B"/>
    <w:rsid w:val="00AC376E"/>
    <w:rsid w:val="00AC53B1"/>
    <w:rsid w:val="00AC6D7F"/>
    <w:rsid w:val="00AD0FF9"/>
    <w:rsid w:val="00AD30F4"/>
    <w:rsid w:val="00AD32D3"/>
    <w:rsid w:val="00AD3B53"/>
    <w:rsid w:val="00AD6FFD"/>
    <w:rsid w:val="00AD7410"/>
    <w:rsid w:val="00AE32F8"/>
    <w:rsid w:val="00AF0475"/>
    <w:rsid w:val="00AF5483"/>
    <w:rsid w:val="00AF59B6"/>
    <w:rsid w:val="00B10603"/>
    <w:rsid w:val="00B14E08"/>
    <w:rsid w:val="00B20344"/>
    <w:rsid w:val="00B2304A"/>
    <w:rsid w:val="00B37173"/>
    <w:rsid w:val="00B4100D"/>
    <w:rsid w:val="00B41ED4"/>
    <w:rsid w:val="00B440B4"/>
    <w:rsid w:val="00B5147C"/>
    <w:rsid w:val="00B5194B"/>
    <w:rsid w:val="00B5249D"/>
    <w:rsid w:val="00B62B3A"/>
    <w:rsid w:val="00B6508C"/>
    <w:rsid w:val="00B65542"/>
    <w:rsid w:val="00B65CCF"/>
    <w:rsid w:val="00B74A5D"/>
    <w:rsid w:val="00B7607A"/>
    <w:rsid w:val="00B7679D"/>
    <w:rsid w:val="00B7795E"/>
    <w:rsid w:val="00B80724"/>
    <w:rsid w:val="00B838CE"/>
    <w:rsid w:val="00B9048D"/>
    <w:rsid w:val="00B94D54"/>
    <w:rsid w:val="00B97867"/>
    <w:rsid w:val="00BB0089"/>
    <w:rsid w:val="00BB1D3E"/>
    <w:rsid w:val="00BB5946"/>
    <w:rsid w:val="00BC0D88"/>
    <w:rsid w:val="00BC37DB"/>
    <w:rsid w:val="00BC50A4"/>
    <w:rsid w:val="00BC7740"/>
    <w:rsid w:val="00BD0216"/>
    <w:rsid w:val="00BD07AA"/>
    <w:rsid w:val="00BE1859"/>
    <w:rsid w:val="00BE2A13"/>
    <w:rsid w:val="00BE78A2"/>
    <w:rsid w:val="00BF0AFA"/>
    <w:rsid w:val="00BF3DE7"/>
    <w:rsid w:val="00BF3E22"/>
    <w:rsid w:val="00BF49EC"/>
    <w:rsid w:val="00BF7649"/>
    <w:rsid w:val="00C05FC6"/>
    <w:rsid w:val="00C10DC2"/>
    <w:rsid w:val="00C1132A"/>
    <w:rsid w:val="00C14146"/>
    <w:rsid w:val="00C154BE"/>
    <w:rsid w:val="00C155E4"/>
    <w:rsid w:val="00C20970"/>
    <w:rsid w:val="00C213A5"/>
    <w:rsid w:val="00C27FE9"/>
    <w:rsid w:val="00C31047"/>
    <w:rsid w:val="00C33D3E"/>
    <w:rsid w:val="00C345C0"/>
    <w:rsid w:val="00C3512F"/>
    <w:rsid w:val="00C356DC"/>
    <w:rsid w:val="00C370B8"/>
    <w:rsid w:val="00C507F2"/>
    <w:rsid w:val="00C54D12"/>
    <w:rsid w:val="00C62E2F"/>
    <w:rsid w:val="00C67D71"/>
    <w:rsid w:val="00C70727"/>
    <w:rsid w:val="00C7161F"/>
    <w:rsid w:val="00C7383B"/>
    <w:rsid w:val="00C76862"/>
    <w:rsid w:val="00C775F8"/>
    <w:rsid w:val="00C85A55"/>
    <w:rsid w:val="00C85AA6"/>
    <w:rsid w:val="00C85FE3"/>
    <w:rsid w:val="00C91A28"/>
    <w:rsid w:val="00C965E2"/>
    <w:rsid w:val="00C9703E"/>
    <w:rsid w:val="00CA4613"/>
    <w:rsid w:val="00CB433A"/>
    <w:rsid w:val="00CB629B"/>
    <w:rsid w:val="00CB6538"/>
    <w:rsid w:val="00CB656C"/>
    <w:rsid w:val="00CB7002"/>
    <w:rsid w:val="00CC0879"/>
    <w:rsid w:val="00CC23B7"/>
    <w:rsid w:val="00CD33D7"/>
    <w:rsid w:val="00CD3CB8"/>
    <w:rsid w:val="00CD4AFD"/>
    <w:rsid w:val="00CD7731"/>
    <w:rsid w:val="00CE011D"/>
    <w:rsid w:val="00CE1914"/>
    <w:rsid w:val="00CE2ADD"/>
    <w:rsid w:val="00CE2E82"/>
    <w:rsid w:val="00CE4C80"/>
    <w:rsid w:val="00CE7243"/>
    <w:rsid w:val="00CF01D3"/>
    <w:rsid w:val="00CF05F4"/>
    <w:rsid w:val="00CF4E64"/>
    <w:rsid w:val="00CF530A"/>
    <w:rsid w:val="00CF75F4"/>
    <w:rsid w:val="00CF7E2C"/>
    <w:rsid w:val="00D04174"/>
    <w:rsid w:val="00D0554E"/>
    <w:rsid w:val="00D110F9"/>
    <w:rsid w:val="00D17493"/>
    <w:rsid w:val="00D17C67"/>
    <w:rsid w:val="00D20264"/>
    <w:rsid w:val="00D248C0"/>
    <w:rsid w:val="00D278F1"/>
    <w:rsid w:val="00D3255B"/>
    <w:rsid w:val="00D3365D"/>
    <w:rsid w:val="00D41FEE"/>
    <w:rsid w:val="00D423AE"/>
    <w:rsid w:val="00D43593"/>
    <w:rsid w:val="00D6040F"/>
    <w:rsid w:val="00D60448"/>
    <w:rsid w:val="00D66A07"/>
    <w:rsid w:val="00D70D41"/>
    <w:rsid w:val="00D72DB6"/>
    <w:rsid w:val="00D7362D"/>
    <w:rsid w:val="00D760D8"/>
    <w:rsid w:val="00D7723B"/>
    <w:rsid w:val="00D77738"/>
    <w:rsid w:val="00D82A65"/>
    <w:rsid w:val="00D87230"/>
    <w:rsid w:val="00D92D04"/>
    <w:rsid w:val="00D95108"/>
    <w:rsid w:val="00D9511E"/>
    <w:rsid w:val="00D96908"/>
    <w:rsid w:val="00DA3037"/>
    <w:rsid w:val="00DA3746"/>
    <w:rsid w:val="00DA721F"/>
    <w:rsid w:val="00DB5462"/>
    <w:rsid w:val="00DB7AAD"/>
    <w:rsid w:val="00DC0E40"/>
    <w:rsid w:val="00DC1C8F"/>
    <w:rsid w:val="00DD5BA4"/>
    <w:rsid w:val="00DD6391"/>
    <w:rsid w:val="00DE4350"/>
    <w:rsid w:val="00DE4A1F"/>
    <w:rsid w:val="00DF02F1"/>
    <w:rsid w:val="00DF2211"/>
    <w:rsid w:val="00DF3DEF"/>
    <w:rsid w:val="00DF7A2B"/>
    <w:rsid w:val="00E028EA"/>
    <w:rsid w:val="00E040BE"/>
    <w:rsid w:val="00E1168A"/>
    <w:rsid w:val="00E171D8"/>
    <w:rsid w:val="00E23502"/>
    <w:rsid w:val="00E23FBA"/>
    <w:rsid w:val="00E24C66"/>
    <w:rsid w:val="00E25833"/>
    <w:rsid w:val="00E25CFC"/>
    <w:rsid w:val="00E315F9"/>
    <w:rsid w:val="00E32D18"/>
    <w:rsid w:val="00E351F1"/>
    <w:rsid w:val="00E3747F"/>
    <w:rsid w:val="00E37A87"/>
    <w:rsid w:val="00E40C5B"/>
    <w:rsid w:val="00E418C4"/>
    <w:rsid w:val="00E55978"/>
    <w:rsid w:val="00E573C7"/>
    <w:rsid w:val="00E607AA"/>
    <w:rsid w:val="00E62898"/>
    <w:rsid w:val="00E64542"/>
    <w:rsid w:val="00E66EA7"/>
    <w:rsid w:val="00E67FBF"/>
    <w:rsid w:val="00E72228"/>
    <w:rsid w:val="00E80DDA"/>
    <w:rsid w:val="00E8268E"/>
    <w:rsid w:val="00E82BF1"/>
    <w:rsid w:val="00E831A3"/>
    <w:rsid w:val="00E84653"/>
    <w:rsid w:val="00E84D83"/>
    <w:rsid w:val="00E8572E"/>
    <w:rsid w:val="00E92655"/>
    <w:rsid w:val="00E94F8F"/>
    <w:rsid w:val="00E95C5B"/>
    <w:rsid w:val="00EA09A6"/>
    <w:rsid w:val="00EA6D2D"/>
    <w:rsid w:val="00EB09CA"/>
    <w:rsid w:val="00EB1FCE"/>
    <w:rsid w:val="00EB3FFC"/>
    <w:rsid w:val="00EB56EA"/>
    <w:rsid w:val="00EB77F4"/>
    <w:rsid w:val="00EC0525"/>
    <w:rsid w:val="00EC07BF"/>
    <w:rsid w:val="00EC1D16"/>
    <w:rsid w:val="00EC239D"/>
    <w:rsid w:val="00EC4764"/>
    <w:rsid w:val="00ED03D5"/>
    <w:rsid w:val="00ED05B3"/>
    <w:rsid w:val="00ED09B8"/>
    <w:rsid w:val="00ED7520"/>
    <w:rsid w:val="00EE60A4"/>
    <w:rsid w:val="00EE68D4"/>
    <w:rsid w:val="00EF7100"/>
    <w:rsid w:val="00F0386D"/>
    <w:rsid w:val="00F07CD1"/>
    <w:rsid w:val="00F1166F"/>
    <w:rsid w:val="00F122A3"/>
    <w:rsid w:val="00F141C7"/>
    <w:rsid w:val="00F1736D"/>
    <w:rsid w:val="00F17A7C"/>
    <w:rsid w:val="00F212FE"/>
    <w:rsid w:val="00F2177B"/>
    <w:rsid w:val="00F22710"/>
    <w:rsid w:val="00F2356D"/>
    <w:rsid w:val="00F273D8"/>
    <w:rsid w:val="00F33D12"/>
    <w:rsid w:val="00F33DF0"/>
    <w:rsid w:val="00F3550A"/>
    <w:rsid w:val="00F35CF7"/>
    <w:rsid w:val="00F36F61"/>
    <w:rsid w:val="00F4122C"/>
    <w:rsid w:val="00F412EB"/>
    <w:rsid w:val="00F478AD"/>
    <w:rsid w:val="00F50E97"/>
    <w:rsid w:val="00F53ADB"/>
    <w:rsid w:val="00F614E7"/>
    <w:rsid w:val="00F63955"/>
    <w:rsid w:val="00F74583"/>
    <w:rsid w:val="00F74B59"/>
    <w:rsid w:val="00F87A8D"/>
    <w:rsid w:val="00F9378E"/>
    <w:rsid w:val="00FA5CBE"/>
    <w:rsid w:val="00FA7FAD"/>
    <w:rsid w:val="00FB01F5"/>
    <w:rsid w:val="00FB063C"/>
    <w:rsid w:val="00FB1174"/>
    <w:rsid w:val="00FB4866"/>
    <w:rsid w:val="00FB6EAC"/>
    <w:rsid w:val="00FC1CE7"/>
    <w:rsid w:val="00FC45F8"/>
    <w:rsid w:val="00FC7399"/>
    <w:rsid w:val="00FD1CC5"/>
    <w:rsid w:val="00FD23A6"/>
    <w:rsid w:val="00FD2A11"/>
    <w:rsid w:val="00FD594E"/>
    <w:rsid w:val="00FD7933"/>
    <w:rsid w:val="00FE25A7"/>
    <w:rsid w:val="00FE47CC"/>
    <w:rsid w:val="00FF0EAB"/>
    <w:rsid w:val="00FF6F5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18DB891-90D6-4BBB-8CA2-1B3EC5AC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uiPriority="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620"/>
    <w:rPr>
      <w:rFonts w:cs="Times New Roman"/>
    </w:rPr>
  </w:style>
  <w:style w:type="paragraph" w:styleId="Ttulo1">
    <w:name w:val="heading 1"/>
    <w:basedOn w:val="Normal"/>
    <w:link w:val="Ttulo1Car"/>
    <w:uiPriority w:val="1"/>
    <w:qFormat/>
    <w:rsid w:val="00056008"/>
    <w:pPr>
      <w:widowControl w:val="0"/>
      <w:autoSpaceDE w:val="0"/>
      <w:autoSpaceDN w:val="0"/>
      <w:spacing w:after="0" w:line="240" w:lineRule="auto"/>
      <w:ind w:left="272"/>
      <w:outlineLvl w:val="0"/>
    </w:pPr>
    <w:rPr>
      <w:rFonts w:ascii="Arial" w:hAnsi="Arial" w:cs="Arial"/>
      <w:b/>
      <w:bCs/>
      <w:sz w:val="28"/>
      <w:szCs w:val="28"/>
      <w:lang w:val="es-ES"/>
    </w:rPr>
  </w:style>
  <w:style w:type="paragraph" w:styleId="Ttulo2">
    <w:name w:val="heading 2"/>
    <w:basedOn w:val="Normal"/>
    <w:next w:val="Normal"/>
    <w:link w:val="Ttulo2Car"/>
    <w:uiPriority w:val="9"/>
    <w:semiHidden/>
    <w:unhideWhenUsed/>
    <w:qFormat/>
    <w:rsid w:val="006F1911"/>
    <w:pPr>
      <w:keepNext/>
      <w:keepLines/>
      <w:spacing w:before="200" w:after="0"/>
      <w:outlineLvl w:val="1"/>
    </w:pPr>
    <w:rPr>
      <w:rFonts w:asciiTheme="majorHAnsi" w:eastAsiaTheme="majorEastAsia" w:hAnsiTheme="majorHAnsi"/>
      <w:b/>
      <w:bCs/>
      <w:color w:val="4F81BD" w:themeColor="accent1"/>
      <w:sz w:val="26"/>
      <w:szCs w:val="26"/>
    </w:rPr>
  </w:style>
  <w:style w:type="paragraph" w:styleId="Ttulo3">
    <w:name w:val="heading 3"/>
    <w:basedOn w:val="Normal"/>
    <w:next w:val="Normal"/>
    <w:link w:val="Ttulo3Car"/>
    <w:uiPriority w:val="9"/>
    <w:semiHidden/>
    <w:unhideWhenUsed/>
    <w:qFormat/>
    <w:rsid w:val="0089628B"/>
    <w:pPr>
      <w:keepNext/>
      <w:keepLines/>
      <w:spacing w:before="200" w:after="0"/>
      <w:outlineLvl w:val="2"/>
    </w:pPr>
    <w:rPr>
      <w:rFonts w:asciiTheme="majorHAnsi" w:eastAsiaTheme="majorEastAsia" w:hAnsiTheme="majorHAns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locked/>
    <w:rsid w:val="006F1911"/>
    <w:rPr>
      <w:rFonts w:asciiTheme="majorHAnsi" w:eastAsiaTheme="majorEastAsia" w:hAnsiTheme="majorHAnsi" w:cs="Times New Roman"/>
      <w:b/>
      <w:bCs/>
      <w:color w:val="4F81BD" w:themeColor="accent1"/>
      <w:sz w:val="26"/>
      <w:szCs w:val="26"/>
    </w:rPr>
  </w:style>
  <w:style w:type="character" w:customStyle="1" w:styleId="Ttulo3Car">
    <w:name w:val="Título 3 Car"/>
    <w:basedOn w:val="Fuentedeprrafopredeter"/>
    <w:link w:val="Ttulo3"/>
    <w:uiPriority w:val="9"/>
    <w:semiHidden/>
    <w:locked/>
    <w:rsid w:val="0089628B"/>
    <w:rPr>
      <w:rFonts w:asciiTheme="majorHAnsi" w:eastAsiaTheme="majorEastAsia" w:hAnsiTheme="majorHAnsi" w:cs="Times New Roman"/>
      <w:b/>
      <w:bCs/>
      <w:color w:val="4F81BD" w:themeColor="accent1"/>
    </w:rPr>
  </w:style>
  <w:style w:type="paragraph" w:styleId="Encabezado">
    <w:name w:val="header"/>
    <w:basedOn w:val="Normal"/>
    <w:link w:val="EncabezadoCar"/>
    <w:uiPriority w:val="99"/>
    <w:unhideWhenUsed/>
    <w:rsid w:val="0006666F"/>
    <w:pPr>
      <w:tabs>
        <w:tab w:val="center" w:pos="4419"/>
        <w:tab w:val="right" w:pos="8838"/>
      </w:tabs>
      <w:spacing w:after="0" w:line="240" w:lineRule="auto"/>
    </w:pPr>
  </w:style>
  <w:style w:type="character" w:customStyle="1" w:styleId="Ttulo1Car">
    <w:name w:val="Título 1 Car"/>
    <w:basedOn w:val="Fuentedeprrafopredeter"/>
    <w:link w:val="Ttulo1"/>
    <w:uiPriority w:val="1"/>
    <w:locked/>
    <w:rsid w:val="00056008"/>
    <w:rPr>
      <w:rFonts w:ascii="Arial" w:hAnsi="Arial" w:cs="Arial"/>
      <w:b/>
      <w:bCs/>
      <w:sz w:val="28"/>
      <w:szCs w:val="28"/>
      <w:lang w:val="es-ES" w:eastAsia="x-none"/>
    </w:rPr>
  </w:style>
  <w:style w:type="paragraph" w:styleId="Piedepgina">
    <w:name w:val="footer"/>
    <w:basedOn w:val="Normal"/>
    <w:link w:val="PiedepginaCar"/>
    <w:uiPriority w:val="99"/>
    <w:unhideWhenUsed/>
    <w:rsid w:val="000666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06666F"/>
    <w:rPr>
      <w:rFonts w:cs="Times New Roman"/>
    </w:rPr>
  </w:style>
  <w:style w:type="paragraph" w:styleId="Textodeglobo">
    <w:name w:val="Balloon Text"/>
    <w:basedOn w:val="Normal"/>
    <w:link w:val="TextodegloboCar"/>
    <w:uiPriority w:val="99"/>
    <w:semiHidden/>
    <w:unhideWhenUsed/>
    <w:rsid w:val="0006666F"/>
    <w:pPr>
      <w:spacing w:after="0" w:line="240" w:lineRule="auto"/>
    </w:pPr>
    <w:rPr>
      <w:rFonts w:ascii="Tahoma" w:hAnsi="Tahoma" w:cs="Tahoma"/>
      <w:sz w:val="16"/>
      <w:szCs w:val="16"/>
    </w:rPr>
  </w:style>
  <w:style w:type="character" w:customStyle="1" w:styleId="PiedepginaCar">
    <w:name w:val="Pie de página Car"/>
    <w:basedOn w:val="Fuentedeprrafopredeter"/>
    <w:link w:val="Piedepgina"/>
    <w:uiPriority w:val="99"/>
    <w:locked/>
    <w:rsid w:val="0006666F"/>
    <w:rPr>
      <w:rFonts w:cs="Times New Roman"/>
    </w:rPr>
  </w:style>
  <w:style w:type="table" w:styleId="Tablaconcuadrcula">
    <w:name w:val="Table Grid"/>
    <w:basedOn w:val="Tablanormal"/>
    <w:uiPriority w:val="39"/>
    <w:rsid w:val="006D72F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locked/>
    <w:rsid w:val="0006666F"/>
    <w:rPr>
      <w:rFonts w:ascii="Tahoma" w:hAnsi="Tahoma" w:cs="Tahoma"/>
      <w:sz w:val="16"/>
      <w:szCs w:val="16"/>
    </w:rPr>
  </w:style>
  <w:style w:type="paragraph" w:styleId="Sinespaciado">
    <w:name w:val="No Spacing"/>
    <w:uiPriority w:val="1"/>
    <w:qFormat/>
    <w:rsid w:val="00A83079"/>
    <w:pPr>
      <w:spacing w:after="0" w:line="240" w:lineRule="auto"/>
    </w:pPr>
    <w:rPr>
      <w:rFonts w:cs="Times New Roman"/>
    </w:rPr>
  </w:style>
  <w:style w:type="paragraph" w:styleId="Prrafodelista">
    <w:name w:val="List Paragraph"/>
    <w:basedOn w:val="Normal"/>
    <w:uiPriority w:val="1"/>
    <w:qFormat/>
    <w:rsid w:val="002632A3"/>
    <w:pPr>
      <w:ind w:left="720"/>
      <w:contextualSpacing/>
    </w:pPr>
  </w:style>
  <w:style w:type="paragraph" w:customStyle="1" w:styleId="ecxmsonormal">
    <w:name w:val="ecxmsonormal"/>
    <w:basedOn w:val="Normal"/>
    <w:rsid w:val="00672551"/>
    <w:pPr>
      <w:spacing w:before="100" w:beforeAutospacing="1" w:after="100" w:afterAutospacing="1" w:line="240" w:lineRule="auto"/>
    </w:pPr>
    <w:rPr>
      <w:rFonts w:ascii="Times New Roman" w:hAnsi="Times New Roman"/>
      <w:sz w:val="24"/>
      <w:szCs w:val="24"/>
      <w:lang w:eastAsia="es-MX"/>
    </w:rPr>
  </w:style>
  <w:style w:type="character" w:customStyle="1" w:styleId="apple-converted-space">
    <w:name w:val="apple-converted-space"/>
    <w:basedOn w:val="Fuentedeprrafopredeter"/>
    <w:rsid w:val="00672551"/>
    <w:rPr>
      <w:rFonts w:cs="Times New Roman"/>
    </w:rPr>
  </w:style>
  <w:style w:type="character" w:styleId="Hipervnculo">
    <w:name w:val="Hyperlink"/>
    <w:basedOn w:val="Fuentedeprrafopredeter"/>
    <w:uiPriority w:val="99"/>
    <w:unhideWhenUsed/>
    <w:rsid w:val="00775246"/>
    <w:rPr>
      <w:rFonts w:cs="Times New Roman"/>
      <w:color w:val="0000FF"/>
      <w:u w:val="single"/>
    </w:rPr>
  </w:style>
  <w:style w:type="character" w:customStyle="1" w:styleId="ms-font-s">
    <w:name w:val="ms-font-s"/>
    <w:basedOn w:val="Fuentedeprrafopredeter"/>
    <w:rsid w:val="0075627E"/>
    <w:rPr>
      <w:rFonts w:cs="Times New Roman"/>
    </w:rPr>
  </w:style>
  <w:style w:type="character" w:styleId="Textoennegrita">
    <w:name w:val="Strong"/>
    <w:basedOn w:val="Fuentedeprrafopredeter"/>
    <w:uiPriority w:val="22"/>
    <w:qFormat/>
    <w:rsid w:val="000F610B"/>
    <w:rPr>
      <w:rFonts w:cs="Times New Roman"/>
      <w:b/>
      <w:bCs/>
    </w:rPr>
  </w:style>
  <w:style w:type="paragraph" w:styleId="Ttulo">
    <w:name w:val="Title"/>
    <w:basedOn w:val="Normal"/>
    <w:next w:val="Normal"/>
    <w:link w:val="TtuloCar"/>
    <w:uiPriority w:val="10"/>
    <w:qFormat/>
    <w:rsid w:val="00D17C67"/>
    <w:pPr>
      <w:spacing w:after="0" w:line="240" w:lineRule="auto"/>
      <w:contextualSpacing/>
    </w:pPr>
    <w:rPr>
      <w:rFonts w:asciiTheme="majorHAnsi" w:eastAsiaTheme="majorEastAsia" w:hAnsiTheme="majorHAnsi"/>
      <w:spacing w:val="-10"/>
      <w:kern w:val="28"/>
      <w:sz w:val="56"/>
      <w:szCs w:val="56"/>
    </w:rPr>
  </w:style>
  <w:style w:type="paragraph" w:styleId="Textoindependiente">
    <w:name w:val="Body Text"/>
    <w:basedOn w:val="Normal"/>
    <w:link w:val="TextoindependienteCar"/>
    <w:uiPriority w:val="1"/>
    <w:unhideWhenUsed/>
    <w:qFormat/>
    <w:rsid w:val="00D17C67"/>
    <w:pPr>
      <w:spacing w:after="120"/>
    </w:pPr>
  </w:style>
  <w:style w:type="character" w:customStyle="1" w:styleId="TtuloCar">
    <w:name w:val="Título Car"/>
    <w:basedOn w:val="Fuentedeprrafopredeter"/>
    <w:link w:val="Ttulo"/>
    <w:uiPriority w:val="10"/>
    <w:locked/>
    <w:rsid w:val="00D17C67"/>
    <w:rPr>
      <w:rFonts w:asciiTheme="majorHAnsi" w:eastAsiaTheme="majorEastAsia" w:hAnsiTheme="majorHAnsi" w:cs="Times New Roman"/>
      <w:spacing w:val="-10"/>
      <w:kern w:val="28"/>
      <w:sz w:val="56"/>
      <w:szCs w:val="56"/>
    </w:rPr>
  </w:style>
  <w:style w:type="paragraph" w:customStyle="1" w:styleId="TableParagraph">
    <w:name w:val="Table Paragraph"/>
    <w:basedOn w:val="Normal"/>
    <w:uiPriority w:val="1"/>
    <w:qFormat/>
    <w:rsid w:val="00056008"/>
    <w:pPr>
      <w:widowControl w:val="0"/>
      <w:autoSpaceDE w:val="0"/>
      <w:autoSpaceDN w:val="0"/>
      <w:spacing w:after="0" w:line="240" w:lineRule="auto"/>
    </w:pPr>
    <w:rPr>
      <w:rFonts w:ascii="Arial MT" w:hAnsi="Arial MT" w:cs="Arial MT"/>
      <w:lang w:val="es-ES"/>
    </w:rPr>
  </w:style>
  <w:style w:type="character" w:customStyle="1" w:styleId="TextoindependienteCar">
    <w:name w:val="Texto independiente Car"/>
    <w:basedOn w:val="Fuentedeprrafopredeter"/>
    <w:link w:val="Textoindependiente"/>
    <w:uiPriority w:val="99"/>
    <w:locked/>
    <w:rsid w:val="00D17C67"/>
    <w:rPr>
      <w:rFonts w:cs="Times New Roman"/>
    </w:rPr>
  </w:style>
  <w:style w:type="character" w:customStyle="1" w:styleId="normaltextrun">
    <w:name w:val="normaltextrun"/>
    <w:basedOn w:val="Fuentedeprrafopredeter"/>
    <w:qFormat/>
    <w:rsid w:val="00A419B9"/>
    <w:rPr>
      <w:rFonts w:cs="Times New Roman"/>
    </w:rPr>
  </w:style>
  <w:style w:type="character" w:customStyle="1" w:styleId="eop">
    <w:name w:val="eop"/>
    <w:basedOn w:val="Fuentedeprrafopredeter"/>
    <w:qFormat/>
    <w:rsid w:val="00A419B9"/>
    <w:rPr>
      <w:rFonts w:cs="Times New Roman"/>
    </w:rPr>
  </w:style>
  <w:style w:type="paragraph" w:customStyle="1" w:styleId="CuerpoA">
    <w:name w:val="Cuerpo A"/>
    <w:qFormat/>
    <w:rsid w:val="00A419B9"/>
    <w:pPr>
      <w:spacing w:after="0" w:line="240" w:lineRule="auto"/>
    </w:pPr>
    <w:rPr>
      <w:rFonts w:ascii="Helvetica Neue" w:hAnsi="Helvetica Neue" w:cs="Helvetica Neue"/>
      <w:color w:val="000000"/>
      <w:u w:color="000000"/>
      <w:lang w:val="es-ES_tradnl" w:eastAsia="es-MX"/>
    </w:rPr>
  </w:style>
  <w:style w:type="paragraph" w:customStyle="1" w:styleId="paragraph">
    <w:name w:val="paragraph"/>
    <w:basedOn w:val="Normal"/>
    <w:uiPriority w:val="99"/>
    <w:semiHidden/>
    <w:qFormat/>
    <w:rsid w:val="00A419B9"/>
    <w:pPr>
      <w:spacing w:beforeAutospacing="1" w:afterAutospacing="1" w:line="240" w:lineRule="auto"/>
    </w:pPr>
    <w:rPr>
      <w:rFonts w:ascii="Times New Roman" w:hAnsi="Times New Roman"/>
      <w:sz w:val="24"/>
      <w:szCs w:val="24"/>
      <w:lang w:eastAsia="es-MX"/>
    </w:rPr>
  </w:style>
  <w:style w:type="paragraph" w:styleId="NormalWeb">
    <w:name w:val="Normal (Web)"/>
    <w:basedOn w:val="Normal"/>
    <w:uiPriority w:val="99"/>
    <w:unhideWhenUsed/>
    <w:rsid w:val="00697EA2"/>
    <w:pPr>
      <w:spacing w:before="100" w:beforeAutospacing="1" w:after="100" w:afterAutospacing="1" w:line="240" w:lineRule="auto"/>
    </w:pPr>
    <w:rPr>
      <w:rFonts w:ascii="Times New Roman" w:hAnsi="Times New Roman"/>
      <w:sz w:val="24"/>
      <w:szCs w:val="24"/>
      <w:lang w:eastAsia="es-MX"/>
    </w:rPr>
  </w:style>
  <w:style w:type="paragraph" w:styleId="Textonotapie">
    <w:name w:val="footnote text"/>
    <w:basedOn w:val="Normal"/>
    <w:link w:val="TextonotapieCar"/>
    <w:uiPriority w:val="99"/>
    <w:rsid w:val="00991126"/>
    <w:pPr>
      <w:spacing w:after="0" w:line="240" w:lineRule="auto"/>
    </w:pPr>
    <w:rPr>
      <w:sz w:val="20"/>
      <w:szCs w:val="20"/>
    </w:rPr>
  </w:style>
  <w:style w:type="character" w:styleId="Refdenotaalpie">
    <w:name w:val="footnote reference"/>
    <w:basedOn w:val="Fuentedeprrafopredeter"/>
    <w:uiPriority w:val="99"/>
    <w:rsid w:val="00991126"/>
    <w:rPr>
      <w:rFonts w:cs="Times New Roman"/>
      <w:vertAlign w:val="superscript"/>
    </w:rPr>
  </w:style>
  <w:style w:type="character" w:customStyle="1" w:styleId="TextonotapieCar">
    <w:name w:val="Texto nota pie Car"/>
    <w:basedOn w:val="Fuentedeprrafopredeter"/>
    <w:link w:val="Textonotapie"/>
    <w:uiPriority w:val="99"/>
    <w:locked/>
    <w:rsid w:val="00991126"/>
    <w:rPr>
      <w:rFonts w:cs="Times New Roman"/>
      <w:sz w:val="20"/>
      <w:szCs w:val="20"/>
    </w:rPr>
  </w:style>
  <w:style w:type="paragraph" w:styleId="Textonotaalfinal">
    <w:name w:val="endnote text"/>
    <w:basedOn w:val="Normal"/>
    <w:link w:val="TextonotaalfinalCar"/>
    <w:uiPriority w:val="99"/>
    <w:rsid w:val="00CE011D"/>
    <w:pPr>
      <w:spacing w:after="0" w:line="240" w:lineRule="auto"/>
    </w:pPr>
    <w:rPr>
      <w:sz w:val="20"/>
      <w:szCs w:val="20"/>
    </w:rPr>
  </w:style>
  <w:style w:type="character" w:styleId="Refdenotaalfinal">
    <w:name w:val="endnote reference"/>
    <w:basedOn w:val="Fuentedeprrafopredeter"/>
    <w:uiPriority w:val="99"/>
    <w:rsid w:val="00CE011D"/>
    <w:rPr>
      <w:rFonts w:cs="Times New Roman"/>
      <w:vertAlign w:val="superscript"/>
    </w:rPr>
  </w:style>
  <w:style w:type="character" w:customStyle="1" w:styleId="TextonotaalfinalCar">
    <w:name w:val="Texto nota al final Car"/>
    <w:basedOn w:val="Fuentedeprrafopredeter"/>
    <w:link w:val="Textonotaalfinal"/>
    <w:uiPriority w:val="99"/>
    <w:locked/>
    <w:rsid w:val="00CE011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56427">
      <w:marLeft w:val="0"/>
      <w:marRight w:val="0"/>
      <w:marTop w:val="0"/>
      <w:marBottom w:val="0"/>
      <w:divBdr>
        <w:top w:val="none" w:sz="0" w:space="0" w:color="auto"/>
        <w:left w:val="none" w:sz="0" w:space="0" w:color="auto"/>
        <w:bottom w:val="none" w:sz="0" w:space="0" w:color="auto"/>
        <w:right w:val="none" w:sz="0" w:space="0" w:color="auto"/>
      </w:divBdr>
    </w:div>
    <w:div w:id="203256428">
      <w:marLeft w:val="0"/>
      <w:marRight w:val="0"/>
      <w:marTop w:val="0"/>
      <w:marBottom w:val="0"/>
      <w:divBdr>
        <w:top w:val="none" w:sz="0" w:space="0" w:color="auto"/>
        <w:left w:val="none" w:sz="0" w:space="0" w:color="auto"/>
        <w:bottom w:val="none" w:sz="0" w:space="0" w:color="auto"/>
        <w:right w:val="none" w:sz="0" w:space="0" w:color="auto"/>
      </w:divBdr>
    </w:div>
    <w:div w:id="203256429">
      <w:marLeft w:val="0"/>
      <w:marRight w:val="0"/>
      <w:marTop w:val="0"/>
      <w:marBottom w:val="0"/>
      <w:divBdr>
        <w:top w:val="none" w:sz="0" w:space="0" w:color="auto"/>
        <w:left w:val="none" w:sz="0" w:space="0" w:color="auto"/>
        <w:bottom w:val="none" w:sz="0" w:space="0" w:color="auto"/>
        <w:right w:val="none" w:sz="0" w:space="0" w:color="auto"/>
      </w:divBdr>
    </w:div>
    <w:div w:id="203256430">
      <w:marLeft w:val="0"/>
      <w:marRight w:val="0"/>
      <w:marTop w:val="0"/>
      <w:marBottom w:val="0"/>
      <w:divBdr>
        <w:top w:val="none" w:sz="0" w:space="0" w:color="auto"/>
        <w:left w:val="none" w:sz="0" w:space="0" w:color="auto"/>
        <w:bottom w:val="none" w:sz="0" w:space="0" w:color="auto"/>
        <w:right w:val="none" w:sz="0" w:space="0" w:color="auto"/>
      </w:divBdr>
    </w:div>
    <w:div w:id="203256431">
      <w:marLeft w:val="0"/>
      <w:marRight w:val="0"/>
      <w:marTop w:val="0"/>
      <w:marBottom w:val="0"/>
      <w:divBdr>
        <w:top w:val="none" w:sz="0" w:space="0" w:color="auto"/>
        <w:left w:val="none" w:sz="0" w:space="0" w:color="auto"/>
        <w:bottom w:val="none" w:sz="0" w:space="0" w:color="auto"/>
        <w:right w:val="none" w:sz="0" w:space="0" w:color="auto"/>
      </w:divBdr>
    </w:div>
    <w:div w:id="203256435">
      <w:marLeft w:val="0"/>
      <w:marRight w:val="0"/>
      <w:marTop w:val="0"/>
      <w:marBottom w:val="0"/>
      <w:divBdr>
        <w:top w:val="none" w:sz="0" w:space="0" w:color="auto"/>
        <w:left w:val="none" w:sz="0" w:space="0" w:color="auto"/>
        <w:bottom w:val="none" w:sz="0" w:space="0" w:color="auto"/>
        <w:right w:val="none" w:sz="0" w:space="0" w:color="auto"/>
      </w:divBdr>
    </w:div>
    <w:div w:id="203256436">
      <w:marLeft w:val="0"/>
      <w:marRight w:val="0"/>
      <w:marTop w:val="0"/>
      <w:marBottom w:val="0"/>
      <w:divBdr>
        <w:top w:val="none" w:sz="0" w:space="0" w:color="auto"/>
        <w:left w:val="none" w:sz="0" w:space="0" w:color="auto"/>
        <w:bottom w:val="none" w:sz="0" w:space="0" w:color="auto"/>
        <w:right w:val="none" w:sz="0" w:space="0" w:color="auto"/>
      </w:divBdr>
    </w:div>
    <w:div w:id="203256437">
      <w:marLeft w:val="0"/>
      <w:marRight w:val="0"/>
      <w:marTop w:val="0"/>
      <w:marBottom w:val="0"/>
      <w:divBdr>
        <w:top w:val="none" w:sz="0" w:space="0" w:color="auto"/>
        <w:left w:val="none" w:sz="0" w:space="0" w:color="auto"/>
        <w:bottom w:val="none" w:sz="0" w:space="0" w:color="auto"/>
        <w:right w:val="none" w:sz="0" w:space="0" w:color="auto"/>
      </w:divBdr>
      <w:divsChild>
        <w:div w:id="203256439">
          <w:marLeft w:val="0"/>
          <w:marRight w:val="0"/>
          <w:marTop w:val="0"/>
          <w:marBottom w:val="0"/>
          <w:divBdr>
            <w:top w:val="none" w:sz="0" w:space="0" w:color="auto"/>
            <w:left w:val="none" w:sz="0" w:space="0" w:color="auto"/>
            <w:bottom w:val="none" w:sz="0" w:space="0" w:color="auto"/>
            <w:right w:val="none" w:sz="0" w:space="0" w:color="auto"/>
          </w:divBdr>
          <w:divsChild>
            <w:div w:id="203256432">
              <w:marLeft w:val="0"/>
              <w:marRight w:val="0"/>
              <w:marTop w:val="0"/>
              <w:marBottom w:val="0"/>
              <w:divBdr>
                <w:top w:val="none" w:sz="0" w:space="0" w:color="auto"/>
                <w:left w:val="none" w:sz="0" w:space="0" w:color="auto"/>
                <w:bottom w:val="none" w:sz="0" w:space="0" w:color="auto"/>
                <w:right w:val="none" w:sz="0" w:space="0" w:color="auto"/>
              </w:divBdr>
            </w:div>
            <w:div w:id="203256433">
              <w:marLeft w:val="0"/>
              <w:marRight w:val="0"/>
              <w:marTop w:val="0"/>
              <w:marBottom w:val="0"/>
              <w:divBdr>
                <w:top w:val="none" w:sz="0" w:space="0" w:color="auto"/>
                <w:left w:val="none" w:sz="0" w:space="0" w:color="auto"/>
                <w:bottom w:val="none" w:sz="0" w:space="0" w:color="auto"/>
                <w:right w:val="none" w:sz="0" w:space="0" w:color="auto"/>
              </w:divBdr>
            </w:div>
            <w:div w:id="203256434">
              <w:marLeft w:val="0"/>
              <w:marRight w:val="0"/>
              <w:marTop w:val="0"/>
              <w:marBottom w:val="0"/>
              <w:divBdr>
                <w:top w:val="none" w:sz="0" w:space="0" w:color="auto"/>
                <w:left w:val="none" w:sz="0" w:space="0" w:color="auto"/>
                <w:bottom w:val="none" w:sz="0" w:space="0" w:color="auto"/>
                <w:right w:val="none" w:sz="0" w:space="0" w:color="auto"/>
              </w:divBdr>
            </w:div>
            <w:div w:id="20325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6438">
      <w:marLeft w:val="0"/>
      <w:marRight w:val="0"/>
      <w:marTop w:val="0"/>
      <w:marBottom w:val="0"/>
      <w:divBdr>
        <w:top w:val="none" w:sz="0" w:space="0" w:color="auto"/>
        <w:left w:val="none" w:sz="0" w:space="0" w:color="auto"/>
        <w:bottom w:val="none" w:sz="0" w:space="0" w:color="auto"/>
        <w:right w:val="none" w:sz="0" w:space="0" w:color="auto"/>
      </w:divBdr>
    </w:div>
    <w:div w:id="203256441">
      <w:marLeft w:val="0"/>
      <w:marRight w:val="0"/>
      <w:marTop w:val="0"/>
      <w:marBottom w:val="0"/>
      <w:divBdr>
        <w:top w:val="none" w:sz="0" w:space="0" w:color="auto"/>
        <w:left w:val="none" w:sz="0" w:space="0" w:color="auto"/>
        <w:bottom w:val="none" w:sz="0" w:space="0" w:color="auto"/>
        <w:right w:val="none" w:sz="0" w:space="0" w:color="auto"/>
      </w:divBdr>
    </w:div>
    <w:div w:id="203256442">
      <w:marLeft w:val="0"/>
      <w:marRight w:val="0"/>
      <w:marTop w:val="0"/>
      <w:marBottom w:val="0"/>
      <w:divBdr>
        <w:top w:val="none" w:sz="0" w:space="0" w:color="auto"/>
        <w:left w:val="none" w:sz="0" w:space="0" w:color="auto"/>
        <w:bottom w:val="none" w:sz="0" w:space="0" w:color="auto"/>
        <w:right w:val="none" w:sz="0" w:space="0" w:color="auto"/>
      </w:divBdr>
    </w:div>
    <w:div w:id="203256443">
      <w:marLeft w:val="0"/>
      <w:marRight w:val="0"/>
      <w:marTop w:val="0"/>
      <w:marBottom w:val="0"/>
      <w:divBdr>
        <w:top w:val="none" w:sz="0" w:space="0" w:color="auto"/>
        <w:left w:val="none" w:sz="0" w:space="0" w:color="auto"/>
        <w:bottom w:val="none" w:sz="0" w:space="0" w:color="auto"/>
        <w:right w:val="none" w:sz="0" w:space="0" w:color="auto"/>
      </w:divBdr>
    </w:div>
    <w:div w:id="203256444">
      <w:marLeft w:val="0"/>
      <w:marRight w:val="0"/>
      <w:marTop w:val="0"/>
      <w:marBottom w:val="0"/>
      <w:divBdr>
        <w:top w:val="none" w:sz="0" w:space="0" w:color="auto"/>
        <w:left w:val="none" w:sz="0" w:space="0" w:color="auto"/>
        <w:bottom w:val="none" w:sz="0" w:space="0" w:color="auto"/>
        <w:right w:val="none" w:sz="0" w:space="0" w:color="auto"/>
      </w:divBdr>
    </w:div>
    <w:div w:id="203256445">
      <w:marLeft w:val="0"/>
      <w:marRight w:val="0"/>
      <w:marTop w:val="0"/>
      <w:marBottom w:val="0"/>
      <w:divBdr>
        <w:top w:val="none" w:sz="0" w:space="0" w:color="auto"/>
        <w:left w:val="none" w:sz="0" w:space="0" w:color="auto"/>
        <w:bottom w:val="none" w:sz="0" w:space="0" w:color="auto"/>
        <w:right w:val="none" w:sz="0" w:space="0" w:color="auto"/>
      </w:divBdr>
    </w:div>
    <w:div w:id="203256446">
      <w:marLeft w:val="0"/>
      <w:marRight w:val="0"/>
      <w:marTop w:val="0"/>
      <w:marBottom w:val="0"/>
      <w:divBdr>
        <w:top w:val="none" w:sz="0" w:space="0" w:color="auto"/>
        <w:left w:val="none" w:sz="0" w:space="0" w:color="auto"/>
        <w:bottom w:val="none" w:sz="0" w:space="0" w:color="auto"/>
        <w:right w:val="none" w:sz="0" w:space="0" w:color="auto"/>
      </w:divBdr>
    </w:div>
    <w:div w:id="203256447">
      <w:marLeft w:val="0"/>
      <w:marRight w:val="0"/>
      <w:marTop w:val="0"/>
      <w:marBottom w:val="0"/>
      <w:divBdr>
        <w:top w:val="none" w:sz="0" w:space="0" w:color="auto"/>
        <w:left w:val="none" w:sz="0" w:space="0" w:color="auto"/>
        <w:bottom w:val="none" w:sz="0" w:space="0" w:color="auto"/>
        <w:right w:val="none" w:sz="0" w:space="0" w:color="auto"/>
      </w:divBdr>
    </w:div>
    <w:div w:id="203256448">
      <w:marLeft w:val="0"/>
      <w:marRight w:val="0"/>
      <w:marTop w:val="0"/>
      <w:marBottom w:val="0"/>
      <w:divBdr>
        <w:top w:val="none" w:sz="0" w:space="0" w:color="auto"/>
        <w:left w:val="none" w:sz="0" w:space="0" w:color="auto"/>
        <w:bottom w:val="none" w:sz="0" w:space="0" w:color="auto"/>
        <w:right w:val="none" w:sz="0" w:space="0" w:color="auto"/>
      </w:divBdr>
    </w:div>
    <w:div w:id="203256449">
      <w:marLeft w:val="0"/>
      <w:marRight w:val="0"/>
      <w:marTop w:val="0"/>
      <w:marBottom w:val="0"/>
      <w:divBdr>
        <w:top w:val="none" w:sz="0" w:space="0" w:color="auto"/>
        <w:left w:val="none" w:sz="0" w:space="0" w:color="auto"/>
        <w:bottom w:val="none" w:sz="0" w:space="0" w:color="auto"/>
        <w:right w:val="none" w:sz="0" w:space="0" w:color="auto"/>
      </w:divBdr>
    </w:div>
    <w:div w:id="203256450">
      <w:marLeft w:val="0"/>
      <w:marRight w:val="0"/>
      <w:marTop w:val="0"/>
      <w:marBottom w:val="0"/>
      <w:divBdr>
        <w:top w:val="none" w:sz="0" w:space="0" w:color="auto"/>
        <w:left w:val="none" w:sz="0" w:space="0" w:color="auto"/>
        <w:bottom w:val="none" w:sz="0" w:space="0" w:color="auto"/>
        <w:right w:val="none" w:sz="0" w:space="0" w:color="auto"/>
      </w:divBdr>
    </w:div>
    <w:div w:id="203256451">
      <w:marLeft w:val="0"/>
      <w:marRight w:val="0"/>
      <w:marTop w:val="0"/>
      <w:marBottom w:val="0"/>
      <w:divBdr>
        <w:top w:val="none" w:sz="0" w:space="0" w:color="auto"/>
        <w:left w:val="none" w:sz="0" w:space="0" w:color="auto"/>
        <w:bottom w:val="none" w:sz="0" w:space="0" w:color="auto"/>
        <w:right w:val="none" w:sz="0" w:space="0" w:color="auto"/>
      </w:divBdr>
    </w:div>
    <w:div w:id="203256452">
      <w:marLeft w:val="0"/>
      <w:marRight w:val="0"/>
      <w:marTop w:val="0"/>
      <w:marBottom w:val="0"/>
      <w:divBdr>
        <w:top w:val="none" w:sz="0" w:space="0" w:color="auto"/>
        <w:left w:val="none" w:sz="0" w:space="0" w:color="auto"/>
        <w:bottom w:val="none" w:sz="0" w:space="0" w:color="auto"/>
        <w:right w:val="none" w:sz="0" w:space="0" w:color="auto"/>
      </w:divBdr>
    </w:div>
    <w:div w:id="203256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E3A85-D529-4F14-B37F-9FEEE85FE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1780</Words>
  <Characters>9792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PRODESK</cp:lastModifiedBy>
  <cp:revision>2</cp:revision>
  <cp:lastPrinted>2022-09-13T14:38:00Z</cp:lastPrinted>
  <dcterms:created xsi:type="dcterms:W3CDTF">2022-09-19T21:24:00Z</dcterms:created>
  <dcterms:modified xsi:type="dcterms:W3CDTF">2022-09-19T21:24:00Z</dcterms:modified>
</cp:coreProperties>
</file>