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B9" w:rsidRPr="00C224E7" w:rsidRDefault="008437B0" w:rsidP="0017779E">
      <w:pPr>
        <w:spacing w:after="0" w:line="360" w:lineRule="auto"/>
        <w:jc w:val="both"/>
        <w:rPr>
          <w:rFonts w:ascii="Arial" w:eastAsia="Batang" w:hAnsi="Arial" w:cs="Arial"/>
          <w:color w:val="000000" w:themeColor="text1"/>
          <w:sz w:val="32"/>
          <w:szCs w:val="32"/>
        </w:rPr>
      </w:pPr>
      <w:bookmarkStart w:id="0" w:name="_GoBack"/>
      <w:bookmarkEnd w:id="0"/>
      <w:r w:rsidRPr="00C224E7">
        <w:rPr>
          <w:rFonts w:ascii="Arial" w:eastAsia="Batang" w:hAnsi="Arial" w:cs="Arial"/>
          <w:color w:val="000000" w:themeColor="text1"/>
          <w:sz w:val="32"/>
          <w:szCs w:val="32"/>
        </w:rPr>
        <w:t xml:space="preserve"> </w:t>
      </w:r>
    </w:p>
    <w:p w:rsidR="00A419B9" w:rsidRPr="00C224E7" w:rsidRDefault="00A419B9" w:rsidP="0017779E">
      <w:pPr>
        <w:tabs>
          <w:tab w:val="left" w:pos="4350"/>
        </w:tabs>
        <w:spacing w:after="0" w:line="360" w:lineRule="auto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 w:rsidRPr="00C224E7">
        <w:rPr>
          <w:rFonts w:ascii="Arial" w:hAnsi="Arial" w:cs="Arial"/>
          <w:b/>
          <w:color w:val="000000" w:themeColor="text1"/>
          <w:sz w:val="32"/>
          <w:szCs w:val="32"/>
        </w:rPr>
        <w:t>Toluca de Lerdo, México;</w:t>
      </w:r>
      <w:r w:rsidR="00743C83" w:rsidRPr="00C224E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D97FF1" w:rsidRPr="00C224E7">
        <w:rPr>
          <w:rFonts w:ascii="Arial" w:hAnsi="Arial" w:cs="Arial"/>
          <w:b/>
          <w:color w:val="000000" w:themeColor="text1"/>
          <w:sz w:val="32"/>
          <w:szCs w:val="32"/>
        </w:rPr>
        <w:t xml:space="preserve">  de   a  </w:t>
      </w:r>
      <w:r w:rsidR="00ED7AE1" w:rsidRPr="00C224E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C224E7">
        <w:rPr>
          <w:rFonts w:ascii="Arial" w:hAnsi="Arial" w:cs="Arial"/>
          <w:b/>
          <w:color w:val="000000" w:themeColor="text1"/>
          <w:sz w:val="32"/>
          <w:szCs w:val="32"/>
        </w:rPr>
        <w:t>del 2022</w:t>
      </w:r>
    </w:p>
    <w:p w:rsidR="000A5B24" w:rsidRPr="00C224E7" w:rsidRDefault="000A5B24" w:rsidP="0017779E">
      <w:pPr>
        <w:tabs>
          <w:tab w:val="left" w:pos="4350"/>
        </w:tabs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0A5B24" w:rsidRPr="00C224E7" w:rsidRDefault="000A5B24" w:rsidP="0017779E">
      <w:pPr>
        <w:tabs>
          <w:tab w:val="left" w:pos="4350"/>
        </w:tabs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A419B9" w:rsidRPr="00C224E7" w:rsidRDefault="00A419B9" w:rsidP="0017779E">
      <w:pPr>
        <w:pStyle w:val="CuerpoA"/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bCs/>
          <w:color w:val="000000" w:themeColor="text1"/>
          <w:sz w:val="32"/>
          <w:szCs w:val="32"/>
          <w:lang w:val="es-MX"/>
        </w:rPr>
        <w:t xml:space="preserve">DIPUTADA </w:t>
      </w:r>
    </w:p>
    <w:p w:rsidR="00A419B9" w:rsidRPr="00C224E7" w:rsidRDefault="00743C83" w:rsidP="0017779E">
      <w:pPr>
        <w:pStyle w:val="CuerpoA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es-MX"/>
        </w:rPr>
      </w:pPr>
      <w:r w:rsidRPr="00C224E7">
        <w:rPr>
          <w:rFonts w:ascii="Arial" w:hAnsi="Arial" w:cs="Arial"/>
          <w:b/>
          <w:bCs/>
          <w:color w:val="000000" w:themeColor="text1"/>
          <w:sz w:val="32"/>
          <w:szCs w:val="32"/>
          <w:lang w:val="es-MX"/>
        </w:rPr>
        <w:t>PRESIDENTA DE LA DIPUTACION PERMANENTE</w:t>
      </w:r>
    </w:p>
    <w:p w:rsidR="00A419B9" w:rsidRPr="00C224E7" w:rsidRDefault="00A419B9" w:rsidP="0017779E">
      <w:pPr>
        <w:pStyle w:val="CuerpoA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es-MX"/>
        </w:rPr>
      </w:pPr>
      <w:r w:rsidRPr="00C224E7">
        <w:rPr>
          <w:rFonts w:ascii="Arial" w:hAnsi="Arial" w:cs="Arial"/>
          <w:b/>
          <w:bCs/>
          <w:color w:val="000000" w:themeColor="text1"/>
          <w:sz w:val="32"/>
          <w:szCs w:val="32"/>
          <w:lang w:val="es-MX"/>
        </w:rPr>
        <w:t xml:space="preserve">DE LA LXI LEGISLATURA DEL ESTADO DE MÉXICO </w:t>
      </w:r>
    </w:p>
    <w:p w:rsidR="00D43593" w:rsidRPr="00C224E7" w:rsidRDefault="00D43593" w:rsidP="0017779E">
      <w:pPr>
        <w:pStyle w:val="CuerpoA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es-MX"/>
        </w:rPr>
      </w:pPr>
      <w:r w:rsidRPr="00C224E7">
        <w:rPr>
          <w:rFonts w:ascii="Arial" w:hAnsi="Arial" w:cs="Arial"/>
          <w:b/>
          <w:bCs/>
          <w:color w:val="000000" w:themeColor="text1"/>
          <w:sz w:val="32"/>
          <w:szCs w:val="32"/>
          <w:lang w:val="es-MX"/>
        </w:rPr>
        <w:t>PRESENTE</w:t>
      </w:r>
    </w:p>
    <w:p w:rsidR="00007244" w:rsidRPr="00C224E7" w:rsidRDefault="00007244" w:rsidP="0017779E">
      <w:pPr>
        <w:pStyle w:val="CuerpoA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es-MX"/>
        </w:rPr>
      </w:pPr>
    </w:p>
    <w:p w:rsidR="00E42F26" w:rsidRPr="00C224E7" w:rsidRDefault="00A419B9" w:rsidP="0017779E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color w:val="000000" w:themeColor="text1"/>
          <w:sz w:val="32"/>
          <w:szCs w:val="32"/>
        </w:rPr>
        <w:t xml:space="preserve">Diputada </w:t>
      </w:r>
      <w:r w:rsidRPr="00C224E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Ma. </w:t>
      </w:r>
      <w:r w:rsidRPr="00C224E7">
        <w:rPr>
          <w:rFonts w:ascii="Arial" w:hAnsi="Arial" w:cs="Arial"/>
          <w:b/>
          <w:color w:val="000000" w:themeColor="text1"/>
          <w:sz w:val="32"/>
          <w:szCs w:val="32"/>
        </w:rPr>
        <w:t>Trinidad Franco Arpero, integrante del Grupo Parlamentario del Partido del Trabajo en la LXI Legislatura del Estado de México</w:t>
      </w:r>
      <w:r w:rsidRPr="00C224E7">
        <w:rPr>
          <w:rFonts w:ascii="Arial" w:hAnsi="Arial" w:cs="Arial"/>
          <w:color w:val="000000" w:themeColor="text1"/>
          <w:sz w:val="32"/>
          <w:szCs w:val="32"/>
        </w:rPr>
        <w:t>, con fundamento en lo dispuesto por los artículos 6 y 116 de la Constitución Política de los Estados Unidos Mexicanos; 51 fracción II,57 y 61 fracción I de la Constitución Política del Estado Libre y Soberano de México; 28 fracción I, 30, 38 fracción I, 79 y 81 de la Ley Orgánica del Poder Legislativo del Estado Libre y Soberano de México; someto a consideración del pleno de ésta H. Soberanía para estudio, análisis y dictamen, la presente Iniciativa con P</w:t>
      </w:r>
      <w:r w:rsidR="00772952" w:rsidRPr="00C224E7">
        <w:rPr>
          <w:rFonts w:ascii="Arial" w:hAnsi="Arial" w:cs="Arial"/>
          <w:color w:val="000000" w:themeColor="text1"/>
          <w:sz w:val="32"/>
          <w:szCs w:val="32"/>
        </w:rPr>
        <w:t>royecto de Decreto por el que se</w:t>
      </w:r>
      <w:r w:rsidR="0075102A" w:rsidRPr="00C224E7">
        <w:rPr>
          <w:rFonts w:ascii="Arial" w:hAnsi="Arial" w:cs="Arial"/>
          <w:b/>
          <w:bCs/>
          <w:sz w:val="32"/>
          <w:szCs w:val="32"/>
          <w:lang w:val="es"/>
        </w:rPr>
        <w:t>;</w:t>
      </w:r>
      <w:r w:rsidR="0075102A" w:rsidRPr="00C224E7">
        <w:rPr>
          <w:rFonts w:ascii="Arial" w:hAnsi="Arial" w:cs="Arial"/>
          <w:b/>
          <w:sz w:val="32"/>
          <w:szCs w:val="32"/>
        </w:rPr>
        <w:t xml:space="preserve"> </w:t>
      </w:r>
      <w:r w:rsidR="004F19F2" w:rsidRPr="00C224E7">
        <w:rPr>
          <w:rFonts w:ascii="Arial" w:hAnsi="Arial" w:cs="Arial"/>
          <w:b/>
          <w:sz w:val="32"/>
          <w:szCs w:val="32"/>
        </w:rPr>
        <w:t xml:space="preserve"> REFORMAN LOS ARTICULOS 4.102 FRACCION III PARRAFO SEGUNDO, Y EL ARTICULO 4.397 FRACCION I INCISO A, Y SE </w:t>
      </w:r>
      <w:r w:rsidR="004F19F2" w:rsidRPr="00C224E7">
        <w:rPr>
          <w:rFonts w:ascii="Arial" w:hAnsi="Arial" w:cs="Arial"/>
          <w:b/>
          <w:sz w:val="32"/>
          <w:szCs w:val="32"/>
        </w:rPr>
        <w:lastRenderedPageBreak/>
        <w:t>ADICIONA LA FRACCION XIII, AL ARTICULO 4.200 Bis, TODOS DEL CODIGO CIVIL DEL ESTADO DE MEXICO.</w:t>
      </w:r>
    </w:p>
    <w:p w:rsidR="003E4D52" w:rsidRPr="00C224E7" w:rsidRDefault="00387B7E" w:rsidP="0017779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C224E7">
        <w:rPr>
          <w:rFonts w:ascii="Arial" w:hAnsi="Arial" w:cs="Arial"/>
          <w:b/>
          <w:color w:val="000000" w:themeColor="text1"/>
          <w:sz w:val="32"/>
          <w:szCs w:val="32"/>
        </w:rPr>
        <w:t>De conformidad con la siguiente;</w:t>
      </w:r>
    </w:p>
    <w:p w:rsidR="009F28A1" w:rsidRPr="00C224E7" w:rsidRDefault="009F28A1" w:rsidP="0017779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061F5" w:rsidRPr="00C224E7" w:rsidRDefault="003061F5" w:rsidP="0017779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A5BB8" w:rsidRPr="00C224E7" w:rsidRDefault="000E2144" w:rsidP="0017779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224E7">
        <w:rPr>
          <w:rFonts w:ascii="Arial" w:hAnsi="Arial" w:cs="Arial"/>
          <w:b/>
          <w:color w:val="000000" w:themeColor="text1"/>
          <w:sz w:val="32"/>
          <w:szCs w:val="32"/>
        </w:rPr>
        <w:t>EXPOSICION DE MOTIVOS</w:t>
      </w:r>
    </w:p>
    <w:p w:rsidR="003061F5" w:rsidRPr="00C224E7" w:rsidRDefault="003061F5" w:rsidP="0017779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81EB1" w:rsidRPr="00C224E7" w:rsidRDefault="00581EB1" w:rsidP="0017779E">
      <w:pPr>
        <w:spacing w:after="0" w:line="360" w:lineRule="auto"/>
        <w:jc w:val="both"/>
        <w:rPr>
          <w:rFonts w:ascii="Arial" w:hAnsi="Arial" w:cs="Arial"/>
          <w:i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 xml:space="preserve">En el año </w:t>
      </w:r>
      <w:r w:rsidR="00943753" w:rsidRPr="00C224E7">
        <w:rPr>
          <w:rFonts w:ascii="Arial" w:hAnsi="Arial" w:cs="Arial"/>
          <w:sz w:val="32"/>
          <w:szCs w:val="32"/>
        </w:rPr>
        <w:t xml:space="preserve">2011 </w:t>
      </w:r>
      <w:r w:rsidRPr="00C224E7">
        <w:rPr>
          <w:rFonts w:ascii="Arial" w:hAnsi="Arial" w:cs="Arial"/>
          <w:sz w:val="32"/>
          <w:szCs w:val="32"/>
        </w:rPr>
        <w:t xml:space="preserve">el Estado Mexicano incorporó el principio del interés superior de la niñez en el artículo 4o. de la Constitución Política de los Estados Unidos Mexicanos, al especificar que: </w:t>
      </w:r>
      <w:r w:rsidRPr="00C224E7">
        <w:rPr>
          <w:rFonts w:ascii="Arial" w:hAnsi="Arial" w:cs="Arial"/>
          <w:i/>
          <w:sz w:val="32"/>
          <w:szCs w:val="32"/>
        </w:rPr>
        <w:t>“En todas las decisiones y actuaciones del Estado se velará y cumplirá con el principio del interés superior de la niñez, garantizando de manera plena sus derechos. Los niños y las niñas tienen derecho a la satisfacción de sus necesidades de alimentación, salud, educación</w:t>
      </w:r>
      <w:r w:rsidR="00CA4635" w:rsidRPr="00C224E7">
        <w:rPr>
          <w:rFonts w:ascii="Arial" w:hAnsi="Arial" w:cs="Arial"/>
          <w:i/>
          <w:sz w:val="32"/>
          <w:szCs w:val="32"/>
        </w:rPr>
        <w:t>,</w:t>
      </w:r>
      <w:r w:rsidRPr="00C224E7">
        <w:rPr>
          <w:rFonts w:ascii="Arial" w:hAnsi="Arial" w:cs="Arial"/>
          <w:i/>
          <w:sz w:val="32"/>
          <w:szCs w:val="32"/>
        </w:rPr>
        <w:t xml:space="preserve"> y sano esparcimiento para su desarrollo integral. Este principio deberá guiar el diseño, ejecución, seguimiento y evaluación de las políticas públicas dirigidas a la niñez</w:t>
      </w:r>
      <w:r w:rsidR="00193DA9" w:rsidRPr="00C224E7">
        <w:rPr>
          <w:rFonts w:ascii="Arial" w:hAnsi="Arial" w:cs="Arial"/>
          <w:i/>
          <w:sz w:val="32"/>
          <w:szCs w:val="32"/>
        </w:rPr>
        <w:t>”.</w:t>
      </w:r>
    </w:p>
    <w:p w:rsidR="00DE3335" w:rsidRPr="00C224E7" w:rsidRDefault="00DE3335" w:rsidP="0017779E">
      <w:pPr>
        <w:spacing w:after="0" w:line="360" w:lineRule="auto"/>
        <w:jc w:val="both"/>
        <w:rPr>
          <w:rFonts w:ascii="Arial" w:hAnsi="Arial" w:cs="Arial"/>
          <w:i/>
          <w:sz w:val="32"/>
          <w:szCs w:val="32"/>
        </w:rPr>
      </w:pPr>
    </w:p>
    <w:p w:rsidR="00DE3335" w:rsidRPr="00C224E7" w:rsidRDefault="00C660DE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>El modelo tradicional de familia ha sufrido grandes cambios en los últimos años existiendo en las últimas décadas un gran incremento de separaciones y divorcios</w:t>
      </w:r>
      <w:r w:rsidR="003B0A1A" w:rsidRPr="00C224E7">
        <w:rPr>
          <w:rFonts w:ascii="Arial" w:hAnsi="Arial" w:cs="Arial"/>
          <w:sz w:val="32"/>
          <w:szCs w:val="32"/>
        </w:rPr>
        <w:t xml:space="preserve"> en nuestro </w:t>
      </w:r>
      <w:r w:rsidR="00CA4635" w:rsidRPr="00C224E7">
        <w:rPr>
          <w:rFonts w:ascii="Arial" w:hAnsi="Arial" w:cs="Arial"/>
          <w:sz w:val="32"/>
          <w:szCs w:val="32"/>
        </w:rPr>
        <w:t>país</w:t>
      </w:r>
      <w:r w:rsidRPr="00C224E7">
        <w:rPr>
          <w:rFonts w:ascii="Arial" w:hAnsi="Arial" w:cs="Arial"/>
          <w:sz w:val="32"/>
          <w:szCs w:val="32"/>
        </w:rPr>
        <w:t xml:space="preserve">. </w:t>
      </w:r>
      <w:r w:rsidR="00CA4635" w:rsidRPr="00C224E7">
        <w:rPr>
          <w:rFonts w:ascii="Arial" w:hAnsi="Arial" w:cs="Arial"/>
          <w:sz w:val="32"/>
          <w:szCs w:val="32"/>
        </w:rPr>
        <w:t xml:space="preserve">Ante </w:t>
      </w:r>
      <w:r w:rsidR="006D4A7F" w:rsidRPr="00C224E7">
        <w:rPr>
          <w:rFonts w:ascii="Arial" w:hAnsi="Arial" w:cs="Arial"/>
          <w:sz w:val="32"/>
          <w:szCs w:val="32"/>
        </w:rPr>
        <w:t>esta realidad es</w:t>
      </w:r>
      <w:r w:rsidRPr="00C224E7">
        <w:rPr>
          <w:rFonts w:ascii="Arial" w:hAnsi="Arial" w:cs="Arial"/>
          <w:sz w:val="32"/>
          <w:szCs w:val="32"/>
        </w:rPr>
        <w:t xml:space="preserve"> importante garantizar el derecho fundamental del menor a relacion</w:t>
      </w:r>
      <w:r w:rsidR="006D4A7F" w:rsidRPr="00C224E7">
        <w:rPr>
          <w:rFonts w:ascii="Arial" w:hAnsi="Arial" w:cs="Arial"/>
          <w:sz w:val="32"/>
          <w:szCs w:val="32"/>
        </w:rPr>
        <w:t>arse adecuadamente con ambos progenitores, siempre y cuando esto no afecte su integridad física o emocional, procurando mantener</w:t>
      </w:r>
      <w:r w:rsidRPr="00C224E7">
        <w:rPr>
          <w:rFonts w:ascii="Arial" w:hAnsi="Arial" w:cs="Arial"/>
          <w:sz w:val="32"/>
          <w:szCs w:val="32"/>
        </w:rPr>
        <w:t xml:space="preserve"> todos sus </w:t>
      </w:r>
      <w:r w:rsidR="006D4A7F" w:rsidRPr="00C224E7">
        <w:rPr>
          <w:rFonts w:ascii="Arial" w:hAnsi="Arial" w:cs="Arial"/>
          <w:sz w:val="32"/>
          <w:szCs w:val="32"/>
        </w:rPr>
        <w:t>vínculos afectivos. Sin embargo, existen</w:t>
      </w:r>
      <w:r w:rsidRPr="00C224E7">
        <w:rPr>
          <w:rFonts w:ascii="Arial" w:hAnsi="Arial" w:cs="Arial"/>
          <w:sz w:val="32"/>
          <w:szCs w:val="32"/>
        </w:rPr>
        <w:t xml:space="preserve"> situaciones </w:t>
      </w:r>
      <w:r w:rsidR="00CA4635" w:rsidRPr="00C224E7">
        <w:rPr>
          <w:rFonts w:ascii="Arial" w:hAnsi="Arial" w:cs="Arial"/>
          <w:sz w:val="32"/>
          <w:szCs w:val="32"/>
        </w:rPr>
        <w:t xml:space="preserve">donde uno de los </w:t>
      </w:r>
      <w:r w:rsidR="006D4A7F" w:rsidRPr="00C224E7">
        <w:rPr>
          <w:rFonts w:ascii="Arial" w:hAnsi="Arial" w:cs="Arial"/>
          <w:sz w:val="32"/>
          <w:szCs w:val="32"/>
        </w:rPr>
        <w:t xml:space="preserve">progenitores </w:t>
      </w:r>
      <w:r w:rsidR="008C4CD8" w:rsidRPr="00C224E7">
        <w:rPr>
          <w:rFonts w:ascii="Arial" w:hAnsi="Arial" w:cs="Arial"/>
          <w:sz w:val="32"/>
          <w:szCs w:val="32"/>
        </w:rPr>
        <w:t xml:space="preserve">realiza acciones tendientes a obstaculizar </w:t>
      </w:r>
      <w:r w:rsidR="006D4A7F" w:rsidRPr="00C224E7">
        <w:rPr>
          <w:rFonts w:ascii="Arial" w:hAnsi="Arial" w:cs="Arial"/>
          <w:sz w:val="32"/>
          <w:szCs w:val="32"/>
        </w:rPr>
        <w:t>las relaciones de los</w:t>
      </w:r>
      <w:r w:rsidRPr="00C224E7">
        <w:rPr>
          <w:rFonts w:ascii="Arial" w:hAnsi="Arial" w:cs="Arial"/>
          <w:sz w:val="32"/>
          <w:szCs w:val="32"/>
        </w:rPr>
        <w:t xml:space="preserve"> hijos e hijas con el otro progenitor</w:t>
      </w:r>
      <w:r w:rsidR="006D4A7F" w:rsidRPr="00C224E7">
        <w:rPr>
          <w:rFonts w:ascii="Arial" w:hAnsi="Arial" w:cs="Arial"/>
          <w:sz w:val="32"/>
          <w:szCs w:val="32"/>
        </w:rPr>
        <w:t>, cuando estas conductas se presentan de manera habitual se le denomina como</w:t>
      </w:r>
      <w:r w:rsidR="008C4CD8" w:rsidRPr="00C224E7">
        <w:rPr>
          <w:rFonts w:ascii="Arial" w:hAnsi="Arial" w:cs="Arial"/>
          <w:sz w:val="32"/>
          <w:szCs w:val="32"/>
        </w:rPr>
        <w:t>:</w:t>
      </w:r>
      <w:r w:rsidRPr="00C224E7">
        <w:rPr>
          <w:rFonts w:ascii="Arial" w:hAnsi="Arial" w:cs="Arial"/>
          <w:sz w:val="32"/>
          <w:szCs w:val="32"/>
        </w:rPr>
        <w:t xml:space="preserve"> </w:t>
      </w:r>
      <w:r w:rsidRPr="00C224E7">
        <w:rPr>
          <w:rFonts w:ascii="Arial" w:hAnsi="Arial" w:cs="Arial"/>
          <w:b/>
          <w:i/>
          <w:sz w:val="32"/>
          <w:szCs w:val="32"/>
        </w:rPr>
        <w:t>Síndrome de Alienación Parental</w:t>
      </w:r>
      <w:r w:rsidRPr="00C224E7">
        <w:rPr>
          <w:rFonts w:ascii="Arial" w:hAnsi="Arial" w:cs="Arial"/>
          <w:b/>
          <w:sz w:val="32"/>
          <w:szCs w:val="32"/>
        </w:rPr>
        <w:t>,</w:t>
      </w:r>
      <w:r w:rsidRPr="00C224E7">
        <w:rPr>
          <w:rFonts w:ascii="Arial" w:hAnsi="Arial" w:cs="Arial"/>
          <w:sz w:val="32"/>
          <w:szCs w:val="32"/>
        </w:rPr>
        <w:t xml:space="preserve"> </w:t>
      </w:r>
      <w:r w:rsidR="006D4A7F" w:rsidRPr="00C224E7">
        <w:rPr>
          <w:rFonts w:ascii="Arial" w:hAnsi="Arial" w:cs="Arial"/>
          <w:sz w:val="32"/>
          <w:szCs w:val="32"/>
        </w:rPr>
        <w:t xml:space="preserve">que constituye </w:t>
      </w:r>
      <w:r w:rsidRPr="00C224E7">
        <w:rPr>
          <w:rFonts w:ascii="Arial" w:hAnsi="Arial" w:cs="Arial"/>
          <w:sz w:val="32"/>
          <w:szCs w:val="32"/>
        </w:rPr>
        <w:t xml:space="preserve">una de las formas </w:t>
      </w:r>
      <w:r w:rsidR="001332E8" w:rsidRPr="00C224E7">
        <w:rPr>
          <w:rFonts w:ascii="Arial" w:hAnsi="Arial" w:cs="Arial"/>
          <w:sz w:val="32"/>
          <w:szCs w:val="32"/>
        </w:rPr>
        <w:t>más</w:t>
      </w:r>
      <w:r w:rsidRPr="00C224E7">
        <w:rPr>
          <w:rFonts w:ascii="Arial" w:hAnsi="Arial" w:cs="Arial"/>
          <w:sz w:val="32"/>
          <w:szCs w:val="32"/>
        </w:rPr>
        <w:t xml:space="preserve"> sutil</w:t>
      </w:r>
      <w:r w:rsidR="00DE3335" w:rsidRPr="00C224E7">
        <w:rPr>
          <w:rFonts w:ascii="Arial" w:hAnsi="Arial" w:cs="Arial"/>
          <w:sz w:val="32"/>
          <w:szCs w:val="32"/>
        </w:rPr>
        <w:t xml:space="preserve">es de maltrato infantil, </w:t>
      </w:r>
      <w:r w:rsidRPr="00C224E7">
        <w:rPr>
          <w:rFonts w:ascii="Arial" w:hAnsi="Arial" w:cs="Arial"/>
          <w:sz w:val="32"/>
          <w:szCs w:val="32"/>
        </w:rPr>
        <w:t>y que produce un grave daño en el bienestar emocional y en el desarrollo</w:t>
      </w:r>
      <w:r w:rsidR="006D4A7F" w:rsidRPr="00C224E7">
        <w:rPr>
          <w:rFonts w:ascii="Arial" w:hAnsi="Arial" w:cs="Arial"/>
          <w:sz w:val="32"/>
          <w:szCs w:val="32"/>
        </w:rPr>
        <w:t xml:space="preserve"> </w:t>
      </w:r>
      <w:r w:rsidR="008C4CD8" w:rsidRPr="00C224E7">
        <w:rPr>
          <w:rFonts w:ascii="Arial" w:hAnsi="Arial" w:cs="Arial"/>
          <w:sz w:val="32"/>
          <w:szCs w:val="32"/>
        </w:rPr>
        <w:t>físico</w:t>
      </w:r>
      <w:r w:rsidRPr="00C224E7">
        <w:rPr>
          <w:rFonts w:ascii="Arial" w:hAnsi="Arial" w:cs="Arial"/>
          <w:sz w:val="32"/>
          <w:szCs w:val="32"/>
        </w:rPr>
        <w:t xml:space="preserve"> de</w:t>
      </w:r>
      <w:r w:rsidR="003061F5" w:rsidRPr="00C224E7">
        <w:rPr>
          <w:rFonts w:ascii="Arial" w:hAnsi="Arial" w:cs="Arial"/>
          <w:sz w:val="32"/>
          <w:szCs w:val="32"/>
        </w:rPr>
        <w:t xml:space="preserve"> las y</w:t>
      </w:r>
      <w:r w:rsidRPr="00C224E7">
        <w:rPr>
          <w:rFonts w:ascii="Arial" w:hAnsi="Arial" w:cs="Arial"/>
          <w:sz w:val="32"/>
          <w:szCs w:val="32"/>
        </w:rPr>
        <w:t xml:space="preserve"> los menores que lo sufren</w:t>
      </w:r>
      <w:r w:rsidR="00DE3335" w:rsidRPr="00C224E7">
        <w:rPr>
          <w:rFonts w:ascii="Arial" w:hAnsi="Arial" w:cs="Arial"/>
          <w:sz w:val="32"/>
          <w:szCs w:val="32"/>
        </w:rPr>
        <w:t>.</w:t>
      </w:r>
    </w:p>
    <w:p w:rsidR="003B0A1A" w:rsidRPr="00C224E7" w:rsidRDefault="003B0A1A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1332E8" w:rsidRPr="00C224E7" w:rsidRDefault="00943753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 xml:space="preserve">El síndrome de alienación parental </w:t>
      </w:r>
      <w:r w:rsidR="00193DA9" w:rsidRPr="00C224E7">
        <w:rPr>
          <w:rFonts w:ascii="Arial" w:hAnsi="Arial" w:cs="Arial"/>
          <w:sz w:val="32"/>
          <w:szCs w:val="32"/>
        </w:rPr>
        <w:t>se define</w:t>
      </w:r>
      <w:r w:rsidR="002A5BB8" w:rsidRPr="00C224E7">
        <w:rPr>
          <w:rFonts w:ascii="Arial" w:hAnsi="Arial" w:cs="Arial"/>
          <w:sz w:val="32"/>
          <w:szCs w:val="32"/>
        </w:rPr>
        <w:t xml:space="preserve"> de acuerdo con Suprema Corte de Justicia de la Nación,</w:t>
      </w:r>
      <w:r w:rsidR="00193DA9" w:rsidRPr="00C224E7">
        <w:rPr>
          <w:rFonts w:ascii="Arial" w:hAnsi="Arial" w:cs="Arial"/>
          <w:sz w:val="32"/>
          <w:szCs w:val="32"/>
        </w:rPr>
        <w:t xml:space="preserve"> como</w:t>
      </w:r>
      <w:r w:rsidR="001712C8" w:rsidRPr="00C224E7">
        <w:rPr>
          <w:rFonts w:ascii="Arial" w:hAnsi="Arial" w:cs="Arial"/>
          <w:sz w:val="32"/>
          <w:szCs w:val="32"/>
        </w:rPr>
        <w:t>; “La  manipulación o inducción que un progenitor realiza hacia su hijo, mediante la desaprobación o crítica tendiente a producir en el menor rechazo, rencor, odio, miedo o desprecio hacia el otro progenitor.</w:t>
      </w:r>
      <w:r w:rsidR="001712C8" w:rsidRPr="00C224E7">
        <w:rPr>
          <w:rStyle w:val="Refdenotaalpie"/>
          <w:rFonts w:ascii="Arial" w:hAnsi="Arial" w:cs="Arial"/>
          <w:sz w:val="32"/>
          <w:szCs w:val="32"/>
        </w:rPr>
        <w:footnoteReference w:id="1"/>
      </w:r>
      <w:r w:rsidR="001712C8" w:rsidRPr="00C224E7">
        <w:rPr>
          <w:rFonts w:ascii="Arial" w:hAnsi="Arial" w:cs="Arial"/>
          <w:sz w:val="32"/>
          <w:szCs w:val="32"/>
        </w:rPr>
        <w:t>"</w:t>
      </w:r>
      <w:r w:rsidR="00193DA9" w:rsidRPr="00C224E7">
        <w:rPr>
          <w:rFonts w:ascii="Arial" w:hAnsi="Arial" w:cs="Arial"/>
          <w:sz w:val="32"/>
          <w:szCs w:val="32"/>
        </w:rPr>
        <w:t xml:space="preserve">, </w:t>
      </w:r>
      <w:r w:rsidR="002A5BB8" w:rsidRPr="00C224E7">
        <w:rPr>
          <w:rFonts w:ascii="Arial" w:hAnsi="Arial" w:cs="Arial"/>
          <w:sz w:val="32"/>
          <w:szCs w:val="32"/>
        </w:rPr>
        <w:t xml:space="preserve"> este concepto nace en el año de 1987 por Richard Gardner</w:t>
      </w:r>
      <w:r w:rsidR="003061F5" w:rsidRPr="00C224E7">
        <w:rPr>
          <w:rFonts w:ascii="Arial" w:hAnsi="Arial" w:cs="Arial"/>
          <w:sz w:val="32"/>
          <w:szCs w:val="32"/>
        </w:rPr>
        <w:t>,</w:t>
      </w:r>
      <w:r w:rsidR="003B0A1A" w:rsidRPr="00C224E7">
        <w:rPr>
          <w:rFonts w:ascii="Arial" w:hAnsi="Arial" w:cs="Arial"/>
          <w:sz w:val="32"/>
          <w:szCs w:val="32"/>
        </w:rPr>
        <w:t xml:space="preserve"> </w:t>
      </w:r>
      <w:r w:rsidR="002A5BB8" w:rsidRPr="00C224E7">
        <w:rPr>
          <w:rFonts w:ascii="Arial" w:hAnsi="Arial" w:cs="Arial"/>
          <w:sz w:val="32"/>
          <w:szCs w:val="32"/>
        </w:rPr>
        <w:t xml:space="preserve">que lo constituye como </w:t>
      </w:r>
      <w:r w:rsidR="002A5BB8" w:rsidRPr="00C224E7">
        <w:rPr>
          <w:rFonts w:ascii="Arial" w:hAnsi="Arial" w:cs="Arial"/>
          <w:i/>
          <w:sz w:val="32"/>
          <w:szCs w:val="32"/>
        </w:rPr>
        <w:t>“Un trastorno que surge principalmente en el contexto de las disputas por la guardia y custodia de los niños. Su primera manifestación es una campaña de difamación contra uno</w:t>
      </w:r>
      <w:r w:rsidR="003061F5" w:rsidRPr="00C224E7">
        <w:rPr>
          <w:rFonts w:ascii="Arial" w:hAnsi="Arial" w:cs="Arial"/>
          <w:i/>
          <w:sz w:val="32"/>
          <w:szCs w:val="32"/>
        </w:rPr>
        <w:t xml:space="preserve"> de los padres por parte del otro progenitor</w:t>
      </w:r>
      <w:r w:rsidR="002A5BB8" w:rsidRPr="00C224E7">
        <w:rPr>
          <w:rFonts w:ascii="Arial" w:hAnsi="Arial" w:cs="Arial"/>
          <w:i/>
          <w:sz w:val="32"/>
          <w:szCs w:val="32"/>
        </w:rPr>
        <w:t>, campaña que no tiene justificación. El fenómeno resulta de la combinación del sistemático adoctrinamiento de uno de los padres y de las propias contribuciones del niño</w:t>
      </w:r>
      <w:r w:rsidR="003061F5" w:rsidRPr="00C224E7">
        <w:rPr>
          <w:rFonts w:ascii="Arial" w:hAnsi="Arial" w:cs="Arial"/>
          <w:i/>
          <w:sz w:val="32"/>
          <w:szCs w:val="32"/>
        </w:rPr>
        <w:t>,</w:t>
      </w:r>
      <w:r w:rsidR="002A5BB8" w:rsidRPr="00C224E7">
        <w:rPr>
          <w:rFonts w:ascii="Arial" w:hAnsi="Arial" w:cs="Arial"/>
          <w:i/>
          <w:sz w:val="32"/>
          <w:szCs w:val="32"/>
        </w:rPr>
        <w:t xml:space="preserve"> dirigidas a la vilificación del progenitor objetivo de esta campaña denigratoria.” </w:t>
      </w:r>
      <w:r w:rsidR="002A5BB8" w:rsidRPr="00C224E7">
        <w:rPr>
          <w:rStyle w:val="Refdenotaalpie"/>
          <w:rFonts w:ascii="Arial" w:hAnsi="Arial" w:cs="Arial"/>
          <w:i/>
          <w:sz w:val="32"/>
          <w:szCs w:val="32"/>
        </w:rPr>
        <w:footnoteReference w:id="2"/>
      </w:r>
    </w:p>
    <w:p w:rsidR="00F51EFA" w:rsidRPr="00C224E7" w:rsidRDefault="00F51EFA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851FC7" w:rsidRPr="00C224E7" w:rsidRDefault="006D4A7F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>Es importante referir que después</w:t>
      </w:r>
      <w:r w:rsidR="00851FC7" w:rsidRPr="00C224E7">
        <w:rPr>
          <w:rFonts w:ascii="Arial" w:hAnsi="Arial" w:cs="Arial"/>
          <w:sz w:val="32"/>
          <w:szCs w:val="32"/>
        </w:rPr>
        <w:t xml:space="preserve"> de analizar más de 10 mil propuestas de revisiones de equipos internacionales de investigadores de todas las áreas de la medicina y salud mental, la OMS </w:t>
      </w:r>
      <w:r w:rsidR="003B0A1A" w:rsidRPr="00C224E7">
        <w:rPr>
          <w:rFonts w:ascii="Arial" w:hAnsi="Arial" w:cs="Arial"/>
          <w:sz w:val="32"/>
          <w:szCs w:val="32"/>
        </w:rPr>
        <w:t>ha</w:t>
      </w:r>
      <w:r w:rsidR="003061F5" w:rsidRPr="00C224E7">
        <w:rPr>
          <w:rFonts w:ascii="Arial" w:hAnsi="Arial" w:cs="Arial"/>
          <w:sz w:val="32"/>
          <w:szCs w:val="32"/>
        </w:rPr>
        <w:t xml:space="preserve"> incluido</w:t>
      </w:r>
      <w:r w:rsidRPr="00C224E7">
        <w:rPr>
          <w:rFonts w:ascii="Arial" w:hAnsi="Arial" w:cs="Arial"/>
          <w:sz w:val="32"/>
          <w:szCs w:val="32"/>
        </w:rPr>
        <w:t xml:space="preserve"> al Síndrome de</w:t>
      </w:r>
      <w:r w:rsidR="00851FC7" w:rsidRPr="00C224E7">
        <w:rPr>
          <w:rFonts w:ascii="Arial" w:hAnsi="Arial" w:cs="Arial"/>
          <w:sz w:val="32"/>
          <w:szCs w:val="32"/>
        </w:rPr>
        <w:t xml:space="preserve"> «Alienación Parental» en la nueva Clasificación Internacional de Enfermedades (CIE</w:t>
      </w:r>
      <w:r w:rsidR="001332E8" w:rsidRPr="00C224E7">
        <w:rPr>
          <w:rFonts w:ascii="Arial" w:hAnsi="Arial" w:cs="Arial"/>
          <w:sz w:val="32"/>
          <w:szCs w:val="32"/>
        </w:rPr>
        <w:t>-11</w:t>
      </w:r>
      <w:r w:rsidR="00851FC7" w:rsidRPr="00C224E7">
        <w:rPr>
          <w:rFonts w:ascii="Arial" w:hAnsi="Arial" w:cs="Arial"/>
          <w:sz w:val="32"/>
          <w:szCs w:val="32"/>
        </w:rPr>
        <w:t>).</w:t>
      </w:r>
    </w:p>
    <w:p w:rsidR="00851FC7" w:rsidRPr="00C224E7" w:rsidRDefault="00851FC7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1332E8" w:rsidRPr="00C224E7" w:rsidRDefault="00321BC0" w:rsidP="0017779E">
      <w:pPr>
        <w:spacing w:after="0" w:line="360" w:lineRule="auto"/>
        <w:jc w:val="both"/>
        <w:rPr>
          <w:rFonts w:ascii="Arial" w:hAnsi="Arial" w:cs="Arial"/>
          <w:i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>La Organiz</w:t>
      </w:r>
      <w:r w:rsidR="006D4A7F" w:rsidRPr="00C224E7">
        <w:rPr>
          <w:rFonts w:ascii="Arial" w:hAnsi="Arial" w:cs="Arial"/>
          <w:sz w:val="32"/>
          <w:szCs w:val="32"/>
        </w:rPr>
        <w:t>ación Mundial de la Salud, en su</w:t>
      </w:r>
      <w:r w:rsidRPr="00C224E7">
        <w:rPr>
          <w:rFonts w:ascii="Arial" w:hAnsi="Arial" w:cs="Arial"/>
          <w:sz w:val="32"/>
          <w:szCs w:val="32"/>
        </w:rPr>
        <w:t xml:space="preserve"> publicación </w:t>
      </w:r>
      <w:r w:rsidR="006D4A7F" w:rsidRPr="00C224E7">
        <w:rPr>
          <w:rFonts w:ascii="Arial" w:hAnsi="Arial" w:cs="Arial"/>
          <w:sz w:val="32"/>
          <w:szCs w:val="32"/>
        </w:rPr>
        <w:t xml:space="preserve">oficial </w:t>
      </w:r>
      <w:r w:rsidRPr="00C224E7">
        <w:rPr>
          <w:rFonts w:ascii="Arial" w:hAnsi="Arial" w:cs="Arial"/>
          <w:sz w:val="32"/>
          <w:szCs w:val="32"/>
        </w:rPr>
        <w:t>de la Clasificación Internacional de Enf</w:t>
      </w:r>
      <w:r w:rsidR="006D4A7F" w:rsidRPr="00C224E7">
        <w:rPr>
          <w:rFonts w:ascii="Arial" w:hAnsi="Arial" w:cs="Arial"/>
          <w:sz w:val="32"/>
          <w:szCs w:val="32"/>
        </w:rPr>
        <w:t xml:space="preserve">ermedades-versión 11va, </w:t>
      </w:r>
      <w:r w:rsidRPr="00C224E7">
        <w:rPr>
          <w:rFonts w:ascii="Arial" w:hAnsi="Arial" w:cs="Arial"/>
          <w:sz w:val="32"/>
          <w:szCs w:val="32"/>
        </w:rPr>
        <w:t>que entró en vigor el 1 de enero de 2022, ha considerado y definido con el código QE52.0</w:t>
      </w:r>
      <w:r w:rsidR="003061F5" w:rsidRPr="00C224E7">
        <w:rPr>
          <w:rFonts w:ascii="Arial" w:hAnsi="Arial" w:cs="Arial"/>
          <w:sz w:val="32"/>
          <w:szCs w:val="32"/>
        </w:rPr>
        <w:t>,</w:t>
      </w:r>
      <w:r w:rsidRPr="00C224E7">
        <w:rPr>
          <w:rFonts w:ascii="Arial" w:hAnsi="Arial" w:cs="Arial"/>
          <w:sz w:val="32"/>
          <w:szCs w:val="32"/>
        </w:rPr>
        <w:t xml:space="preserve"> a la alienación parental como una problemática asociada con relaciones interpersonales en la infancia</w:t>
      </w:r>
      <w:r w:rsidR="003061F5" w:rsidRPr="00C224E7">
        <w:rPr>
          <w:rFonts w:ascii="Arial" w:hAnsi="Arial" w:cs="Arial"/>
          <w:sz w:val="32"/>
          <w:szCs w:val="32"/>
        </w:rPr>
        <w:t>,</w:t>
      </w:r>
      <w:r w:rsidRPr="00C224E7">
        <w:rPr>
          <w:rFonts w:ascii="Arial" w:hAnsi="Arial" w:cs="Arial"/>
          <w:sz w:val="32"/>
          <w:szCs w:val="32"/>
        </w:rPr>
        <w:t xml:space="preserve"> y que de manera específica lo relaciona como un problema de relación entre el cuidador y el niñ</w:t>
      </w:r>
      <w:r w:rsidR="001332E8" w:rsidRPr="00C224E7">
        <w:rPr>
          <w:rFonts w:ascii="Arial" w:hAnsi="Arial" w:cs="Arial"/>
          <w:sz w:val="32"/>
          <w:szCs w:val="32"/>
        </w:rPr>
        <w:t>o, que lo describe textualmente en su</w:t>
      </w:r>
      <w:r w:rsidRPr="00C224E7">
        <w:rPr>
          <w:rFonts w:ascii="Arial" w:hAnsi="Arial" w:cs="Arial"/>
          <w:sz w:val="32"/>
          <w:szCs w:val="32"/>
        </w:rPr>
        <w:t xml:space="preserve"> </w:t>
      </w:r>
      <w:r w:rsidR="003061F5" w:rsidRPr="00C224E7">
        <w:rPr>
          <w:rFonts w:ascii="Arial" w:hAnsi="Arial" w:cs="Arial"/>
          <w:sz w:val="32"/>
          <w:szCs w:val="32"/>
        </w:rPr>
        <w:t>d</w:t>
      </w:r>
      <w:r w:rsidR="001332E8" w:rsidRPr="00C224E7">
        <w:rPr>
          <w:rFonts w:ascii="Arial" w:hAnsi="Arial" w:cs="Arial"/>
          <w:sz w:val="32"/>
          <w:szCs w:val="32"/>
        </w:rPr>
        <w:t>escripción como; “</w:t>
      </w:r>
      <w:r w:rsidR="003B0A1A" w:rsidRPr="00C224E7">
        <w:rPr>
          <w:rFonts w:ascii="Arial" w:hAnsi="Arial" w:cs="Arial"/>
          <w:sz w:val="32"/>
          <w:szCs w:val="32"/>
        </w:rPr>
        <w:t>Una i</w:t>
      </w:r>
      <w:r w:rsidRPr="00C224E7">
        <w:rPr>
          <w:rFonts w:ascii="Arial" w:hAnsi="Arial" w:cs="Arial"/>
          <w:i/>
          <w:sz w:val="32"/>
          <w:szCs w:val="32"/>
        </w:rPr>
        <w:t xml:space="preserve">nsatisfacción sustancial y sostenida dentro de una relación </w:t>
      </w:r>
      <w:r w:rsidR="007D0455" w:rsidRPr="00C224E7">
        <w:rPr>
          <w:rFonts w:ascii="Arial" w:hAnsi="Arial" w:cs="Arial"/>
          <w:i/>
          <w:sz w:val="32"/>
          <w:szCs w:val="32"/>
        </w:rPr>
        <w:t>(</w:t>
      </w:r>
      <w:r w:rsidRPr="00C224E7">
        <w:rPr>
          <w:rFonts w:ascii="Arial" w:hAnsi="Arial" w:cs="Arial"/>
          <w:i/>
          <w:sz w:val="32"/>
          <w:szCs w:val="32"/>
        </w:rPr>
        <w:t>cuidador-niño</w:t>
      </w:r>
      <w:r w:rsidR="007D0455" w:rsidRPr="00C224E7">
        <w:rPr>
          <w:rFonts w:ascii="Arial" w:hAnsi="Arial" w:cs="Arial"/>
          <w:i/>
          <w:sz w:val="32"/>
          <w:szCs w:val="32"/>
        </w:rPr>
        <w:t>)</w:t>
      </w:r>
      <w:r w:rsidRPr="00C224E7">
        <w:rPr>
          <w:rFonts w:ascii="Arial" w:hAnsi="Arial" w:cs="Arial"/>
          <w:i/>
          <w:sz w:val="32"/>
          <w:szCs w:val="32"/>
        </w:rPr>
        <w:t>, incluida una relación con los padres, asociada con una alteración significativa en el funcionamiento.</w:t>
      </w:r>
      <w:r w:rsidR="001332E8" w:rsidRPr="00C224E7">
        <w:rPr>
          <w:rFonts w:ascii="Arial" w:hAnsi="Arial" w:cs="Arial"/>
          <w:i/>
          <w:sz w:val="32"/>
          <w:szCs w:val="32"/>
        </w:rPr>
        <w:t>”</w:t>
      </w:r>
      <w:r w:rsidR="001332E8" w:rsidRPr="00C224E7">
        <w:rPr>
          <w:rStyle w:val="Refdenotaalpie"/>
          <w:rFonts w:ascii="Arial" w:hAnsi="Arial" w:cs="Arial"/>
          <w:i/>
          <w:sz w:val="32"/>
          <w:szCs w:val="32"/>
        </w:rPr>
        <w:footnoteReference w:id="3"/>
      </w:r>
    </w:p>
    <w:p w:rsidR="001332E8" w:rsidRPr="00C224E7" w:rsidRDefault="001332E8" w:rsidP="0017779E">
      <w:pPr>
        <w:spacing w:after="0" w:line="360" w:lineRule="auto"/>
        <w:jc w:val="both"/>
        <w:rPr>
          <w:rFonts w:ascii="Arial" w:hAnsi="Arial" w:cs="Arial"/>
          <w:i/>
          <w:sz w:val="32"/>
          <w:szCs w:val="32"/>
        </w:rPr>
      </w:pPr>
    </w:p>
    <w:p w:rsidR="006872C2" w:rsidRPr="00C224E7" w:rsidRDefault="00044C44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>El síndrome de alienación pare</w:t>
      </w:r>
      <w:r w:rsidR="008C4CD8" w:rsidRPr="00C224E7">
        <w:rPr>
          <w:rFonts w:ascii="Arial" w:hAnsi="Arial" w:cs="Arial"/>
          <w:sz w:val="32"/>
          <w:szCs w:val="32"/>
        </w:rPr>
        <w:t>ntal tiene una mayor connotación</w:t>
      </w:r>
      <w:r w:rsidRPr="00C224E7">
        <w:rPr>
          <w:rFonts w:ascii="Arial" w:hAnsi="Arial" w:cs="Arial"/>
          <w:sz w:val="32"/>
          <w:szCs w:val="32"/>
        </w:rPr>
        <w:t xml:space="preserve"> en los juicios que se derivan de la ruptura del vínculo matrimon</w:t>
      </w:r>
      <w:r w:rsidR="00482A6D" w:rsidRPr="00C224E7">
        <w:rPr>
          <w:rFonts w:ascii="Arial" w:hAnsi="Arial" w:cs="Arial"/>
          <w:sz w:val="32"/>
          <w:szCs w:val="32"/>
        </w:rPr>
        <w:t>ial, por ejemplo en</w:t>
      </w:r>
      <w:r w:rsidR="00B03DD3" w:rsidRPr="00C224E7">
        <w:rPr>
          <w:rFonts w:ascii="Arial" w:hAnsi="Arial" w:cs="Arial"/>
          <w:sz w:val="32"/>
          <w:szCs w:val="32"/>
        </w:rPr>
        <w:t xml:space="preserve"> juicios </w:t>
      </w:r>
      <w:r w:rsidRPr="00C224E7">
        <w:rPr>
          <w:rFonts w:ascii="Arial" w:hAnsi="Arial" w:cs="Arial"/>
          <w:sz w:val="32"/>
          <w:szCs w:val="32"/>
        </w:rPr>
        <w:t xml:space="preserve"> de divorcio</w:t>
      </w:r>
      <w:r w:rsidR="00482A6D" w:rsidRPr="00C224E7">
        <w:rPr>
          <w:rFonts w:ascii="Arial" w:hAnsi="Arial" w:cs="Arial"/>
          <w:sz w:val="32"/>
          <w:szCs w:val="32"/>
        </w:rPr>
        <w:t>,</w:t>
      </w:r>
      <w:r w:rsidRPr="00C224E7">
        <w:rPr>
          <w:rFonts w:ascii="Arial" w:hAnsi="Arial" w:cs="Arial"/>
          <w:sz w:val="32"/>
          <w:szCs w:val="32"/>
        </w:rPr>
        <w:t xml:space="preserve"> donde la guarda y custodia de los menores hijos deriva en</w:t>
      </w:r>
      <w:r w:rsidR="00482A6D" w:rsidRPr="00C224E7">
        <w:rPr>
          <w:rFonts w:ascii="Arial" w:hAnsi="Arial" w:cs="Arial"/>
          <w:sz w:val="32"/>
          <w:szCs w:val="32"/>
        </w:rPr>
        <w:t xml:space="preserve"> una</w:t>
      </w:r>
      <w:r w:rsidRPr="00C224E7">
        <w:rPr>
          <w:rFonts w:ascii="Arial" w:hAnsi="Arial" w:cs="Arial"/>
          <w:sz w:val="32"/>
          <w:szCs w:val="32"/>
        </w:rPr>
        <w:t xml:space="preserve"> disputa</w:t>
      </w:r>
      <w:r w:rsidR="00482A6D" w:rsidRPr="00C224E7">
        <w:rPr>
          <w:rFonts w:ascii="Arial" w:hAnsi="Arial" w:cs="Arial"/>
          <w:sz w:val="32"/>
          <w:szCs w:val="32"/>
        </w:rPr>
        <w:t xml:space="preserve"> legal</w:t>
      </w:r>
      <w:r w:rsidRPr="00C224E7">
        <w:rPr>
          <w:rFonts w:ascii="Arial" w:hAnsi="Arial" w:cs="Arial"/>
          <w:sz w:val="32"/>
          <w:szCs w:val="32"/>
        </w:rPr>
        <w:t xml:space="preserve"> entre los progenitores, ya que</w:t>
      </w:r>
      <w:r w:rsidR="00482A6D" w:rsidRPr="00C224E7">
        <w:rPr>
          <w:rFonts w:ascii="Arial" w:hAnsi="Arial" w:cs="Arial"/>
          <w:sz w:val="32"/>
          <w:szCs w:val="32"/>
        </w:rPr>
        <w:t xml:space="preserve"> esta</w:t>
      </w:r>
      <w:r w:rsidRPr="00C224E7">
        <w:rPr>
          <w:rFonts w:ascii="Arial" w:hAnsi="Arial" w:cs="Arial"/>
          <w:sz w:val="32"/>
          <w:szCs w:val="32"/>
        </w:rPr>
        <w:t xml:space="preserve"> puede ser ejercida o adjudicada por cualquiera de ellos, por resolución judicial o de común acuerdo</w:t>
      </w:r>
      <w:r w:rsidR="00885C02" w:rsidRPr="00C224E7">
        <w:rPr>
          <w:rFonts w:ascii="Arial" w:hAnsi="Arial" w:cs="Arial"/>
          <w:sz w:val="32"/>
          <w:szCs w:val="32"/>
        </w:rPr>
        <w:t>. Datos del INEGI</w:t>
      </w:r>
      <w:r w:rsidR="00482A6D" w:rsidRPr="00C224E7">
        <w:rPr>
          <w:rFonts w:ascii="Arial" w:hAnsi="Arial" w:cs="Arial"/>
          <w:sz w:val="32"/>
          <w:szCs w:val="32"/>
        </w:rPr>
        <w:t xml:space="preserve"> refieren que</w:t>
      </w:r>
      <w:r w:rsidR="00432D4C" w:rsidRPr="00C224E7">
        <w:rPr>
          <w:rFonts w:ascii="Arial" w:hAnsi="Arial" w:cs="Arial"/>
          <w:sz w:val="32"/>
          <w:szCs w:val="32"/>
        </w:rPr>
        <w:t xml:space="preserve"> </w:t>
      </w:r>
      <w:r w:rsidR="00B40A8B" w:rsidRPr="00C224E7">
        <w:rPr>
          <w:rFonts w:ascii="Arial" w:hAnsi="Arial" w:cs="Arial"/>
          <w:sz w:val="32"/>
          <w:szCs w:val="32"/>
        </w:rPr>
        <w:t xml:space="preserve">durante 2020 y </w:t>
      </w:r>
      <w:r w:rsidR="003061F5" w:rsidRPr="00C224E7">
        <w:rPr>
          <w:rFonts w:ascii="Arial" w:hAnsi="Arial" w:cs="Arial"/>
          <w:sz w:val="32"/>
          <w:szCs w:val="32"/>
        </w:rPr>
        <w:t xml:space="preserve">el </w:t>
      </w:r>
      <w:r w:rsidR="00885C02" w:rsidRPr="00C224E7">
        <w:rPr>
          <w:rFonts w:ascii="Arial" w:hAnsi="Arial" w:cs="Arial"/>
          <w:sz w:val="32"/>
          <w:szCs w:val="32"/>
        </w:rPr>
        <w:t>primer semestre de 2021</w:t>
      </w:r>
      <w:r w:rsidR="00432D4C" w:rsidRPr="00C224E7">
        <w:rPr>
          <w:rFonts w:ascii="Arial" w:hAnsi="Arial" w:cs="Arial"/>
          <w:sz w:val="32"/>
          <w:szCs w:val="32"/>
        </w:rPr>
        <w:t xml:space="preserve"> en México</w:t>
      </w:r>
      <w:r w:rsidR="00885C02" w:rsidRPr="00C224E7">
        <w:rPr>
          <w:rFonts w:ascii="Arial" w:hAnsi="Arial" w:cs="Arial"/>
          <w:sz w:val="32"/>
          <w:szCs w:val="32"/>
        </w:rPr>
        <w:t xml:space="preserve"> se registraron</w:t>
      </w:r>
      <w:r w:rsidR="00432D4C" w:rsidRPr="00C224E7">
        <w:rPr>
          <w:rFonts w:ascii="Arial" w:hAnsi="Arial" w:cs="Arial"/>
          <w:sz w:val="32"/>
          <w:szCs w:val="32"/>
        </w:rPr>
        <w:t xml:space="preserve"> 92,</w:t>
      </w:r>
      <w:r w:rsidR="003B0A1A" w:rsidRPr="00C224E7">
        <w:rPr>
          <w:rFonts w:ascii="Arial" w:hAnsi="Arial" w:cs="Arial"/>
          <w:sz w:val="32"/>
          <w:szCs w:val="32"/>
        </w:rPr>
        <w:t xml:space="preserve"> mil </w:t>
      </w:r>
      <w:r w:rsidR="00885C02" w:rsidRPr="00C224E7">
        <w:rPr>
          <w:rFonts w:ascii="Arial" w:hAnsi="Arial" w:cs="Arial"/>
          <w:sz w:val="32"/>
          <w:szCs w:val="32"/>
        </w:rPr>
        <w:t>739 divorcios</w:t>
      </w:r>
      <w:r w:rsidR="003061F5" w:rsidRPr="00C224E7">
        <w:rPr>
          <w:rFonts w:ascii="Arial" w:hAnsi="Arial" w:cs="Arial"/>
          <w:sz w:val="32"/>
          <w:szCs w:val="32"/>
        </w:rPr>
        <w:t>,</w:t>
      </w:r>
      <w:r w:rsidR="00885C02" w:rsidRPr="00C224E7">
        <w:rPr>
          <w:rFonts w:ascii="Arial" w:hAnsi="Arial" w:cs="Arial"/>
          <w:sz w:val="32"/>
          <w:szCs w:val="32"/>
        </w:rPr>
        <w:t xml:space="preserve"> </w:t>
      </w:r>
      <w:r w:rsidR="00432D4C" w:rsidRPr="00C224E7">
        <w:rPr>
          <w:rFonts w:ascii="Arial" w:hAnsi="Arial" w:cs="Arial"/>
          <w:sz w:val="32"/>
          <w:szCs w:val="32"/>
        </w:rPr>
        <w:t xml:space="preserve">en </w:t>
      </w:r>
      <w:r w:rsidR="00B40A8B" w:rsidRPr="00C224E7">
        <w:rPr>
          <w:rFonts w:ascii="Arial" w:hAnsi="Arial" w:cs="Arial"/>
          <w:sz w:val="32"/>
          <w:szCs w:val="32"/>
        </w:rPr>
        <w:t xml:space="preserve">el caso particular del </w:t>
      </w:r>
      <w:r w:rsidR="00432D4C" w:rsidRPr="00C224E7">
        <w:rPr>
          <w:rFonts w:ascii="Arial" w:hAnsi="Arial" w:cs="Arial"/>
          <w:sz w:val="32"/>
          <w:szCs w:val="32"/>
        </w:rPr>
        <w:t xml:space="preserve"> Estado de México se registraron durante el año 2021, 37</w:t>
      </w:r>
      <w:r w:rsidR="003B0A1A" w:rsidRPr="00C224E7">
        <w:rPr>
          <w:rFonts w:ascii="Arial" w:hAnsi="Arial" w:cs="Arial"/>
          <w:sz w:val="32"/>
          <w:szCs w:val="32"/>
        </w:rPr>
        <w:t xml:space="preserve"> mil</w:t>
      </w:r>
      <w:r w:rsidR="00CD5DC3" w:rsidRPr="00C224E7">
        <w:rPr>
          <w:rFonts w:ascii="Arial" w:hAnsi="Arial" w:cs="Arial"/>
          <w:sz w:val="32"/>
          <w:szCs w:val="32"/>
        </w:rPr>
        <w:t>, 890</w:t>
      </w:r>
      <w:r w:rsidR="00432D4C" w:rsidRPr="00C224E7">
        <w:rPr>
          <w:rFonts w:ascii="Arial" w:hAnsi="Arial" w:cs="Arial"/>
          <w:sz w:val="32"/>
          <w:szCs w:val="32"/>
        </w:rPr>
        <w:t xml:space="preserve"> juicios de divorcio incausado, 7</w:t>
      </w:r>
      <w:r w:rsidR="003B0A1A" w:rsidRPr="00C224E7">
        <w:rPr>
          <w:rFonts w:ascii="Arial" w:hAnsi="Arial" w:cs="Arial"/>
          <w:sz w:val="32"/>
          <w:szCs w:val="32"/>
        </w:rPr>
        <w:t xml:space="preserve"> mil </w:t>
      </w:r>
      <w:r w:rsidR="00482A6D" w:rsidRPr="00C224E7">
        <w:rPr>
          <w:rFonts w:ascii="Arial" w:hAnsi="Arial" w:cs="Arial"/>
          <w:sz w:val="32"/>
          <w:szCs w:val="32"/>
        </w:rPr>
        <w:t>,</w:t>
      </w:r>
      <w:r w:rsidR="00432D4C" w:rsidRPr="00C224E7">
        <w:rPr>
          <w:rFonts w:ascii="Arial" w:hAnsi="Arial" w:cs="Arial"/>
          <w:sz w:val="32"/>
          <w:szCs w:val="32"/>
        </w:rPr>
        <w:t>979 Juicios de Divorcio por mutuo consentimiento, y 16</w:t>
      </w:r>
      <w:r w:rsidR="003B0A1A" w:rsidRPr="00C224E7">
        <w:rPr>
          <w:rFonts w:ascii="Arial" w:hAnsi="Arial" w:cs="Arial"/>
          <w:sz w:val="32"/>
          <w:szCs w:val="32"/>
        </w:rPr>
        <w:t xml:space="preserve"> mil</w:t>
      </w:r>
      <w:r w:rsidR="00482A6D" w:rsidRPr="00C224E7">
        <w:rPr>
          <w:rFonts w:ascii="Arial" w:hAnsi="Arial" w:cs="Arial"/>
          <w:sz w:val="32"/>
          <w:szCs w:val="32"/>
        </w:rPr>
        <w:t>,</w:t>
      </w:r>
      <w:r w:rsidR="003B0A1A" w:rsidRPr="00C224E7">
        <w:rPr>
          <w:rFonts w:ascii="Arial" w:hAnsi="Arial" w:cs="Arial"/>
          <w:sz w:val="32"/>
          <w:szCs w:val="32"/>
        </w:rPr>
        <w:t xml:space="preserve"> </w:t>
      </w:r>
      <w:r w:rsidR="00432D4C" w:rsidRPr="00C224E7">
        <w:rPr>
          <w:rFonts w:ascii="Arial" w:hAnsi="Arial" w:cs="Arial"/>
          <w:sz w:val="32"/>
          <w:szCs w:val="32"/>
        </w:rPr>
        <w:t>294 Juicios de Guarda y Custodia del Menor</w:t>
      </w:r>
      <w:r w:rsidR="00432D4C" w:rsidRPr="00C224E7">
        <w:rPr>
          <w:rStyle w:val="Refdenotaalpie"/>
          <w:rFonts w:ascii="Arial" w:hAnsi="Arial" w:cs="Arial"/>
          <w:sz w:val="32"/>
          <w:szCs w:val="32"/>
        </w:rPr>
        <w:footnoteReference w:id="4"/>
      </w:r>
      <w:r w:rsidR="003061F5" w:rsidRPr="00C224E7">
        <w:rPr>
          <w:rFonts w:ascii="Arial" w:hAnsi="Arial" w:cs="Arial"/>
          <w:sz w:val="32"/>
          <w:szCs w:val="32"/>
        </w:rPr>
        <w:t xml:space="preserve"> </w:t>
      </w:r>
      <w:r w:rsidR="006872C2" w:rsidRPr="00C224E7">
        <w:rPr>
          <w:rFonts w:ascii="Arial" w:hAnsi="Arial" w:cs="Arial"/>
          <w:sz w:val="32"/>
          <w:szCs w:val="32"/>
        </w:rPr>
        <w:t>.</w:t>
      </w:r>
      <w:r w:rsidR="004A0C70" w:rsidRPr="00C224E7">
        <w:rPr>
          <w:rFonts w:ascii="Arial" w:hAnsi="Arial" w:cs="Arial"/>
          <w:sz w:val="32"/>
          <w:szCs w:val="32"/>
        </w:rPr>
        <w:t xml:space="preserve"> </w:t>
      </w:r>
    </w:p>
    <w:p w:rsidR="00EB3A6D" w:rsidRPr="00C224E7" w:rsidRDefault="00EB3A6D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4A0C70" w:rsidRPr="00C224E7" w:rsidRDefault="006872C2" w:rsidP="0017779E">
      <w:pPr>
        <w:spacing w:after="0" w:line="36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224E7">
        <w:rPr>
          <w:rFonts w:ascii="Arial" w:hAnsi="Arial" w:cs="Arial"/>
          <w:sz w:val="32"/>
          <w:szCs w:val="32"/>
        </w:rPr>
        <w:t xml:space="preserve">La Asociación Mexicana de Padres Familia Separados estima </w:t>
      </w:r>
      <w:r w:rsidR="003B0A1A" w:rsidRPr="00C224E7">
        <w:rPr>
          <w:rFonts w:ascii="Arial" w:hAnsi="Arial" w:cs="Arial"/>
          <w:sz w:val="32"/>
          <w:szCs w:val="32"/>
        </w:rPr>
        <w:t xml:space="preserve">que </w:t>
      </w:r>
      <w:r w:rsidR="004A0C70" w:rsidRPr="00C224E7">
        <w:rPr>
          <w:rFonts w:ascii="Arial" w:hAnsi="Arial" w:cs="Arial"/>
          <w:sz w:val="32"/>
          <w:szCs w:val="32"/>
        </w:rPr>
        <w:t>de</w:t>
      </w:r>
      <w:r w:rsidRPr="00C224E7">
        <w:rPr>
          <w:rFonts w:ascii="Arial" w:hAnsi="Arial" w:cs="Arial"/>
          <w:sz w:val="32"/>
          <w:szCs w:val="32"/>
        </w:rPr>
        <w:t xml:space="preserve"> </w:t>
      </w:r>
      <w:r w:rsidR="00FF261C" w:rsidRPr="00C224E7">
        <w:rPr>
          <w:rFonts w:ascii="Arial" w:hAnsi="Arial" w:cs="Arial"/>
          <w:sz w:val="32"/>
          <w:szCs w:val="32"/>
        </w:rPr>
        <w:t>cada</w:t>
      </w:r>
      <w:r w:rsidR="004A0C70" w:rsidRPr="00C224E7">
        <w:rPr>
          <w:rFonts w:ascii="Arial" w:hAnsi="Arial" w:cs="Arial"/>
          <w:sz w:val="32"/>
          <w:szCs w:val="32"/>
        </w:rPr>
        <w:t xml:space="preserve"> 100 </w:t>
      </w:r>
      <w:r w:rsidRPr="00C224E7">
        <w:rPr>
          <w:rFonts w:ascii="Arial" w:hAnsi="Arial" w:cs="Arial"/>
          <w:sz w:val="32"/>
          <w:szCs w:val="32"/>
        </w:rPr>
        <w:t>mil divorcios</w:t>
      </w:r>
      <w:r w:rsidR="00FF261C" w:rsidRPr="00C224E7">
        <w:rPr>
          <w:rFonts w:ascii="Arial" w:hAnsi="Arial" w:cs="Arial"/>
          <w:sz w:val="32"/>
          <w:szCs w:val="32"/>
        </w:rPr>
        <w:t xml:space="preserve"> concluidos</w:t>
      </w:r>
      <w:r w:rsidRPr="00C224E7">
        <w:rPr>
          <w:rFonts w:ascii="Arial" w:hAnsi="Arial" w:cs="Arial"/>
          <w:sz w:val="32"/>
          <w:szCs w:val="32"/>
        </w:rPr>
        <w:t>,</w:t>
      </w:r>
      <w:r w:rsidR="00FF261C" w:rsidRPr="00C224E7">
        <w:rPr>
          <w:rFonts w:ascii="Arial" w:hAnsi="Arial" w:cs="Arial"/>
          <w:sz w:val="32"/>
          <w:szCs w:val="32"/>
        </w:rPr>
        <w:t xml:space="preserve"> el</w:t>
      </w:r>
      <w:r w:rsidR="003B0A1A" w:rsidRPr="00C224E7">
        <w:rPr>
          <w:rFonts w:ascii="Arial" w:hAnsi="Arial" w:cs="Arial"/>
          <w:sz w:val="32"/>
          <w:szCs w:val="32"/>
        </w:rPr>
        <w:t xml:space="preserve"> </w:t>
      </w:r>
      <w:r w:rsidRPr="00C224E7">
        <w:rPr>
          <w:rFonts w:ascii="Arial" w:hAnsi="Arial" w:cs="Arial"/>
          <w:sz w:val="32"/>
          <w:szCs w:val="32"/>
        </w:rPr>
        <w:t>30%</w:t>
      </w:r>
      <w:r w:rsidR="003B0A1A" w:rsidRPr="00C224E7">
        <w:rPr>
          <w:rFonts w:ascii="Arial" w:hAnsi="Arial" w:cs="Arial"/>
          <w:sz w:val="32"/>
          <w:szCs w:val="32"/>
        </w:rPr>
        <w:t xml:space="preserve"> </w:t>
      </w:r>
      <w:r w:rsidRPr="00C224E7">
        <w:rPr>
          <w:rFonts w:ascii="Arial" w:hAnsi="Arial" w:cs="Arial"/>
          <w:sz w:val="32"/>
          <w:szCs w:val="32"/>
        </w:rPr>
        <w:t xml:space="preserve">se da en circunstancias </w:t>
      </w:r>
      <w:r w:rsidR="004A0C70" w:rsidRPr="00C224E7">
        <w:rPr>
          <w:rFonts w:ascii="Arial" w:hAnsi="Arial" w:cs="Arial"/>
          <w:sz w:val="32"/>
          <w:szCs w:val="32"/>
        </w:rPr>
        <w:t xml:space="preserve">violentas, </w:t>
      </w:r>
      <w:r w:rsidR="00CD5DC3" w:rsidRPr="00C224E7">
        <w:rPr>
          <w:rFonts w:ascii="Arial" w:hAnsi="Arial" w:cs="Arial"/>
          <w:sz w:val="32"/>
          <w:szCs w:val="32"/>
        </w:rPr>
        <w:t>donde</w:t>
      </w:r>
      <w:r w:rsidR="003B0A1A" w:rsidRPr="00C224E7">
        <w:rPr>
          <w:rFonts w:ascii="Arial" w:hAnsi="Arial" w:cs="Arial"/>
          <w:sz w:val="32"/>
          <w:szCs w:val="32"/>
        </w:rPr>
        <w:t xml:space="preserve"> los </w:t>
      </w:r>
      <w:r w:rsidRPr="00C224E7">
        <w:rPr>
          <w:rFonts w:ascii="Arial" w:hAnsi="Arial" w:cs="Arial"/>
          <w:sz w:val="32"/>
          <w:szCs w:val="32"/>
        </w:rPr>
        <w:t xml:space="preserve">menores </w:t>
      </w:r>
      <w:r w:rsidR="004A0C70" w:rsidRPr="00C224E7">
        <w:rPr>
          <w:rFonts w:ascii="Arial" w:hAnsi="Arial" w:cs="Arial"/>
          <w:sz w:val="32"/>
          <w:szCs w:val="32"/>
        </w:rPr>
        <w:t>sufren alg</w:t>
      </w:r>
      <w:r w:rsidRPr="00C224E7">
        <w:rPr>
          <w:rFonts w:ascii="Arial" w:hAnsi="Arial" w:cs="Arial"/>
          <w:sz w:val="32"/>
          <w:szCs w:val="32"/>
        </w:rPr>
        <w:t>ú</w:t>
      </w:r>
      <w:r w:rsidR="00CD5DC3" w:rsidRPr="00C224E7">
        <w:rPr>
          <w:rFonts w:ascii="Arial" w:hAnsi="Arial" w:cs="Arial"/>
          <w:sz w:val="32"/>
          <w:szCs w:val="32"/>
        </w:rPr>
        <w:t>n grado de alienación parental, a</w:t>
      </w:r>
      <w:r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esta cifra, hay que aumentarle  un 15 o 20 por ciento más de menores que ya padecen este </w:t>
      </w:r>
      <w:r w:rsidR="00FF261C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>síndrome,</w:t>
      </w:r>
      <w:r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debido a que encuentran en curso los  juicios de </w:t>
      </w:r>
      <w:r w:rsidR="00FF261C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>guarda y custodia y de divorcio</w:t>
      </w:r>
      <w:r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de sus padres, es decir en </w:t>
      </w:r>
      <w:r w:rsidR="00FF261C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>más</w:t>
      </w:r>
      <w:r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de la mitad de los</w:t>
      </w:r>
      <w:r w:rsidR="00FF261C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juicios que derivan de la ruptura</w:t>
      </w:r>
      <w:r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FF261C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del vínculo matrimonial, existen casos de alienación parental, sin agregar a aquellos menores que son víctimas de este síndrome y </w:t>
      </w:r>
      <w:r w:rsidR="0086750B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>que</w:t>
      </w:r>
      <w:r w:rsidR="003B0A1A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86750B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en </w:t>
      </w:r>
      <w:r w:rsidR="00FF261C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>la separación de s</w:t>
      </w:r>
      <w:r w:rsidR="003B0A1A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>us progenitores no ha</w:t>
      </w:r>
      <w:r w:rsidR="0086750B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intervenido</w:t>
      </w:r>
      <w:r w:rsidR="003B0A1A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la autoridad </w:t>
      </w:r>
      <w:r w:rsidR="001F1ACB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>jurisdiccional</w:t>
      </w:r>
      <w:r w:rsidR="003061F5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r w:rsidR="001F1ACB" w:rsidRPr="00C224E7">
        <w:rPr>
          <w:rFonts w:ascii="Arial" w:hAnsi="Arial" w:cs="Arial"/>
          <w:sz w:val="32"/>
          <w:szCs w:val="32"/>
        </w:rPr>
        <w:t xml:space="preserve">actualmente </w:t>
      </w:r>
      <w:r w:rsidR="003061F5" w:rsidRPr="00C224E7">
        <w:rPr>
          <w:rFonts w:ascii="Arial" w:hAnsi="Arial" w:cs="Arial"/>
          <w:sz w:val="32"/>
          <w:szCs w:val="32"/>
        </w:rPr>
        <w:t>en nuestro p</w:t>
      </w:r>
      <w:r w:rsidR="001F1ACB" w:rsidRPr="00C224E7">
        <w:rPr>
          <w:rFonts w:ascii="Arial" w:hAnsi="Arial" w:cs="Arial"/>
          <w:sz w:val="32"/>
          <w:szCs w:val="32"/>
        </w:rPr>
        <w:t xml:space="preserve">aís aproximadamente </w:t>
      </w:r>
      <w:r w:rsidR="003061F5" w:rsidRPr="00C224E7">
        <w:rPr>
          <w:rFonts w:ascii="Arial" w:hAnsi="Arial" w:cs="Arial"/>
          <w:sz w:val="32"/>
          <w:szCs w:val="32"/>
        </w:rPr>
        <w:t>más de 82 mil niños en México son víctimas de Alienación Parental</w:t>
      </w:r>
      <w:r w:rsidR="001F1ACB" w:rsidRPr="00C224E7">
        <w:rPr>
          <w:rFonts w:ascii="Arial" w:hAnsi="Arial" w:cs="Arial"/>
          <w:sz w:val="32"/>
          <w:szCs w:val="32"/>
        </w:rPr>
        <w:t xml:space="preserve"> actualmente</w:t>
      </w:r>
      <w:r w:rsidR="003061F5" w:rsidRPr="00C224E7">
        <w:rPr>
          <w:rFonts w:ascii="Arial" w:hAnsi="Arial" w:cs="Arial"/>
          <w:sz w:val="32"/>
          <w:szCs w:val="32"/>
        </w:rPr>
        <w:t>.</w:t>
      </w:r>
    </w:p>
    <w:p w:rsidR="00C86EB5" w:rsidRPr="00C224E7" w:rsidRDefault="00C86EB5" w:rsidP="0017779E">
      <w:pPr>
        <w:spacing w:after="0" w:line="36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00F31" w:rsidRPr="00C224E7" w:rsidRDefault="00FF261C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Estas cifras son alarmantes </w:t>
      </w:r>
      <w:r w:rsidR="0086750B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>debido</w:t>
      </w:r>
      <w:r w:rsidR="003061F5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a los efectos </w:t>
      </w:r>
      <w:r w:rsidR="00800F31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>negativos</w:t>
      </w:r>
      <w:r w:rsidR="001F1ACB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que este</w:t>
      </w:r>
      <w:r w:rsidR="003061F5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Síndrome</w:t>
      </w:r>
      <w:r w:rsidR="0086750B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tiene en el desarrollo psicológico</w:t>
      </w:r>
      <w:r w:rsidR="00170A4D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>, por ejemplo los menores</w:t>
      </w:r>
      <w:r w:rsidR="00C86EB5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de 4 a 10 años</w:t>
      </w:r>
      <w:r w:rsidR="00170A4D" w:rsidRPr="00C224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desarrollan un sufrimiento crónico relacionado a </w:t>
      </w:r>
      <w:r w:rsidR="00170A4D" w:rsidRPr="00C224E7">
        <w:rPr>
          <w:rFonts w:ascii="Arial" w:hAnsi="Arial" w:cs="Arial"/>
          <w:sz w:val="32"/>
          <w:szCs w:val="32"/>
        </w:rPr>
        <w:t xml:space="preserve"> una aguda sensación de miedo intenso, ocasionado por un sentimiento de profunda confusión y sensación de indefensión, que altera indiscutiblemente los ritmos respiratorios y de circulación, así como un</w:t>
      </w:r>
      <w:r w:rsidR="00D40DFF" w:rsidRPr="00C224E7">
        <w:rPr>
          <w:rFonts w:ascii="Arial" w:hAnsi="Arial" w:cs="Arial"/>
          <w:sz w:val="32"/>
          <w:szCs w:val="32"/>
        </w:rPr>
        <w:t xml:space="preserve"> alto grado de sudoración y </w:t>
      </w:r>
      <w:r w:rsidR="00170A4D" w:rsidRPr="00C224E7">
        <w:rPr>
          <w:rFonts w:ascii="Arial" w:hAnsi="Arial" w:cs="Arial"/>
          <w:sz w:val="32"/>
          <w:szCs w:val="32"/>
        </w:rPr>
        <w:t>cambio</w:t>
      </w:r>
      <w:r w:rsidR="005C3AC5" w:rsidRPr="00C224E7">
        <w:rPr>
          <w:rFonts w:ascii="Arial" w:hAnsi="Arial" w:cs="Arial"/>
          <w:sz w:val="32"/>
          <w:szCs w:val="32"/>
        </w:rPr>
        <w:t>s de temperatura</w:t>
      </w:r>
      <w:r w:rsidR="00D40DFF" w:rsidRPr="00C224E7">
        <w:rPr>
          <w:rFonts w:ascii="Arial" w:hAnsi="Arial" w:cs="Arial"/>
          <w:sz w:val="32"/>
          <w:szCs w:val="32"/>
        </w:rPr>
        <w:t>,</w:t>
      </w:r>
      <w:r w:rsidR="003061F5" w:rsidRPr="00C224E7">
        <w:rPr>
          <w:rFonts w:ascii="Arial" w:hAnsi="Arial" w:cs="Arial"/>
          <w:sz w:val="32"/>
          <w:szCs w:val="32"/>
        </w:rPr>
        <w:t xml:space="preserve"> estas</w:t>
      </w:r>
      <w:r w:rsidR="00170A4D" w:rsidRPr="00C224E7">
        <w:rPr>
          <w:rFonts w:ascii="Arial" w:hAnsi="Arial" w:cs="Arial"/>
          <w:sz w:val="32"/>
          <w:szCs w:val="32"/>
        </w:rPr>
        <w:t xml:space="preserve"> son reacciones que se desencadenan por la acti</w:t>
      </w:r>
      <w:r w:rsidR="00D40DFF" w:rsidRPr="00C224E7">
        <w:rPr>
          <w:rFonts w:ascii="Arial" w:hAnsi="Arial" w:cs="Arial"/>
          <w:sz w:val="32"/>
          <w:szCs w:val="32"/>
        </w:rPr>
        <w:t>vación de mecanismos corticales y</w:t>
      </w:r>
      <w:r w:rsidR="00170A4D" w:rsidRPr="00C224E7">
        <w:rPr>
          <w:rFonts w:ascii="Arial" w:hAnsi="Arial" w:cs="Arial"/>
          <w:sz w:val="32"/>
          <w:szCs w:val="32"/>
        </w:rPr>
        <w:t xml:space="preserve"> conductuales</w:t>
      </w:r>
      <w:r w:rsidR="00D40DFF" w:rsidRPr="00C224E7">
        <w:rPr>
          <w:rFonts w:ascii="Arial" w:hAnsi="Arial" w:cs="Arial"/>
          <w:sz w:val="32"/>
          <w:szCs w:val="32"/>
        </w:rPr>
        <w:t>,</w:t>
      </w:r>
      <w:r w:rsidR="00170A4D" w:rsidRPr="00C224E7">
        <w:rPr>
          <w:rFonts w:ascii="Arial" w:hAnsi="Arial" w:cs="Arial"/>
          <w:sz w:val="32"/>
          <w:szCs w:val="32"/>
        </w:rPr>
        <w:t xml:space="preserve"> </w:t>
      </w:r>
      <w:r w:rsidR="005C3AC5" w:rsidRPr="00C224E7">
        <w:rPr>
          <w:rFonts w:ascii="Arial" w:hAnsi="Arial" w:cs="Arial"/>
          <w:sz w:val="32"/>
          <w:szCs w:val="32"/>
        </w:rPr>
        <w:t xml:space="preserve">que en </w:t>
      </w:r>
      <w:r w:rsidR="00414934" w:rsidRPr="00C224E7">
        <w:rPr>
          <w:rFonts w:ascii="Arial" w:hAnsi="Arial" w:cs="Arial"/>
          <w:sz w:val="32"/>
          <w:szCs w:val="32"/>
        </w:rPr>
        <w:t>gran parte</w:t>
      </w:r>
      <w:r w:rsidR="00170A4D" w:rsidRPr="00C224E7">
        <w:rPr>
          <w:rFonts w:ascii="Arial" w:hAnsi="Arial" w:cs="Arial"/>
          <w:sz w:val="32"/>
          <w:szCs w:val="32"/>
        </w:rPr>
        <w:t xml:space="preserve"> depende</w:t>
      </w:r>
      <w:r w:rsidR="00414934" w:rsidRPr="00C224E7">
        <w:rPr>
          <w:rFonts w:ascii="Arial" w:hAnsi="Arial" w:cs="Arial"/>
          <w:sz w:val="32"/>
          <w:szCs w:val="32"/>
        </w:rPr>
        <w:t>n de</w:t>
      </w:r>
      <w:r w:rsidR="005C3AC5" w:rsidRPr="00C224E7">
        <w:rPr>
          <w:rFonts w:ascii="Arial" w:hAnsi="Arial" w:cs="Arial"/>
          <w:sz w:val="32"/>
          <w:szCs w:val="32"/>
        </w:rPr>
        <w:t xml:space="preserve"> estados motivacionales y</w:t>
      </w:r>
      <w:r w:rsidR="00170A4D" w:rsidRPr="00C224E7">
        <w:rPr>
          <w:rFonts w:ascii="Arial" w:hAnsi="Arial" w:cs="Arial"/>
          <w:sz w:val="32"/>
          <w:szCs w:val="32"/>
        </w:rPr>
        <w:t xml:space="preserve"> emocionales</w:t>
      </w:r>
      <w:r w:rsidR="00170A4D" w:rsidRPr="00C224E7">
        <w:rPr>
          <w:rStyle w:val="Refdenotaalpie"/>
          <w:rFonts w:ascii="Arial" w:hAnsi="Arial" w:cs="Arial"/>
          <w:sz w:val="32"/>
          <w:szCs w:val="32"/>
        </w:rPr>
        <w:footnoteReference w:id="5"/>
      </w:r>
      <w:r w:rsidR="005C3AC5" w:rsidRPr="00C224E7">
        <w:rPr>
          <w:rFonts w:ascii="Arial" w:hAnsi="Arial" w:cs="Arial"/>
          <w:sz w:val="32"/>
          <w:szCs w:val="32"/>
        </w:rPr>
        <w:t xml:space="preserve">, dejando </w:t>
      </w:r>
      <w:r w:rsidR="00D40DFF" w:rsidRPr="00C224E7">
        <w:rPr>
          <w:rFonts w:ascii="Arial" w:hAnsi="Arial" w:cs="Arial"/>
          <w:sz w:val="32"/>
          <w:szCs w:val="32"/>
        </w:rPr>
        <w:t>estigmas que a futuro devienen en</w:t>
      </w:r>
      <w:r w:rsidR="005C3AC5" w:rsidRPr="00C224E7">
        <w:rPr>
          <w:rFonts w:ascii="Arial" w:hAnsi="Arial" w:cs="Arial"/>
          <w:sz w:val="32"/>
          <w:szCs w:val="32"/>
        </w:rPr>
        <w:t xml:space="preserve"> conductas negativas</w:t>
      </w:r>
      <w:r w:rsidR="00C86EB5" w:rsidRPr="00C224E7">
        <w:rPr>
          <w:rFonts w:ascii="Arial" w:hAnsi="Arial" w:cs="Arial"/>
          <w:sz w:val="32"/>
          <w:szCs w:val="32"/>
        </w:rPr>
        <w:t>; E</w:t>
      </w:r>
      <w:r w:rsidR="005C3AC5" w:rsidRPr="00C224E7">
        <w:rPr>
          <w:rFonts w:ascii="Arial" w:hAnsi="Arial" w:cs="Arial"/>
          <w:sz w:val="32"/>
          <w:szCs w:val="32"/>
        </w:rPr>
        <w:t xml:space="preserve">n la adolescencia es donde </w:t>
      </w:r>
      <w:r w:rsidR="00251608" w:rsidRPr="00C224E7">
        <w:rPr>
          <w:rFonts w:ascii="Arial" w:hAnsi="Arial" w:cs="Arial"/>
          <w:sz w:val="32"/>
          <w:szCs w:val="32"/>
        </w:rPr>
        <w:t>los</w:t>
      </w:r>
      <w:r w:rsidR="005C3AC5" w:rsidRPr="00C224E7">
        <w:rPr>
          <w:rFonts w:ascii="Arial" w:hAnsi="Arial" w:cs="Arial"/>
          <w:sz w:val="32"/>
          <w:szCs w:val="32"/>
        </w:rPr>
        <w:t xml:space="preserve"> síntomas </w:t>
      </w:r>
      <w:r w:rsidR="00251608" w:rsidRPr="00C224E7">
        <w:rPr>
          <w:rFonts w:ascii="Arial" w:hAnsi="Arial" w:cs="Arial"/>
          <w:sz w:val="32"/>
          <w:szCs w:val="32"/>
        </w:rPr>
        <w:t xml:space="preserve">son </w:t>
      </w:r>
      <w:r w:rsidR="005C3AC5" w:rsidRPr="00C224E7">
        <w:rPr>
          <w:rFonts w:ascii="Arial" w:hAnsi="Arial" w:cs="Arial"/>
          <w:sz w:val="32"/>
          <w:szCs w:val="32"/>
        </w:rPr>
        <w:t>más complejos y alarmantes, pues los miedos</w:t>
      </w:r>
      <w:r w:rsidR="00251608" w:rsidRPr="00C224E7">
        <w:rPr>
          <w:rFonts w:ascii="Arial" w:hAnsi="Arial" w:cs="Arial"/>
          <w:sz w:val="32"/>
          <w:szCs w:val="32"/>
        </w:rPr>
        <w:t xml:space="preserve"> y</w:t>
      </w:r>
      <w:r w:rsidR="00414934" w:rsidRPr="00C224E7">
        <w:rPr>
          <w:rFonts w:ascii="Arial" w:hAnsi="Arial" w:cs="Arial"/>
          <w:sz w:val="32"/>
          <w:szCs w:val="32"/>
        </w:rPr>
        <w:t xml:space="preserve"> temores</w:t>
      </w:r>
      <w:r w:rsidR="005C3AC5" w:rsidRPr="00C224E7">
        <w:rPr>
          <w:rFonts w:ascii="Arial" w:hAnsi="Arial" w:cs="Arial"/>
          <w:sz w:val="32"/>
          <w:szCs w:val="32"/>
        </w:rPr>
        <w:t xml:space="preserve"> desembocan en </w:t>
      </w:r>
      <w:r w:rsidR="00C86EB5" w:rsidRPr="00C224E7">
        <w:rPr>
          <w:rFonts w:ascii="Arial" w:hAnsi="Arial" w:cs="Arial"/>
          <w:sz w:val="32"/>
          <w:szCs w:val="32"/>
        </w:rPr>
        <w:t xml:space="preserve">estados </w:t>
      </w:r>
      <w:r w:rsidR="00CD5DC3" w:rsidRPr="00C224E7">
        <w:rPr>
          <w:rFonts w:ascii="Arial" w:hAnsi="Arial" w:cs="Arial"/>
          <w:sz w:val="32"/>
          <w:szCs w:val="32"/>
        </w:rPr>
        <w:t xml:space="preserve">irritabilidad y aislamiento, </w:t>
      </w:r>
      <w:r w:rsidR="005C3AC5" w:rsidRPr="00C224E7">
        <w:rPr>
          <w:rFonts w:ascii="Arial" w:hAnsi="Arial" w:cs="Arial"/>
          <w:sz w:val="32"/>
          <w:szCs w:val="32"/>
        </w:rPr>
        <w:t xml:space="preserve">complejos que se manifiestan a través de una dificultad </w:t>
      </w:r>
      <w:r w:rsidR="00D40DFF" w:rsidRPr="00C224E7">
        <w:rPr>
          <w:rFonts w:ascii="Arial" w:hAnsi="Arial" w:cs="Arial"/>
          <w:sz w:val="32"/>
          <w:szCs w:val="32"/>
        </w:rPr>
        <w:t>de adaptación social</w:t>
      </w:r>
      <w:r w:rsidR="00251608" w:rsidRPr="00C224E7">
        <w:rPr>
          <w:rFonts w:ascii="Arial" w:hAnsi="Arial" w:cs="Arial"/>
          <w:sz w:val="32"/>
          <w:szCs w:val="32"/>
        </w:rPr>
        <w:t xml:space="preserve">, llegando incluso a llevar </w:t>
      </w:r>
      <w:r w:rsidR="008B0DD8" w:rsidRPr="00C224E7">
        <w:rPr>
          <w:rFonts w:ascii="Arial" w:hAnsi="Arial" w:cs="Arial"/>
          <w:sz w:val="32"/>
          <w:szCs w:val="32"/>
        </w:rPr>
        <w:t>a</w:t>
      </w:r>
      <w:r w:rsidR="00414934" w:rsidRPr="00C224E7">
        <w:rPr>
          <w:rFonts w:ascii="Arial" w:hAnsi="Arial" w:cs="Arial"/>
          <w:sz w:val="32"/>
          <w:szCs w:val="32"/>
        </w:rPr>
        <w:t xml:space="preserve"> cabo conductas</w:t>
      </w:r>
      <w:r w:rsidR="008B0DD8" w:rsidRPr="00C224E7">
        <w:rPr>
          <w:rFonts w:ascii="Arial" w:hAnsi="Arial" w:cs="Arial"/>
          <w:sz w:val="32"/>
          <w:szCs w:val="32"/>
        </w:rPr>
        <w:t xml:space="preserve"> violentas</w:t>
      </w:r>
      <w:r w:rsidR="009F28A1" w:rsidRPr="00C224E7">
        <w:rPr>
          <w:rFonts w:ascii="Arial" w:hAnsi="Arial" w:cs="Arial"/>
          <w:sz w:val="32"/>
          <w:szCs w:val="32"/>
        </w:rPr>
        <w:t>.</w:t>
      </w:r>
    </w:p>
    <w:p w:rsidR="00C86EB5" w:rsidRPr="00C224E7" w:rsidRDefault="00800F31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 xml:space="preserve">Un niño alienado tiene una alta probabilidad de convertirse en un joven delincuente, pues se crea una “solidaridad patológica” con el progenitor </w:t>
      </w:r>
      <w:r w:rsidR="00CD5DC3" w:rsidRPr="00C224E7">
        <w:rPr>
          <w:rFonts w:ascii="Arial" w:hAnsi="Arial" w:cs="Arial"/>
          <w:sz w:val="32"/>
          <w:szCs w:val="32"/>
        </w:rPr>
        <w:t>(Alienador C</w:t>
      </w:r>
      <w:r w:rsidRPr="00C224E7">
        <w:rPr>
          <w:rFonts w:ascii="Arial" w:hAnsi="Arial" w:cs="Arial"/>
          <w:sz w:val="32"/>
          <w:szCs w:val="32"/>
        </w:rPr>
        <w:t>onviviente</w:t>
      </w:r>
      <w:r w:rsidR="00CD5DC3" w:rsidRPr="00C224E7">
        <w:rPr>
          <w:rFonts w:ascii="Arial" w:hAnsi="Arial" w:cs="Arial"/>
          <w:sz w:val="32"/>
          <w:szCs w:val="32"/>
        </w:rPr>
        <w:t>)</w:t>
      </w:r>
      <w:r w:rsidRPr="00C224E7">
        <w:rPr>
          <w:rFonts w:ascii="Arial" w:hAnsi="Arial" w:cs="Arial"/>
          <w:sz w:val="32"/>
          <w:szCs w:val="32"/>
        </w:rPr>
        <w:t>, y</w:t>
      </w:r>
      <w:r w:rsidR="00CD5DC3" w:rsidRPr="00C224E7">
        <w:rPr>
          <w:rFonts w:ascii="Arial" w:hAnsi="Arial" w:cs="Arial"/>
          <w:sz w:val="32"/>
          <w:szCs w:val="32"/>
        </w:rPr>
        <w:t>a que</w:t>
      </w:r>
      <w:r w:rsidRPr="00C224E7">
        <w:rPr>
          <w:rFonts w:ascii="Arial" w:hAnsi="Arial" w:cs="Arial"/>
          <w:sz w:val="32"/>
          <w:szCs w:val="32"/>
        </w:rPr>
        <w:t xml:space="preserve"> los sentimientos de rechazo y miedo</w:t>
      </w:r>
      <w:r w:rsidR="001671E1" w:rsidRPr="00C224E7">
        <w:rPr>
          <w:rFonts w:ascii="Arial" w:hAnsi="Arial" w:cs="Arial"/>
          <w:sz w:val="32"/>
          <w:szCs w:val="32"/>
        </w:rPr>
        <w:t xml:space="preserve"> inculcados</w:t>
      </w:r>
      <w:r w:rsidRPr="00C224E7">
        <w:rPr>
          <w:rFonts w:ascii="Arial" w:hAnsi="Arial" w:cs="Arial"/>
          <w:sz w:val="32"/>
          <w:szCs w:val="32"/>
        </w:rPr>
        <w:t xml:space="preserve"> lo orillan a romper todos los vínculos afectivos con el progenitor ausente, conductas que derivan en la falta de identidad y seguridad, sentimientos que lo exponen y hacen vulnerable</w:t>
      </w:r>
      <w:r w:rsidR="00B166B3" w:rsidRPr="00C224E7">
        <w:rPr>
          <w:rFonts w:ascii="Arial" w:hAnsi="Arial" w:cs="Arial"/>
          <w:sz w:val="32"/>
          <w:szCs w:val="32"/>
        </w:rPr>
        <w:t xml:space="preserve"> caer en</w:t>
      </w:r>
      <w:r w:rsidRPr="00C224E7">
        <w:rPr>
          <w:rFonts w:ascii="Arial" w:hAnsi="Arial" w:cs="Arial"/>
          <w:sz w:val="32"/>
          <w:szCs w:val="32"/>
        </w:rPr>
        <w:t xml:space="preserve"> las adicciones y a cometer ilícitos</w:t>
      </w:r>
      <w:r w:rsidR="001671E1" w:rsidRPr="00C224E7">
        <w:rPr>
          <w:rFonts w:ascii="Arial" w:hAnsi="Arial" w:cs="Arial"/>
          <w:sz w:val="32"/>
          <w:szCs w:val="32"/>
        </w:rPr>
        <w:t>.</w:t>
      </w:r>
      <w:r w:rsidRPr="00C224E7">
        <w:rPr>
          <w:rFonts w:ascii="Arial" w:hAnsi="Arial" w:cs="Arial"/>
          <w:sz w:val="32"/>
          <w:szCs w:val="32"/>
        </w:rPr>
        <w:t xml:space="preserve"> </w:t>
      </w:r>
      <w:r w:rsidR="001671E1" w:rsidRPr="00C224E7">
        <w:rPr>
          <w:rFonts w:ascii="Arial" w:hAnsi="Arial" w:cs="Arial"/>
          <w:sz w:val="32"/>
          <w:szCs w:val="32"/>
        </w:rPr>
        <w:t>Cabe</w:t>
      </w:r>
      <w:r w:rsidRPr="00C224E7">
        <w:rPr>
          <w:rFonts w:ascii="Arial" w:hAnsi="Arial" w:cs="Arial"/>
          <w:sz w:val="32"/>
          <w:szCs w:val="32"/>
        </w:rPr>
        <w:t xml:space="preserve"> señalar que </w:t>
      </w:r>
      <w:r w:rsidR="001671E1" w:rsidRPr="00C224E7">
        <w:rPr>
          <w:rFonts w:ascii="Arial" w:hAnsi="Arial" w:cs="Arial"/>
          <w:sz w:val="32"/>
          <w:szCs w:val="32"/>
        </w:rPr>
        <w:t>el 95% de los internos e internas recluido</w:t>
      </w:r>
      <w:r w:rsidR="00CD5DC3" w:rsidRPr="00C224E7">
        <w:rPr>
          <w:rFonts w:ascii="Arial" w:hAnsi="Arial" w:cs="Arial"/>
          <w:sz w:val="32"/>
          <w:szCs w:val="32"/>
        </w:rPr>
        <w:t>s</w:t>
      </w:r>
      <w:r w:rsidR="001671E1" w:rsidRPr="00C224E7">
        <w:rPr>
          <w:rFonts w:ascii="Arial" w:hAnsi="Arial" w:cs="Arial"/>
          <w:sz w:val="32"/>
          <w:szCs w:val="32"/>
        </w:rPr>
        <w:t xml:space="preserve"> en México</w:t>
      </w:r>
      <w:r w:rsidRPr="00C224E7">
        <w:rPr>
          <w:rFonts w:ascii="Arial" w:hAnsi="Arial" w:cs="Arial"/>
          <w:sz w:val="32"/>
          <w:szCs w:val="32"/>
        </w:rPr>
        <w:t xml:space="preserve"> padecieron de la ausencia de</w:t>
      </w:r>
      <w:r w:rsidR="001671E1" w:rsidRPr="00C224E7">
        <w:rPr>
          <w:rFonts w:ascii="Arial" w:hAnsi="Arial" w:cs="Arial"/>
          <w:sz w:val="32"/>
          <w:szCs w:val="32"/>
        </w:rPr>
        <w:t xml:space="preserve"> la figura del</w:t>
      </w:r>
      <w:r w:rsidRPr="00C224E7">
        <w:rPr>
          <w:rFonts w:ascii="Arial" w:hAnsi="Arial" w:cs="Arial"/>
          <w:sz w:val="32"/>
          <w:szCs w:val="32"/>
        </w:rPr>
        <w:t xml:space="preserve"> padre o </w:t>
      </w:r>
      <w:r w:rsidR="001671E1" w:rsidRPr="00C224E7">
        <w:rPr>
          <w:rFonts w:ascii="Arial" w:hAnsi="Arial" w:cs="Arial"/>
          <w:sz w:val="32"/>
          <w:szCs w:val="32"/>
        </w:rPr>
        <w:t xml:space="preserve">la </w:t>
      </w:r>
      <w:r w:rsidRPr="00C224E7">
        <w:rPr>
          <w:rFonts w:ascii="Arial" w:hAnsi="Arial" w:cs="Arial"/>
          <w:sz w:val="32"/>
          <w:szCs w:val="32"/>
        </w:rPr>
        <w:t>madre en su infancia</w:t>
      </w:r>
      <w:r w:rsidR="001671E1" w:rsidRPr="00C224E7">
        <w:rPr>
          <w:rFonts w:ascii="Arial" w:hAnsi="Arial" w:cs="Arial"/>
          <w:sz w:val="32"/>
          <w:szCs w:val="32"/>
        </w:rPr>
        <w:t>,</w:t>
      </w:r>
      <w:r w:rsidRPr="00C224E7">
        <w:rPr>
          <w:rFonts w:ascii="Arial" w:hAnsi="Arial" w:cs="Arial"/>
          <w:sz w:val="32"/>
          <w:szCs w:val="32"/>
        </w:rPr>
        <w:t xml:space="preserve"> y </w:t>
      </w:r>
      <w:r w:rsidR="001671E1" w:rsidRPr="00C224E7">
        <w:rPr>
          <w:rFonts w:ascii="Arial" w:hAnsi="Arial" w:cs="Arial"/>
          <w:sz w:val="32"/>
          <w:szCs w:val="32"/>
        </w:rPr>
        <w:t>el 93 % de estos presentan patologías psicológicas relacionadas a</w:t>
      </w:r>
      <w:r w:rsidRPr="00C224E7">
        <w:rPr>
          <w:rFonts w:ascii="Arial" w:hAnsi="Arial" w:cs="Arial"/>
          <w:sz w:val="32"/>
          <w:szCs w:val="32"/>
        </w:rPr>
        <w:t xml:space="preserve"> graves</w:t>
      </w:r>
      <w:r w:rsidR="001671E1" w:rsidRPr="00C224E7">
        <w:rPr>
          <w:rFonts w:ascii="Arial" w:hAnsi="Arial" w:cs="Arial"/>
          <w:sz w:val="32"/>
          <w:szCs w:val="32"/>
        </w:rPr>
        <w:t xml:space="preserve"> resentimientos</w:t>
      </w:r>
      <w:r w:rsidR="009F28A1" w:rsidRPr="00C224E7">
        <w:rPr>
          <w:rFonts w:ascii="Arial" w:hAnsi="Arial" w:cs="Arial"/>
          <w:sz w:val="32"/>
          <w:szCs w:val="32"/>
        </w:rPr>
        <w:t xml:space="preserve"> con uno de ellos o ambos.</w:t>
      </w:r>
      <w:r w:rsidR="001671E1" w:rsidRPr="00C224E7">
        <w:rPr>
          <w:rFonts w:ascii="Arial" w:hAnsi="Arial" w:cs="Arial"/>
          <w:sz w:val="32"/>
          <w:szCs w:val="32"/>
        </w:rPr>
        <w:t xml:space="preserve"> </w:t>
      </w:r>
      <w:r w:rsidR="001671E1" w:rsidRPr="00C224E7">
        <w:rPr>
          <w:rStyle w:val="Refdenotaalpie"/>
          <w:rFonts w:ascii="Arial" w:hAnsi="Arial" w:cs="Arial"/>
          <w:sz w:val="32"/>
          <w:szCs w:val="32"/>
        </w:rPr>
        <w:footnoteReference w:id="6"/>
      </w:r>
    </w:p>
    <w:p w:rsidR="009F28A1" w:rsidRPr="00C224E7" w:rsidRDefault="009F28A1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C86EB5" w:rsidRPr="00C224E7" w:rsidRDefault="00C86EB5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>D</w:t>
      </w:r>
      <w:r w:rsidR="00E63D30" w:rsidRPr="00C224E7">
        <w:rPr>
          <w:rFonts w:ascii="Arial" w:hAnsi="Arial" w:cs="Arial"/>
          <w:sz w:val="32"/>
          <w:szCs w:val="32"/>
        </w:rPr>
        <w:t>e acuerdo con el Cuaderno de Información Estadística Penitenciaria Nacional</w:t>
      </w:r>
      <w:r w:rsidR="00800F31" w:rsidRPr="00C224E7">
        <w:rPr>
          <w:rFonts w:ascii="Arial" w:hAnsi="Arial" w:cs="Arial"/>
          <w:sz w:val="32"/>
          <w:szCs w:val="32"/>
        </w:rPr>
        <w:t>,</w:t>
      </w:r>
      <w:r w:rsidR="008B0DD8" w:rsidRPr="00C224E7">
        <w:rPr>
          <w:rFonts w:ascii="Arial" w:hAnsi="Arial" w:cs="Arial"/>
          <w:sz w:val="32"/>
          <w:szCs w:val="32"/>
        </w:rPr>
        <w:t xml:space="preserve"> </w:t>
      </w:r>
      <w:r w:rsidR="00E63D30" w:rsidRPr="00C224E7">
        <w:rPr>
          <w:rFonts w:ascii="Arial" w:hAnsi="Arial" w:cs="Arial"/>
          <w:sz w:val="32"/>
          <w:szCs w:val="32"/>
        </w:rPr>
        <w:t>para marzo de 2022, se reportan 225</w:t>
      </w:r>
      <w:r w:rsidR="001671E1" w:rsidRPr="00C224E7">
        <w:rPr>
          <w:rFonts w:ascii="Arial" w:hAnsi="Arial" w:cs="Arial"/>
          <w:sz w:val="32"/>
          <w:szCs w:val="32"/>
        </w:rPr>
        <w:t xml:space="preserve"> mil</w:t>
      </w:r>
      <w:r w:rsidR="00E63D30" w:rsidRPr="00C224E7">
        <w:rPr>
          <w:rFonts w:ascii="Arial" w:hAnsi="Arial" w:cs="Arial"/>
          <w:sz w:val="32"/>
          <w:szCs w:val="32"/>
        </w:rPr>
        <w:t>,843 personas privadas</w:t>
      </w:r>
      <w:r w:rsidR="00CD5DC3" w:rsidRPr="00C224E7">
        <w:rPr>
          <w:rFonts w:ascii="Arial" w:hAnsi="Arial" w:cs="Arial"/>
          <w:sz w:val="32"/>
          <w:szCs w:val="32"/>
        </w:rPr>
        <w:t xml:space="preserve"> de la libertad en México, de la</w:t>
      </w:r>
      <w:r w:rsidR="00E63D30" w:rsidRPr="00C224E7">
        <w:rPr>
          <w:rFonts w:ascii="Arial" w:hAnsi="Arial" w:cs="Arial"/>
          <w:sz w:val="32"/>
          <w:szCs w:val="32"/>
        </w:rPr>
        <w:t xml:space="preserve">s cuales </w:t>
      </w:r>
      <w:r w:rsidRPr="00C224E7">
        <w:rPr>
          <w:rFonts w:ascii="Arial" w:hAnsi="Arial" w:cs="Arial"/>
          <w:sz w:val="32"/>
          <w:szCs w:val="32"/>
        </w:rPr>
        <w:t xml:space="preserve">el </w:t>
      </w:r>
      <w:r w:rsidR="00E63D30" w:rsidRPr="00C224E7">
        <w:rPr>
          <w:rFonts w:ascii="Arial" w:hAnsi="Arial" w:cs="Arial"/>
          <w:sz w:val="32"/>
          <w:szCs w:val="32"/>
        </w:rPr>
        <w:t>95</w:t>
      </w:r>
      <w:r w:rsidRPr="00C224E7">
        <w:rPr>
          <w:rFonts w:ascii="Arial" w:hAnsi="Arial" w:cs="Arial"/>
          <w:sz w:val="32"/>
          <w:szCs w:val="32"/>
        </w:rPr>
        <w:t>% son</w:t>
      </w:r>
      <w:r w:rsidR="00DB5C94" w:rsidRPr="00C224E7">
        <w:rPr>
          <w:rFonts w:ascii="Arial" w:hAnsi="Arial" w:cs="Arial"/>
          <w:sz w:val="32"/>
          <w:szCs w:val="32"/>
        </w:rPr>
        <w:t xml:space="preserve"> hombres y el 5%</w:t>
      </w:r>
      <w:r w:rsidR="00E63D30" w:rsidRPr="00C224E7">
        <w:rPr>
          <w:rFonts w:ascii="Arial" w:hAnsi="Arial" w:cs="Arial"/>
          <w:sz w:val="32"/>
          <w:szCs w:val="32"/>
        </w:rPr>
        <w:t xml:space="preserve"> mujeres, en relación a esto la Asociación Nacional de Custodia </w:t>
      </w:r>
      <w:r w:rsidR="008B0DD8" w:rsidRPr="00C224E7">
        <w:rPr>
          <w:rFonts w:ascii="Arial" w:hAnsi="Arial" w:cs="Arial"/>
          <w:sz w:val="32"/>
          <w:szCs w:val="32"/>
        </w:rPr>
        <w:t>Compartida</w:t>
      </w:r>
      <w:r w:rsidR="00E63D30" w:rsidRPr="00C224E7">
        <w:rPr>
          <w:rFonts w:ascii="Arial" w:hAnsi="Arial" w:cs="Arial"/>
          <w:sz w:val="32"/>
          <w:szCs w:val="32"/>
        </w:rPr>
        <w:t xml:space="preserve"> </w:t>
      </w:r>
      <w:r w:rsidR="008B0DD8" w:rsidRPr="00C224E7">
        <w:rPr>
          <w:rFonts w:ascii="Arial" w:hAnsi="Arial" w:cs="Arial"/>
          <w:sz w:val="32"/>
          <w:szCs w:val="32"/>
        </w:rPr>
        <w:t>en México, A.C</w:t>
      </w:r>
      <w:r w:rsidR="00887D86" w:rsidRPr="00C224E7">
        <w:rPr>
          <w:rFonts w:ascii="Arial" w:hAnsi="Arial" w:cs="Arial"/>
          <w:sz w:val="32"/>
          <w:szCs w:val="32"/>
        </w:rPr>
        <w:t>,</w:t>
      </w:r>
      <w:r w:rsidR="00E63D30" w:rsidRPr="00C224E7">
        <w:rPr>
          <w:rFonts w:ascii="Arial" w:hAnsi="Arial" w:cs="Arial"/>
          <w:sz w:val="32"/>
          <w:szCs w:val="32"/>
        </w:rPr>
        <w:t xml:space="preserve"> indica que en nuestro país</w:t>
      </w:r>
      <w:r w:rsidR="00B166B3" w:rsidRPr="00C224E7">
        <w:rPr>
          <w:rFonts w:ascii="Arial" w:hAnsi="Arial" w:cs="Arial"/>
          <w:sz w:val="32"/>
          <w:szCs w:val="32"/>
        </w:rPr>
        <w:t xml:space="preserve"> </w:t>
      </w:r>
      <w:r w:rsidR="00833018" w:rsidRPr="00C224E7">
        <w:rPr>
          <w:rFonts w:ascii="Arial" w:hAnsi="Arial" w:cs="Arial"/>
          <w:sz w:val="32"/>
          <w:szCs w:val="32"/>
        </w:rPr>
        <w:t>el 98 %</w:t>
      </w:r>
      <w:r w:rsidR="00E63D30" w:rsidRPr="00C224E7">
        <w:rPr>
          <w:rFonts w:ascii="Arial" w:hAnsi="Arial" w:cs="Arial"/>
          <w:sz w:val="32"/>
          <w:szCs w:val="32"/>
        </w:rPr>
        <w:t xml:space="preserve"> </w:t>
      </w:r>
      <w:r w:rsidRPr="00C224E7">
        <w:rPr>
          <w:rFonts w:ascii="Arial" w:hAnsi="Arial" w:cs="Arial"/>
          <w:sz w:val="32"/>
          <w:szCs w:val="32"/>
        </w:rPr>
        <w:t xml:space="preserve">de presos hombres </w:t>
      </w:r>
      <w:r w:rsidR="00B166B3" w:rsidRPr="00C224E7">
        <w:rPr>
          <w:rFonts w:ascii="Arial" w:hAnsi="Arial" w:cs="Arial"/>
          <w:sz w:val="32"/>
          <w:szCs w:val="32"/>
        </w:rPr>
        <w:t xml:space="preserve">que </w:t>
      </w:r>
      <w:r w:rsidR="00E63D30" w:rsidRPr="00C224E7">
        <w:rPr>
          <w:rFonts w:ascii="Arial" w:hAnsi="Arial" w:cs="Arial"/>
          <w:sz w:val="32"/>
          <w:szCs w:val="32"/>
        </w:rPr>
        <w:t>se encuentran en</w:t>
      </w:r>
      <w:r w:rsidR="00887D86" w:rsidRPr="00C224E7">
        <w:rPr>
          <w:rFonts w:ascii="Arial" w:hAnsi="Arial" w:cs="Arial"/>
          <w:sz w:val="32"/>
          <w:szCs w:val="32"/>
        </w:rPr>
        <w:t xml:space="preserve"> centros de reinserción social y c</w:t>
      </w:r>
      <w:r w:rsidR="00414934" w:rsidRPr="00C224E7">
        <w:rPr>
          <w:rFonts w:ascii="Arial" w:hAnsi="Arial" w:cs="Arial"/>
          <w:sz w:val="32"/>
          <w:szCs w:val="32"/>
        </w:rPr>
        <w:t>entros de internamiento juvenil</w:t>
      </w:r>
      <w:r w:rsidR="00887D86" w:rsidRPr="00C224E7">
        <w:rPr>
          <w:rFonts w:ascii="Arial" w:hAnsi="Arial" w:cs="Arial"/>
          <w:sz w:val="32"/>
          <w:szCs w:val="32"/>
        </w:rPr>
        <w:t xml:space="preserve"> fueron víctimas de alienación parental</w:t>
      </w:r>
      <w:r w:rsidR="00414934" w:rsidRPr="00C224E7">
        <w:rPr>
          <w:rFonts w:ascii="Arial" w:hAnsi="Arial" w:cs="Arial"/>
          <w:sz w:val="32"/>
          <w:szCs w:val="32"/>
        </w:rPr>
        <w:t>,</w:t>
      </w:r>
      <w:r w:rsidRPr="00C224E7">
        <w:rPr>
          <w:rFonts w:ascii="Arial" w:hAnsi="Arial" w:cs="Arial"/>
          <w:sz w:val="32"/>
          <w:szCs w:val="32"/>
        </w:rPr>
        <w:t xml:space="preserve"> es decir 214</w:t>
      </w:r>
      <w:r w:rsidR="001671E1" w:rsidRPr="00C224E7">
        <w:rPr>
          <w:rFonts w:ascii="Arial" w:hAnsi="Arial" w:cs="Arial"/>
          <w:sz w:val="32"/>
          <w:szCs w:val="32"/>
        </w:rPr>
        <w:t xml:space="preserve"> </w:t>
      </w:r>
      <w:r w:rsidRPr="00C224E7">
        <w:rPr>
          <w:rFonts w:ascii="Arial" w:hAnsi="Arial" w:cs="Arial"/>
          <w:sz w:val="32"/>
          <w:szCs w:val="32"/>
        </w:rPr>
        <w:t>mil 550, y en las</w:t>
      </w:r>
      <w:r w:rsidR="00887D86" w:rsidRPr="00C224E7">
        <w:rPr>
          <w:rFonts w:ascii="Arial" w:hAnsi="Arial" w:cs="Arial"/>
          <w:sz w:val="32"/>
          <w:szCs w:val="32"/>
        </w:rPr>
        <w:t xml:space="preserve"> mujeres</w:t>
      </w:r>
      <w:r w:rsidRPr="00C224E7">
        <w:rPr>
          <w:rFonts w:ascii="Arial" w:hAnsi="Arial" w:cs="Arial"/>
          <w:sz w:val="32"/>
          <w:szCs w:val="32"/>
        </w:rPr>
        <w:t xml:space="preserve"> el 87%</w:t>
      </w:r>
      <w:r w:rsidR="00414934" w:rsidRPr="00C224E7">
        <w:rPr>
          <w:rFonts w:ascii="Arial" w:hAnsi="Arial" w:cs="Arial"/>
          <w:sz w:val="32"/>
          <w:szCs w:val="32"/>
        </w:rPr>
        <w:t xml:space="preserve"> sufrieron este síndrome, con un total de 9 mil 824, es decir </w:t>
      </w:r>
      <w:r w:rsidR="001671E1" w:rsidRPr="00C224E7">
        <w:rPr>
          <w:rFonts w:ascii="Arial" w:hAnsi="Arial" w:cs="Arial"/>
          <w:sz w:val="32"/>
          <w:szCs w:val="32"/>
        </w:rPr>
        <w:t xml:space="preserve">aproximadamente </w:t>
      </w:r>
      <w:r w:rsidR="00414934" w:rsidRPr="00C224E7">
        <w:rPr>
          <w:rFonts w:ascii="Arial" w:hAnsi="Arial" w:cs="Arial"/>
          <w:sz w:val="32"/>
          <w:szCs w:val="32"/>
        </w:rPr>
        <w:t>el 98% de los presos</w:t>
      </w:r>
      <w:r w:rsidR="00EB3A6D" w:rsidRPr="00C224E7">
        <w:rPr>
          <w:rFonts w:ascii="Arial" w:hAnsi="Arial" w:cs="Arial"/>
          <w:sz w:val="32"/>
          <w:szCs w:val="32"/>
        </w:rPr>
        <w:t xml:space="preserve"> que se encuentran</w:t>
      </w:r>
      <w:r w:rsidR="00414934" w:rsidRPr="00C224E7">
        <w:rPr>
          <w:rFonts w:ascii="Arial" w:hAnsi="Arial" w:cs="Arial"/>
          <w:sz w:val="32"/>
          <w:szCs w:val="32"/>
        </w:rPr>
        <w:t xml:space="preserve"> en centros de reinserción social y centros de internamiento juvenil</w:t>
      </w:r>
      <w:r w:rsidR="001671E1" w:rsidRPr="00C224E7">
        <w:rPr>
          <w:rFonts w:ascii="Arial" w:hAnsi="Arial" w:cs="Arial"/>
          <w:sz w:val="32"/>
          <w:szCs w:val="32"/>
        </w:rPr>
        <w:t xml:space="preserve"> en nuestro </w:t>
      </w:r>
      <w:r w:rsidR="00EB3A6D" w:rsidRPr="00C224E7">
        <w:rPr>
          <w:rFonts w:ascii="Arial" w:hAnsi="Arial" w:cs="Arial"/>
          <w:sz w:val="32"/>
          <w:szCs w:val="32"/>
        </w:rPr>
        <w:t>país</w:t>
      </w:r>
      <w:r w:rsidR="00414934" w:rsidRPr="00C224E7">
        <w:rPr>
          <w:rFonts w:ascii="Arial" w:hAnsi="Arial" w:cs="Arial"/>
          <w:sz w:val="32"/>
          <w:szCs w:val="32"/>
        </w:rPr>
        <w:t>, fueron víctimas de</w:t>
      </w:r>
      <w:r w:rsidR="00B166B3" w:rsidRPr="00C224E7">
        <w:rPr>
          <w:rFonts w:ascii="Arial" w:hAnsi="Arial" w:cs="Arial"/>
          <w:sz w:val="32"/>
          <w:szCs w:val="32"/>
        </w:rPr>
        <w:t>l</w:t>
      </w:r>
      <w:r w:rsidR="00414934" w:rsidRPr="00C224E7">
        <w:rPr>
          <w:rFonts w:ascii="Arial" w:hAnsi="Arial" w:cs="Arial"/>
          <w:sz w:val="32"/>
          <w:szCs w:val="32"/>
        </w:rPr>
        <w:t xml:space="preserve"> </w:t>
      </w:r>
      <w:r w:rsidR="00B166B3" w:rsidRPr="00C224E7">
        <w:rPr>
          <w:rFonts w:ascii="Arial" w:hAnsi="Arial" w:cs="Arial"/>
          <w:sz w:val="32"/>
          <w:szCs w:val="32"/>
        </w:rPr>
        <w:t>Síndrome de A</w:t>
      </w:r>
      <w:r w:rsidR="00414934" w:rsidRPr="00C224E7">
        <w:rPr>
          <w:rFonts w:ascii="Arial" w:hAnsi="Arial" w:cs="Arial"/>
          <w:sz w:val="32"/>
          <w:szCs w:val="32"/>
        </w:rPr>
        <w:t>lienación parental.</w:t>
      </w:r>
    </w:p>
    <w:p w:rsidR="00A04BB0" w:rsidRPr="00C224E7" w:rsidRDefault="00A04BB0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B05157" w:rsidRPr="00C224E7" w:rsidRDefault="00CA2AB7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 xml:space="preserve">Si bien </w:t>
      </w:r>
      <w:r w:rsidR="006C02F1" w:rsidRPr="00C224E7">
        <w:rPr>
          <w:rFonts w:ascii="Arial" w:hAnsi="Arial" w:cs="Arial"/>
          <w:sz w:val="32"/>
          <w:szCs w:val="32"/>
        </w:rPr>
        <w:t xml:space="preserve">ante la autoridad jurisdiccional </w:t>
      </w:r>
      <w:r w:rsidRPr="00C224E7">
        <w:rPr>
          <w:rFonts w:ascii="Arial" w:hAnsi="Arial" w:cs="Arial"/>
          <w:sz w:val="32"/>
          <w:szCs w:val="32"/>
        </w:rPr>
        <w:t xml:space="preserve">la separación de los padres resulta una acción inevitable, </w:t>
      </w:r>
      <w:r w:rsidR="00A04BB0" w:rsidRPr="00C224E7">
        <w:rPr>
          <w:rFonts w:ascii="Arial" w:hAnsi="Arial" w:cs="Arial"/>
          <w:sz w:val="32"/>
          <w:szCs w:val="32"/>
        </w:rPr>
        <w:t>es necesario establecer mecanismos legales</w:t>
      </w:r>
      <w:r w:rsidR="006C02F1" w:rsidRPr="00C224E7">
        <w:rPr>
          <w:rFonts w:ascii="Arial" w:hAnsi="Arial" w:cs="Arial"/>
          <w:sz w:val="32"/>
          <w:szCs w:val="32"/>
        </w:rPr>
        <w:t xml:space="preserve"> que busquen garantizar un tránsito pacifico de estos procesos, sobre todo</w:t>
      </w:r>
      <w:r w:rsidR="00CD5DC3" w:rsidRPr="00C224E7">
        <w:rPr>
          <w:rFonts w:ascii="Arial" w:hAnsi="Arial" w:cs="Arial"/>
          <w:sz w:val="32"/>
          <w:szCs w:val="32"/>
        </w:rPr>
        <w:t xml:space="preserve"> </w:t>
      </w:r>
      <w:r w:rsidR="006C02F1" w:rsidRPr="00C224E7">
        <w:rPr>
          <w:rFonts w:ascii="Arial" w:hAnsi="Arial" w:cs="Arial"/>
          <w:sz w:val="32"/>
          <w:szCs w:val="32"/>
        </w:rPr>
        <w:t xml:space="preserve"> velar por el interés </w:t>
      </w:r>
      <w:r w:rsidR="00B05157" w:rsidRPr="00C224E7">
        <w:rPr>
          <w:rFonts w:ascii="Arial" w:hAnsi="Arial" w:cs="Arial"/>
          <w:sz w:val="32"/>
          <w:szCs w:val="32"/>
        </w:rPr>
        <w:t>superior del menor. A</w:t>
      </w:r>
      <w:r w:rsidR="006C02F1" w:rsidRPr="00C224E7">
        <w:rPr>
          <w:rFonts w:ascii="Arial" w:hAnsi="Arial" w:cs="Arial"/>
          <w:sz w:val="32"/>
          <w:szCs w:val="32"/>
        </w:rPr>
        <w:t xml:space="preserve">ctualmente </w:t>
      </w:r>
      <w:r w:rsidR="00B05157" w:rsidRPr="00C224E7">
        <w:rPr>
          <w:rFonts w:ascii="Arial" w:hAnsi="Arial" w:cs="Arial"/>
          <w:sz w:val="32"/>
          <w:szCs w:val="32"/>
        </w:rPr>
        <w:t>el SAP, resulta ser un</w:t>
      </w:r>
      <w:r w:rsidR="006C02F1" w:rsidRPr="00C224E7">
        <w:rPr>
          <w:rFonts w:ascii="Arial" w:hAnsi="Arial" w:cs="Arial"/>
          <w:sz w:val="32"/>
          <w:szCs w:val="32"/>
        </w:rPr>
        <w:t xml:space="preserve"> problema que obstaculiza el actuar del Poder Judicial</w:t>
      </w:r>
      <w:r w:rsidR="0003498A" w:rsidRPr="00C224E7">
        <w:rPr>
          <w:rFonts w:ascii="Arial" w:hAnsi="Arial" w:cs="Arial"/>
          <w:sz w:val="32"/>
          <w:szCs w:val="32"/>
        </w:rPr>
        <w:t xml:space="preserve"> en controversias de lo familiar</w:t>
      </w:r>
      <w:r w:rsidR="00B05157" w:rsidRPr="00C224E7">
        <w:rPr>
          <w:rFonts w:ascii="Arial" w:hAnsi="Arial" w:cs="Arial"/>
          <w:sz w:val="32"/>
          <w:szCs w:val="32"/>
        </w:rPr>
        <w:t>,</w:t>
      </w:r>
      <w:r w:rsidR="006C02F1" w:rsidRPr="00C224E7">
        <w:rPr>
          <w:rFonts w:ascii="Arial" w:hAnsi="Arial" w:cs="Arial"/>
          <w:sz w:val="32"/>
          <w:szCs w:val="32"/>
        </w:rPr>
        <w:t xml:space="preserve"> </w:t>
      </w:r>
      <w:r w:rsidR="00B05157" w:rsidRPr="00C224E7">
        <w:rPr>
          <w:rFonts w:ascii="Arial" w:hAnsi="Arial" w:cs="Arial"/>
          <w:sz w:val="32"/>
          <w:szCs w:val="32"/>
        </w:rPr>
        <w:t>esto debido a</w:t>
      </w:r>
      <w:r w:rsidR="006C02F1" w:rsidRPr="00C224E7">
        <w:rPr>
          <w:rFonts w:ascii="Arial" w:hAnsi="Arial" w:cs="Arial"/>
          <w:sz w:val="32"/>
          <w:szCs w:val="32"/>
        </w:rPr>
        <w:t xml:space="preserve"> los</w:t>
      </w:r>
      <w:r w:rsidR="00E71FF4" w:rsidRPr="00C224E7">
        <w:rPr>
          <w:rFonts w:ascii="Arial" w:hAnsi="Arial" w:cs="Arial"/>
          <w:sz w:val="32"/>
          <w:szCs w:val="32"/>
        </w:rPr>
        <w:t xml:space="preserve"> innumerables</w:t>
      </w:r>
      <w:r w:rsidR="006C02F1" w:rsidRPr="00C224E7">
        <w:rPr>
          <w:rFonts w:ascii="Arial" w:hAnsi="Arial" w:cs="Arial"/>
          <w:sz w:val="32"/>
          <w:szCs w:val="32"/>
        </w:rPr>
        <w:t xml:space="preserve"> incidentes que </w:t>
      </w:r>
      <w:r w:rsidR="00B05157" w:rsidRPr="00C224E7">
        <w:rPr>
          <w:rFonts w:ascii="Arial" w:hAnsi="Arial" w:cs="Arial"/>
          <w:sz w:val="32"/>
          <w:szCs w:val="32"/>
        </w:rPr>
        <w:t>a diario s</w:t>
      </w:r>
      <w:r w:rsidR="00100051" w:rsidRPr="00C224E7">
        <w:rPr>
          <w:rFonts w:ascii="Arial" w:hAnsi="Arial" w:cs="Arial"/>
          <w:sz w:val="32"/>
          <w:szCs w:val="32"/>
        </w:rPr>
        <w:t>on promovidos</w:t>
      </w:r>
      <w:r w:rsidR="006C02F1" w:rsidRPr="00C224E7">
        <w:rPr>
          <w:rFonts w:ascii="Arial" w:hAnsi="Arial" w:cs="Arial"/>
          <w:sz w:val="32"/>
          <w:szCs w:val="32"/>
        </w:rPr>
        <w:t xml:space="preserve"> en este</w:t>
      </w:r>
      <w:r w:rsidR="00100051" w:rsidRPr="00C224E7">
        <w:rPr>
          <w:rFonts w:ascii="Arial" w:hAnsi="Arial" w:cs="Arial"/>
          <w:sz w:val="32"/>
          <w:szCs w:val="32"/>
        </w:rPr>
        <w:t xml:space="preserve"> sentido</w:t>
      </w:r>
      <w:r w:rsidR="0049356E" w:rsidRPr="00C224E7">
        <w:rPr>
          <w:rFonts w:ascii="Arial" w:hAnsi="Arial" w:cs="Arial"/>
          <w:sz w:val="32"/>
          <w:szCs w:val="32"/>
        </w:rPr>
        <w:t>,</w:t>
      </w:r>
      <w:r w:rsidR="00E71FF4" w:rsidRPr="00C224E7">
        <w:rPr>
          <w:rFonts w:ascii="Arial" w:hAnsi="Arial" w:cs="Arial"/>
          <w:sz w:val="32"/>
          <w:szCs w:val="32"/>
        </w:rPr>
        <w:t xml:space="preserve"> aunado a</w:t>
      </w:r>
      <w:r w:rsidR="00B05157" w:rsidRPr="00C224E7">
        <w:rPr>
          <w:rFonts w:ascii="Arial" w:hAnsi="Arial" w:cs="Arial"/>
          <w:sz w:val="32"/>
          <w:szCs w:val="32"/>
        </w:rPr>
        <w:t xml:space="preserve"> la falta de regulación </w:t>
      </w:r>
      <w:r w:rsidR="0049356E" w:rsidRPr="00C224E7">
        <w:rPr>
          <w:rFonts w:ascii="Arial" w:hAnsi="Arial" w:cs="Arial"/>
          <w:sz w:val="32"/>
          <w:szCs w:val="32"/>
        </w:rPr>
        <w:t>de</w:t>
      </w:r>
      <w:r w:rsidR="00B05157" w:rsidRPr="00C224E7">
        <w:rPr>
          <w:rFonts w:ascii="Arial" w:hAnsi="Arial" w:cs="Arial"/>
          <w:sz w:val="32"/>
          <w:szCs w:val="32"/>
        </w:rPr>
        <w:t xml:space="preserve"> este concepto</w:t>
      </w:r>
      <w:r w:rsidR="00E71FF4" w:rsidRPr="00C224E7">
        <w:rPr>
          <w:rFonts w:ascii="Arial" w:hAnsi="Arial" w:cs="Arial"/>
          <w:sz w:val="32"/>
          <w:szCs w:val="32"/>
        </w:rPr>
        <w:t xml:space="preserve"> en nuestra legislación civil, que necesariamente debe trascender</w:t>
      </w:r>
      <w:r w:rsidR="00B05157" w:rsidRPr="00C224E7">
        <w:rPr>
          <w:rFonts w:ascii="Arial" w:hAnsi="Arial" w:cs="Arial"/>
          <w:sz w:val="32"/>
          <w:szCs w:val="32"/>
        </w:rPr>
        <w:t xml:space="preserve"> en la aplicación de sanciones, es</w:t>
      </w:r>
      <w:r w:rsidR="0003498A" w:rsidRPr="00C224E7">
        <w:rPr>
          <w:rFonts w:ascii="Arial" w:hAnsi="Arial" w:cs="Arial"/>
          <w:sz w:val="32"/>
          <w:szCs w:val="32"/>
        </w:rPr>
        <w:t>to claro,</w:t>
      </w:r>
      <w:r w:rsidR="00100051" w:rsidRPr="00C224E7">
        <w:rPr>
          <w:rFonts w:ascii="Arial" w:hAnsi="Arial" w:cs="Arial"/>
          <w:sz w:val="32"/>
          <w:szCs w:val="32"/>
        </w:rPr>
        <w:t xml:space="preserve"> </w:t>
      </w:r>
      <w:r w:rsidR="00F51EFA" w:rsidRPr="00C224E7">
        <w:rPr>
          <w:rFonts w:ascii="Arial" w:hAnsi="Arial" w:cs="Arial"/>
          <w:sz w:val="32"/>
          <w:szCs w:val="32"/>
        </w:rPr>
        <w:t>previo al</w:t>
      </w:r>
      <w:r w:rsidR="00100051" w:rsidRPr="00C224E7">
        <w:rPr>
          <w:rFonts w:ascii="Arial" w:hAnsi="Arial" w:cs="Arial"/>
          <w:sz w:val="32"/>
          <w:szCs w:val="32"/>
        </w:rPr>
        <w:t xml:space="preserve"> criterio y la </w:t>
      </w:r>
      <w:r w:rsidR="0003498A" w:rsidRPr="00C224E7">
        <w:rPr>
          <w:rFonts w:ascii="Arial" w:hAnsi="Arial" w:cs="Arial"/>
          <w:sz w:val="32"/>
          <w:szCs w:val="32"/>
        </w:rPr>
        <w:t>valoración de jueces y</w:t>
      </w:r>
      <w:r w:rsidR="00B166B3" w:rsidRPr="00C224E7">
        <w:rPr>
          <w:rFonts w:ascii="Arial" w:hAnsi="Arial" w:cs="Arial"/>
          <w:sz w:val="32"/>
          <w:szCs w:val="32"/>
        </w:rPr>
        <w:t xml:space="preserve"> peritos</w:t>
      </w:r>
      <w:r w:rsidR="0003498A" w:rsidRPr="00C224E7">
        <w:rPr>
          <w:rFonts w:ascii="Arial" w:hAnsi="Arial" w:cs="Arial"/>
          <w:sz w:val="32"/>
          <w:szCs w:val="32"/>
        </w:rPr>
        <w:t xml:space="preserve"> especialistas</w:t>
      </w:r>
      <w:r w:rsidR="00CD5DC3" w:rsidRPr="00C224E7">
        <w:rPr>
          <w:rFonts w:ascii="Arial" w:hAnsi="Arial" w:cs="Arial"/>
          <w:sz w:val="32"/>
          <w:szCs w:val="32"/>
        </w:rPr>
        <w:t>,</w:t>
      </w:r>
      <w:r w:rsidR="0003498A" w:rsidRPr="00C224E7">
        <w:rPr>
          <w:rFonts w:ascii="Arial" w:hAnsi="Arial" w:cs="Arial"/>
          <w:sz w:val="32"/>
          <w:szCs w:val="32"/>
        </w:rPr>
        <w:t xml:space="preserve"> que coadyuven en la </w:t>
      </w:r>
      <w:r w:rsidR="00E71FF4" w:rsidRPr="00C224E7">
        <w:rPr>
          <w:rFonts w:ascii="Arial" w:hAnsi="Arial" w:cs="Arial"/>
          <w:sz w:val="32"/>
          <w:szCs w:val="32"/>
        </w:rPr>
        <w:t>aplicación</w:t>
      </w:r>
      <w:r w:rsidR="0003498A" w:rsidRPr="00C224E7">
        <w:rPr>
          <w:rFonts w:ascii="Arial" w:hAnsi="Arial" w:cs="Arial"/>
          <w:sz w:val="32"/>
          <w:szCs w:val="32"/>
        </w:rPr>
        <w:t xml:space="preserve"> </w:t>
      </w:r>
      <w:r w:rsidR="00F51EFA" w:rsidRPr="00C224E7">
        <w:rPr>
          <w:rFonts w:ascii="Arial" w:hAnsi="Arial" w:cs="Arial"/>
          <w:sz w:val="32"/>
          <w:szCs w:val="32"/>
        </w:rPr>
        <w:t xml:space="preserve">de medidas </w:t>
      </w:r>
      <w:r w:rsidR="0003498A" w:rsidRPr="00C224E7">
        <w:rPr>
          <w:rFonts w:ascii="Arial" w:hAnsi="Arial" w:cs="Arial"/>
          <w:sz w:val="32"/>
          <w:szCs w:val="32"/>
        </w:rPr>
        <w:t>que permitan</w:t>
      </w:r>
      <w:r w:rsidR="00E71FF4" w:rsidRPr="00C224E7">
        <w:rPr>
          <w:rFonts w:ascii="Arial" w:hAnsi="Arial" w:cs="Arial"/>
          <w:sz w:val="32"/>
          <w:szCs w:val="32"/>
        </w:rPr>
        <w:t xml:space="preserve"> la sana convivencia de los menores con el progenitor no custodio, procurando mantener</w:t>
      </w:r>
      <w:r w:rsidR="0049356E" w:rsidRPr="00C224E7">
        <w:rPr>
          <w:rFonts w:ascii="Arial" w:hAnsi="Arial" w:cs="Arial"/>
          <w:sz w:val="32"/>
          <w:szCs w:val="32"/>
        </w:rPr>
        <w:t xml:space="preserve"> todos</w:t>
      </w:r>
      <w:r w:rsidR="00E71FF4" w:rsidRPr="00C224E7">
        <w:rPr>
          <w:rFonts w:ascii="Arial" w:hAnsi="Arial" w:cs="Arial"/>
          <w:sz w:val="32"/>
          <w:szCs w:val="32"/>
        </w:rPr>
        <w:t xml:space="preserve"> los vínculos afectivos que resulten pos</w:t>
      </w:r>
      <w:r w:rsidR="0017779E" w:rsidRPr="00C224E7">
        <w:rPr>
          <w:rFonts w:ascii="Arial" w:hAnsi="Arial" w:cs="Arial"/>
          <w:sz w:val="32"/>
          <w:szCs w:val="32"/>
        </w:rPr>
        <w:t>itivos para su</w:t>
      </w:r>
      <w:r w:rsidR="00E71FF4" w:rsidRPr="00C224E7">
        <w:rPr>
          <w:rFonts w:ascii="Arial" w:hAnsi="Arial" w:cs="Arial"/>
          <w:sz w:val="32"/>
          <w:szCs w:val="32"/>
        </w:rPr>
        <w:t xml:space="preserve"> desarrollo; O en caso contrario, cuando los daños resulten significativos en</w:t>
      </w:r>
      <w:r w:rsidR="0049356E" w:rsidRPr="00C224E7">
        <w:rPr>
          <w:rFonts w:ascii="Arial" w:hAnsi="Arial" w:cs="Arial"/>
          <w:sz w:val="32"/>
          <w:szCs w:val="32"/>
        </w:rPr>
        <w:t xml:space="preserve"> el menor y sus derechos sean</w:t>
      </w:r>
      <w:r w:rsidR="00E71FF4" w:rsidRPr="00C224E7">
        <w:rPr>
          <w:rFonts w:ascii="Arial" w:hAnsi="Arial" w:cs="Arial"/>
          <w:sz w:val="32"/>
          <w:szCs w:val="32"/>
        </w:rPr>
        <w:t xml:space="preserve"> vulnerados a causa de este síndrome</w:t>
      </w:r>
      <w:r w:rsidR="0049356E" w:rsidRPr="00C224E7">
        <w:rPr>
          <w:rFonts w:ascii="Arial" w:hAnsi="Arial" w:cs="Arial"/>
          <w:sz w:val="32"/>
          <w:szCs w:val="32"/>
        </w:rPr>
        <w:t xml:space="preserve">, el juzgador pueda resolver en </w:t>
      </w:r>
      <w:r w:rsidR="00E71FF4" w:rsidRPr="00C224E7">
        <w:rPr>
          <w:rFonts w:ascii="Arial" w:hAnsi="Arial" w:cs="Arial"/>
          <w:sz w:val="32"/>
          <w:szCs w:val="32"/>
        </w:rPr>
        <w:t xml:space="preserve">la perdida de la guarda y </w:t>
      </w:r>
      <w:r w:rsidR="0049356E" w:rsidRPr="00C224E7">
        <w:rPr>
          <w:rFonts w:ascii="Arial" w:hAnsi="Arial" w:cs="Arial"/>
          <w:sz w:val="32"/>
          <w:szCs w:val="32"/>
        </w:rPr>
        <w:t>custodia del progenitor</w:t>
      </w:r>
      <w:r w:rsidR="00F51EFA" w:rsidRPr="00C224E7">
        <w:rPr>
          <w:rFonts w:ascii="Arial" w:hAnsi="Arial" w:cs="Arial"/>
          <w:sz w:val="32"/>
          <w:szCs w:val="32"/>
        </w:rPr>
        <w:t xml:space="preserve"> alienador sobre la o el menor, siendo otorgada a quien garantice condiciones factibles para su cuidado y pleno desarrollo.</w:t>
      </w:r>
    </w:p>
    <w:p w:rsidR="00B166B3" w:rsidRPr="00C224E7" w:rsidRDefault="00B166B3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DD50E6" w:rsidRPr="00C224E7" w:rsidRDefault="0017779E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>La presente iniciativa busca atender criterios ya emitidos por la Suprema Corte de Justicia de la Nación, que en diversos precedentes ha sostenido</w:t>
      </w:r>
      <w:r w:rsidR="009A6A5D" w:rsidRPr="00C224E7">
        <w:rPr>
          <w:rFonts w:ascii="Arial" w:hAnsi="Arial" w:cs="Arial"/>
          <w:sz w:val="32"/>
          <w:szCs w:val="32"/>
        </w:rPr>
        <w:t>:</w:t>
      </w:r>
      <w:r w:rsidRPr="00C224E7">
        <w:rPr>
          <w:rFonts w:ascii="Arial" w:hAnsi="Arial" w:cs="Arial"/>
          <w:sz w:val="32"/>
          <w:szCs w:val="32"/>
        </w:rPr>
        <w:t xml:space="preserve"> que medidas como la</w:t>
      </w:r>
      <w:r w:rsidR="00F36F56" w:rsidRPr="00C224E7">
        <w:rPr>
          <w:rFonts w:ascii="Arial" w:hAnsi="Arial" w:cs="Arial"/>
          <w:sz w:val="32"/>
          <w:szCs w:val="32"/>
        </w:rPr>
        <w:t xml:space="preserve"> </w:t>
      </w:r>
      <w:r w:rsidRPr="00C224E7">
        <w:rPr>
          <w:rFonts w:ascii="Arial" w:hAnsi="Arial" w:cs="Arial"/>
          <w:sz w:val="32"/>
          <w:szCs w:val="32"/>
        </w:rPr>
        <w:t xml:space="preserve">suspensión, </w:t>
      </w:r>
      <w:r w:rsidR="00F36F56" w:rsidRPr="00C224E7">
        <w:rPr>
          <w:rFonts w:ascii="Arial" w:hAnsi="Arial" w:cs="Arial"/>
          <w:sz w:val="32"/>
          <w:szCs w:val="32"/>
        </w:rPr>
        <w:t xml:space="preserve">y </w:t>
      </w:r>
      <w:r w:rsidRPr="00C224E7">
        <w:rPr>
          <w:rFonts w:ascii="Arial" w:hAnsi="Arial" w:cs="Arial"/>
          <w:sz w:val="32"/>
          <w:szCs w:val="32"/>
        </w:rPr>
        <w:t>la reasignación de la guarda y custo</w:t>
      </w:r>
      <w:r w:rsidR="00243476" w:rsidRPr="00C224E7">
        <w:rPr>
          <w:rFonts w:ascii="Arial" w:hAnsi="Arial" w:cs="Arial"/>
          <w:sz w:val="32"/>
          <w:szCs w:val="32"/>
        </w:rPr>
        <w:t>dia, así como la privación de un</w:t>
      </w:r>
      <w:r w:rsidRPr="00C224E7">
        <w:rPr>
          <w:rFonts w:ascii="Arial" w:hAnsi="Arial" w:cs="Arial"/>
          <w:sz w:val="32"/>
          <w:szCs w:val="32"/>
        </w:rPr>
        <w:t xml:space="preserve"> régimen de convivencias, en sí mismas, </w:t>
      </w:r>
      <w:r w:rsidRPr="00C224E7">
        <w:rPr>
          <w:rFonts w:ascii="Arial" w:hAnsi="Arial" w:cs="Arial"/>
          <w:b/>
          <w:sz w:val="32"/>
          <w:szCs w:val="32"/>
        </w:rPr>
        <w:t>no son inconstitucionales</w:t>
      </w:r>
      <w:r w:rsidRPr="00C224E7">
        <w:rPr>
          <w:rFonts w:ascii="Arial" w:hAnsi="Arial" w:cs="Arial"/>
          <w:sz w:val="32"/>
          <w:szCs w:val="32"/>
        </w:rPr>
        <w:t xml:space="preserve">, aun cuando entrañen una separación de los </w:t>
      </w:r>
      <w:r w:rsidR="009A6A5D" w:rsidRPr="00C224E7">
        <w:rPr>
          <w:rFonts w:ascii="Arial" w:hAnsi="Arial" w:cs="Arial"/>
          <w:sz w:val="32"/>
          <w:szCs w:val="32"/>
        </w:rPr>
        <w:t>menores de uno o ambos padres</w:t>
      </w:r>
      <w:r w:rsidRPr="00C224E7">
        <w:rPr>
          <w:rFonts w:ascii="Arial" w:hAnsi="Arial" w:cs="Arial"/>
          <w:sz w:val="32"/>
          <w:szCs w:val="32"/>
        </w:rPr>
        <w:t>.</w:t>
      </w:r>
      <w:r w:rsidR="009A6A5D" w:rsidRPr="00C224E7">
        <w:rPr>
          <w:rStyle w:val="Refdenotaalpie"/>
          <w:rFonts w:ascii="Arial" w:hAnsi="Arial"/>
          <w:sz w:val="32"/>
          <w:szCs w:val="32"/>
        </w:rPr>
        <w:footnoteReference w:id="7"/>
      </w:r>
      <w:r w:rsidR="00DD50E6" w:rsidRPr="00C224E7">
        <w:rPr>
          <w:rFonts w:ascii="Arial" w:hAnsi="Arial" w:cs="Arial"/>
          <w:sz w:val="32"/>
          <w:szCs w:val="32"/>
        </w:rPr>
        <w:t xml:space="preserve"> Estas disposiciones abonarían a la coercibilidad de la ley en esta materia, como ultima determinación del juez, evidentemente</w:t>
      </w:r>
      <w:r w:rsidR="00243476" w:rsidRPr="00C224E7">
        <w:rPr>
          <w:rFonts w:ascii="Arial" w:hAnsi="Arial" w:cs="Arial"/>
          <w:sz w:val="32"/>
          <w:szCs w:val="32"/>
        </w:rPr>
        <w:t xml:space="preserve"> ya habiendo </w:t>
      </w:r>
      <w:r w:rsidR="000A5B24" w:rsidRPr="00C224E7">
        <w:rPr>
          <w:rFonts w:ascii="Arial" w:hAnsi="Arial" w:cs="Arial"/>
          <w:sz w:val="32"/>
          <w:szCs w:val="32"/>
        </w:rPr>
        <w:t>agota</w:t>
      </w:r>
      <w:r w:rsidR="00243476" w:rsidRPr="00C224E7">
        <w:rPr>
          <w:rFonts w:ascii="Arial" w:hAnsi="Arial" w:cs="Arial"/>
          <w:sz w:val="32"/>
          <w:szCs w:val="32"/>
        </w:rPr>
        <w:t>do medios alternos como la justicia restaurativa, que busca implementar</w:t>
      </w:r>
      <w:r w:rsidR="00DD50E6" w:rsidRPr="00C224E7">
        <w:rPr>
          <w:rFonts w:ascii="Arial" w:hAnsi="Arial" w:cs="Arial"/>
          <w:sz w:val="32"/>
          <w:szCs w:val="32"/>
        </w:rPr>
        <w:t xml:space="preserve"> mecanismos </w:t>
      </w:r>
      <w:r w:rsidR="00243476" w:rsidRPr="00C224E7">
        <w:rPr>
          <w:rFonts w:ascii="Arial" w:hAnsi="Arial" w:cs="Arial"/>
          <w:sz w:val="32"/>
          <w:szCs w:val="32"/>
        </w:rPr>
        <w:t>restablezcan</w:t>
      </w:r>
      <w:r w:rsidR="00DD50E6" w:rsidRPr="00C224E7">
        <w:rPr>
          <w:rFonts w:ascii="Arial" w:hAnsi="Arial" w:cs="Arial"/>
          <w:sz w:val="32"/>
          <w:szCs w:val="32"/>
        </w:rPr>
        <w:t xml:space="preserve"> la sana convivencia de los hijos con ambos progenitores,</w:t>
      </w:r>
      <w:r w:rsidR="00243476" w:rsidRPr="00C224E7">
        <w:rPr>
          <w:rFonts w:ascii="Arial" w:hAnsi="Arial" w:cs="Arial"/>
          <w:sz w:val="32"/>
          <w:szCs w:val="32"/>
        </w:rPr>
        <w:t xml:space="preserve"> acciones que actualmente son ejecutadas por las llamadas </w:t>
      </w:r>
      <w:r w:rsidR="00CD5DC3" w:rsidRPr="00C224E7">
        <w:rPr>
          <w:rFonts w:ascii="Arial" w:hAnsi="Arial" w:cs="Arial"/>
          <w:sz w:val="32"/>
          <w:szCs w:val="32"/>
        </w:rPr>
        <w:t>C</w:t>
      </w:r>
      <w:r w:rsidR="00DD50E6" w:rsidRPr="00C224E7">
        <w:rPr>
          <w:rFonts w:ascii="Arial" w:hAnsi="Arial" w:cs="Arial"/>
          <w:sz w:val="32"/>
          <w:szCs w:val="32"/>
        </w:rPr>
        <w:t xml:space="preserve">oordinaciones de </w:t>
      </w:r>
      <w:r w:rsidR="00CD5DC3" w:rsidRPr="00C224E7">
        <w:rPr>
          <w:rFonts w:ascii="Arial" w:hAnsi="Arial" w:cs="Arial"/>
          <w:sz w:val="32"/>
          <w:szCs w:val="32"/>
        </w:rPr>
        <w:t>P</w:t>
      </w:r>
      <w:r w:rsidR="00243476" w:rsidRPr="00C224E7">
        <w:rPr>
          <w:rFonts w:ascii="Arial" w:hAnsi="Arial" w:cs="Arial"/>
          <w:sz w:val="32"/>
          <w:szCs w:val="32"/>
        </w:rPr>
        <w:t>arentalidad del Poder Judicial del Estado de México.</w:t>
      </w:r>
    </w:p>
    <w:p w:rsidR="00F51EFA" w:rsidRPr="00C224E7" w:rsidRDefault="00F51EFA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9F28A1" w:rsidRPr="00C224E7" w:rsidRDefault="000A5B24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>El Síndrome de Alienación parental es una enfermedad que hoy genera grand</w:t>
      </w:r>
      <w:r w:rsidR="009F28A1" w:rsidRPr="00C224E7">
        <w:rPr>
          <w:rFonts w:ascii="Arial" w:hAnsi="Arial" w:cs="Arial"/>
          <w:sz w:val="32"/>
          <w:szCs w:val="32"/>
        </w:rPr>
        <w:t xml:space="preserve">es costos a nuestro sistema </w:t>
      </w:r>
      <w:r w:rsidRPr="00C224E7">
        <w:rPr>
          <w:rFonts w:ascii="Arial" w:hAnsi="Arial" w:cs="Arial"/>
          <w:sz w:val="32"/>
          <w:szCs w:val="32"/>
        </w:rPr>
        <w:t>de Administración de Justicia</w:t>
      </w:r>
      <w:r w:rsidR="00B166B3" w:rsidRPr="00C224E7">
        <w:rPr>
          <w:rFonts w:ascii="Arial" w:hAnsi="Arial" w:cs="Arial"/>
          <w:sz w:val="32"/>
          <w:szCs w:val="32"/>
        </w:rPr>
        <w:t xml:space="preserve">, es por ello necesario atender esta problemática con un andamiaje legal que </w:t>
      </w:r>
      <w:r w:rsidR="009F28A1" w:rsidRPr="00C224E7">
        <w:rPr>
          <w:rFonts w:ascii="Arial" w:hAnsi="Arial" w:cs="Arial"/>
          <w:sz w:val="32"/>
          <w:szCs w:val="32"/>
        </w:rPr>
        <w:t>proteja principalmente los derechos a nuestros niños y niños, pues las conductas de alienación parental conllevan a la transgresión del derecho a vivir en familia, el derecho a la identidad, el derecho al desarrollo integral de su personalidad, el derecho a la salud y el derecho a ser escuchado.</w:t>
      </w:r>
    </w:p>
    <w:p w:rsidR="002A6777" w:rsidRPr="00C224E7" w:rsidRDefault="002A6777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EB3A6D" w:rsidRPr="00C224E7" w:rsidRDefault="009F28A1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>Desde esta representación, a través de esta iniciativa damos voz y nos solidarizamos con aquellos menores que</w:t>
      </w:r>
      <w:r w:rsidR="00B05157" w:rsidRPr="00C224E7">
        <w:rPr>
          <w:rFonts w:ascii="Arial" w:hAnsi="Arial" w:cs="Arial"/>
          <w:sz w:val="32"/>
          <w:szCs w:val="32"/>
        </w:rPr>
        <w:t xml:space="preserve"> </w:t>
      </w:r>
      <w:r w:rsidR="002A6777" w:rsidRPr="00C224E7">
        <w:rPr>
          <w:rFonts w:ascii="Arial" w:hAnsi="Arial" w:cs="Arial"/>
          <w:sz w:val="32"/>
          <w:szCs w:val="32"/>
        </w:rPr>
        <w:t>hoy so</w:t>
      </w:r>
      <w:r w:rsidRPr="00C224E7">
        <w:rPr>
          <w:rFonts w:ascii="Arial" w:hAnsi="Arial" w:cs="Arial"/>
          <w:sz w:val="32"/>
          <w:szCs w:val="32"/>
        </w:rPr>
        <w:t>n víctimas de esta modalidad de violencia familiar.</w:t>
      </w:r>
    </w:p>
    <w:p w:rsidR="002A6777" w:rsidRPr="00C224E7" w:rsidRDefault="002A6777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2A6777" w:rsidRPr="00C224E7" w:rsidRDefault="002A6777" w:rsidP="002A6777">
      <w:pPr>
        <w:spacing w:line="360" w:lineRule="auto"/>
        <w:jc w:val="center"/>
        <w:rPr>
          <w:rFonts w:ascii="Source Sans Pro" w:hAnsi="Source Sans Pro"/>
          <w:b/>
          <w:sz w:val="32"/>
          <w:szCs w:val="32"/>
        </w:rPr>
      </w:pPr>
      <w:r w:rsidRPr="00C224E7">
        <w:rPr>
          <w:rFonts w:ascii="Source Sans Pro" w:hAnsi="Source Sans Pro" w:cs="Arial"/>
          <w:b/>
          <w:color w:val="000000" w:themeColor="text1"/>
          <w:sz w:val="32"/>
          <w:szCs w:val="32"/>
          <w:shd w:val="clear" w:color="auto" w:fill="FFFFFF"/>
        </w:rPr>
        <w:t>Atentamente</w:t>
      </w:r>
    </w:p>
    <w:p w:rsidR="009F28A1" w:rsidRDefault="002A6777" w:rsidP="002A6777">
      <w:pPr>
        <w:spacing w:line="360" w:lineRule="auto"/>
        <w:jc w:val="center"/>
        <w:rPr>
          <w:rFonts w:ascii="Source Sans Pro" w:hAnsi="Source Sans Pro" w:cs="Arial"/>
          <w:b/>
          <w:color w:val="000000" w:themeColor="text1"/>
          <w:sz w:val="32"/>
          <w:szCs w:val="32"/>
          <w:shd w:val="clear" w:color="auto" w:fill="FFFFFF"/>
        </w:rPr>
      </w:pPr>
      <w:r w:rsidRPr="00C224E7">
        <w:rPr>
          <w:rFonts w:ascii="Source Sans Pro" w:hAnsi="Source Sans Pro" w:cs="Arial"/>
          <w:b/>
          <w:color w:val="000000" w:themeColor="text1"/>
          <w:sz w:val="32"/>
          <w:szCs w:val="32"/>
          <w:shd w:val="clear" w:color="auto" w:fill="FFFFFF"/>
        </w:rPr>
        <w:t>Dip. Ma. Trinidad Franco Arpero.</w:t>
      </w:r>
    </w:p>
    <w:p w:rsidR="00C224E7" w:rsidRPr="00C224E7" w:rsidRDefault="00C224E7" w:rsidP="002A6777">
      <w:pPr>
        <w:spacing w:line="360" w:lineRule="auto"/>
        <w:jc w:val="center"/>
        <w:rPr>
          <w:rFonts w:ascii="Source Sans Pro" w:hAnsi="Source Sans Pro" w:cs="Arial"/>
          <w:b/>
          <w:color w:val="000000" w:themeColor="text1"/>
          <w:sz w:val="32"/>
          <w:szCs w:val="32"/>
          <w:shd w:val="clear" w:color="auto" w:fill="FFFFFF"/>
        </w:rPr>
      </w:pPr>
    </w:p>
    <w:p w:rsidR="001712C8" w:rsidRPr="00C224E7" w:rsidRDefault="009F28A1" w:rsidP="009F28A1">
      <w:pPr>
        <w:spacing w:after="0" w:line="360" w:lineRule="auto"/>
        <w:jc w:val="both"/>
        <w:rPr>
          <w:rStyle w:val="normaltextrun"/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Por lo anterior expuesto, someto a consideración de esta</w:t>
      </w:r>
      <w:r w:rsidR="002A6777" w:rsidRPr="00C224E7">
        <w:rPr>
          <w:rFonts w:ascii="Arial" w:hAnsi="Arial" w:cs="Arial"/>
          <w:b/>
          <w:sz w:val="32"/>
          <w:szCs w:val="32"/>
        </w:rPr>
        <w:t xml:space="preserve"> H. LXI</w:t>
      </w:r>
      <w:r w:rsidRPr="00C224E7">
        <w:rPr>
          <w:rFonts w:ascii="Arial" w:hAnsi="Arial" w:cs="Arial"/>
          <w:b/>
          <w:sz w:val="32"/>
          <w:szCs w:val="32"/>
        </w:rPr>
        <w:t xml:space="preserve"> Legislatura</w:t>
      </w:r>
      <w:r w:rsidR="002A6777" w:rsidRPr="00C224E7">
        <w:rPr>
          <w:rFonts w:ascii="Arial" w:hAnsi="Arial" w:cs="Arial"/>
          <w:b/>
          <w:sz w:val="32"/>
          <w:szCs w:val="32"/>
        </w:rPr>
        <w:t xml:space="preserve"> del Estado de México</w:t>
      </w:r>
      <w:r w:rsidRPr="00C224E7">
        <w:rPr>
          <w:rFonts w:ascii="Arial" w:hAnsi="Arial" w:cs="Arial"/>
          <w:b/>
          <w:sz w:val="32"/>
          <w:szCs w:val="32"/>
        </w:rPr>
        <w:t xml:space="preserve"> el </w:t>
      </w:r>
      <w:r w:rsidR="00CA4635" w:rsidRPr="00C224E7">
        <w:rPr>
          <w:rFonts w:ascii="Arial" w:hAnsi="Arial" w:cs="Arial"/>
          <w:b/>
          <w:sz w:val="32"/>
          <w:szCs w:val="32"/>
        </w:rPr>
        <w:t>siguiente:</w:t>
      </w:r>
    </w:p>
    <w:p w:rsidR="001712C8" w:rsidRPr="00C224E7" w:rsidRDefault="001712C8" w:rsidP="009A6A5D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:rsidR="00B7607A" w:rsidRPr="00C224E7" w:rsidRDefault="00A419B9" w:rsidP="0017779E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C224E7">
        <w:rPr>
          <w:rStyle w:val="normaltextrun"/>
          <w:rFonts w:ascii="Arial" w:hAnsi="Arial" w:cs="Arial"/>
          <w:b/>
          <w:bCs/>
          <w:sz w:val="32"/>
          <w:szCs w:val="32"/>
        </w:rPr>
        <w:t>PROYECTO DE DECRETO:</w:t>
      </w:r>
    </w:p>
    <w:p w:rsidR="004F19F2" w:rsidRPr="00C224E7" w:rsidRDefault="004F19F2" w:rsidP="0017779E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:rsidR="00743C83" w:rsidRPr="00C224E7" w:rsidRDefault="00B7607A" w:rsidP="0017779E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 xml:space="preserve">ARTICULO </w:t>
      </w:r>
      <w:r w:rsidR="002C4637" w:rsidRPr="00C224E7">
        <w:rPr>
          <w:rFonts w:ascii="Arial" w:hAnsi="Arial" w:cs="Arial"/>
          <w:b/>
          <w:sz w:val="32"/>
          <w:szCs w:val="32"/>
        </w:rPr>
        <w:t xml:space="preserve">ÚNICO. –  </w:t>
      </w:r>
      <w:r w:rsidR="004F19F2" w:rsidRPr="00C224E7">
        <w:rPr>
          <w:rFonts w:ascii="Arial" w:hAnsi="Arial" w:cs="Arial"/>
          <w:b/>
          <w:sz w:val="32"/>
          <w:szCs w:val="32"/>
        </w:rPr>
        <w:t>REFORMAN LOS ARTICULOS 4.102</w:t>
      </w:r>
      <w:r w:rsidR="002A6777" w:rsidRPr="00C224E7">
        <w:rPr>
          <w:rFonts w:ascii="Arial" w:hAnsi="Arial" w:cs="Arial"/>
          <w:b/>
          <w:sz w:val="32"/>
          <w:szCs w:val="32"/>
        </w:rPr>
        <w:t xml:space="preserve"> FRACCIÓ</w:t>
      </w:r>
      <w:r w:rsidR="004F19F2" w:rsidRPr="00C224E7">
        <w:rPr>
          <w:rFonts w:ascii="Arial" w:hAnsi="Arial" w:cs="Arial"/>
          <w:b/>
          <w:sz w:val="32"/>
          <w:szCs w:val="32"/>
        </w:rPr>
        <w:t>N III PARRAFO SEGU</w:t>
      </w:r>
      <w:r w:rsidR="002A6777" w:rsidRPr="00C224E7">
        <w:rPr>
          <w:rFonts w:ascii="Arial" w:hAnsi="Arial" w:cs="Arial"/>
          <w:b/>
          <w:sz w:val="32"/>
          <w:szCs w:val="32"/>
        </w:rPr>
        <w:t>NDO, Y EL ARTICULO 4.397 FRACCIÓ</w:t>
      </w:r>
      <w:r w:rsidR="004F19F2" w:rsidRPr="00C224E7">
        <w:rPr>
          <w:rFonts w:ascii="Arial" w:hAnsi="Arial" w:cs="Arial"/>
          <w:b/>
          <w:sz w:val="32"/>
          <w:szCs w:val="32"/>
        </w:rPr>
        <w:t>N I IN</w:t>
      </w:r>
      <w:r w:rsidR="002A6777" w:rsidRPr="00C224E7">
        <w:rPr>
          <w:rFonts w:ascii="Arial" w:hAnsi="Arial" w:cs="Arial"/>
          <w:b/>
          <w:sz w:val="32"/>
          <w:szCs w:val="32"/>
        </w:rPr>
        <w:t>CISO A, Y SE ADICIONA LA FRACCIÓ</w:t>
      </w:r>
      <w:r w:rsidR="004F19F2" w:rsidRPr="00C224E7">
        <w:rPr>
          <w:rFonts w:ascii="Arial" w:hAnsi="Arial" w:cs="Arial"/>
          <w:b/>
          <w:sz w:val="32"/>
          <w:szCs w:val="32"/>
        </w:rPr>
        <w:t>N XIII, AL ARTICULO 4.200 Bis, TODOS DEL CODIGO CIVIL DEL ESTADO DE MEXICO.</w:t>
      </w:r>
    </w:p>
    <w:p w:rsidR="004F19F2" w:rsidRPr="00C224E7" w:rsidRDefault="0075102A" w:rsidP="0017779E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PARA QUEDAR COMO SIGUE:</w:t>
      </w:r>
    </w:p>
    <w:p w:rsidR="002A6777" w:rsidRPr="00C224E7" w:rsidRDefault="002A6777" w:rsidP="0017779E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02622B" w:rsidRPr="00C224E7" w:rsidRDefault="0002622B" w:rsidP="0017779E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 xml:space="preserve">Convenio en el divorcio voluntario </w:t>
      </w:r>
    </w:p>
    <w:p w:rsidR="004F19F2" w:rsidRPr="00C224E7" w:rsidRDefault="004F19F2" w:rsidP="0017779E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02622B" w:rsidRPr="00C224E7" w:rsidRDefault="0002622B" w:rsidP="0017779E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 xml:space="preserve">Artículo 4.102. </w:t>
      </w:r>
      <w:r w:rsidRPr="00C224E7">
        <w:rPr>
          <w:rFonts w:ascii="Arial" w:hAnsi="Arial" w:cs="Arial"/>
          <w:sz w:val="32"/>
          <w:szCs w:val="32"/>
        </w:rPr>
        <w:t>Los cónyuges pue</w:t>
      </w:r>
      <w:r w:rsidR="00CA4635" w:rsidRPr="00C224E7">
        <w:rPr>
          <w:rFonts w:ascii="Arial" w:hAnsi="Arial" w:cs="Arial"/>
          <w:sz w:val="32"/>
          <w:szCs w:val="32"/>
        </w:rPr>
        <w:t xml:space="preserve">den divorciarse voluntariamente </w:t>
      </w:r>
      <w:r w:rsidRPr="00C224E7">
        <w:rPr>
          <w:rFonts w:ascii="Arial" w:hAnsi="Arial" w:cs="Arial"/>
          <w:sz w:val="32"/>
          <w:szCs w:val="32"/>
        </w:rPr>
        <w:t xml:space="preserve">ocurriendo al Juez competente, presentando un convenio en que se fijen los siguientes puntos: </w:t>
      </w:r>
    </w:p>
    <w:p w:rsidR="0002622B" w:rsidRPr="00C224E7" w:rsidRDefault="0002622B" w:rsidP="0017779E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02622B" w:rsidRPr="00C224E7" w:rsidRDefault="0002622B" w:rsidP="0017779E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De la (I a la II)</w:t>
      </w:r>
    </w:p>
    <w:p w:rsidR="0002622B" w:rsidRPr="00C224E7" w:rsidRDefault="0002622B" w:rsidP="0017779E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04500A" w:rsidRPr="00C224E7" w:rsidRDefault="0002622B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III.</w:t>
      </w:r>
      <w:r w:rsidRPr="00C224E7">
        <w:rPr>
          <w:rFonts w:ascii="Arial" w:hAnsi="Arial" w:cs="Arial"/>
          <w:sz w:val="32"/>
          <w:szCs w:val="32"/>
        </w:rPr>
        <w:t xml:space="preserve"> Si hubiere hijos, la mención de quien deba tener su guardia y custodia durante y después del procedimiento y el régimen de convivencia; </w:t>
      </w:r>
    </w:p>
    <w:p w:rsidR="0002622B" w:rsidRPr="00C224E7" w:rsidRDefault="0002622B" w:rsidP="0017779E">
      <w:pPr>
        <w:spacing w:after="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C224E7">
        <w:rPr>
          <w:rFonts w:ascii="Arial" w:hAnsi="Arial" w:cs="Arial"/>
          <w:sz w:val="32"/>
          <w:szCs w:val="32"/>
        </w:rPr>
        <w:t xml:space="preserve">Siempre velarán por lograr un ambiente sano acorde a las necesidades del menor, </w:t>
      </w:r>
      <w:r w:rsidRPr="00C224E7">
        <w:rPr>
          <w:rFonts w:ascii="Arial" w:hAnsi="Arial" w:cs="Arial"/>
          <w:b/>
          <w:i/>
          <w:sz w:val="32"/>
          <w:szCs w:val="32"/>
        </w:rPr>
        <w:t>absteniéndose</w:t>
      </w:r>
      <w:r w:rsidR="0004500A" w:rsidRPr="00C224E7">
        <w:rPr>
          <w:rFonts w:ascii="Arial" w:hAnsi="Arial" w:cs="Arial"/>
          <w:b/>
          <w:i/>
          <w:sz w:val="32"/>
          <w:szCs w:val="32"/>
        </w:rPr>
        <w:t xml:space="preserve"> en todo momento</w:t>
      </w:r>
      <w:r w:rsidRPr="00C224E7">
        <w:rPr>
          <w:rFonts w:ascii="Arial" w:hAnsi="Arial" w:cs="Arial"/>
          <w:b/>
          <w:i/>
          <w:sz w:val="32"/>
          <w:szCs w:val="32"/>
        </w:rPr>
        <w:t xml:space="preserve"> de ejercer actos de alienación p</w:t>
      </w:r>
      <w:r w:rsidR="0004500A" w:rsidRPr="00C224E7">
        <w:rPr>
          <w:rFonts w:ascii="Arial" w:hAnsi="Arial" w:cs="Arial"/>
          <w:b/>
          <w:i/>
          <w:sz w:val="32"/>
          <w:szCs w:val="32"/>
        </w:rPr>
        <w:t>arental, consistentes en provocar</w:t>
      </w:r>
      <w:r w:rsidRPr="00C224E7">
        <w:rPr>
          <w:rFonts w:ascii="Arial" w:hAnsi="Arial" w:cs="Arial"/>
          <w:b/>
          <w:i/>
          <w:sz w:val="32"/>
          <w:szCs w:val="32"/>
        </w:rPr>
        <w:t xml:space="preserve"> sentimientos negativos, como odio, desprecio, rencor o rechazo hacia uno de los progenitores</w:t>
      </w:r>
      <w:r w:rsidR="0000696C" w:rsidRPr="00C224E7">
        <w:rPr>
          <w:rFonts w:ascii="Arial" w:hAnsi="Arial" w:cs="Arial"/>
          <w:b/>
          <w:i/>
          <w:sz w:val="32"/>
          <w:szCs w:val="32"/>
        </w:rPr>
        <w:t>, de lo contrario serán</w:t>
      </w:r>
      <w:r w:rsidRPr="00C224E7">
        <w:rPr>
          <w:rFonts w:ascii="Arial" w:hAnsi="Arial" w:cs="Arial"/>
          <w:b/>
          <w:i/>
          <w:sz w:val="32"/>
          <w:szCs w:val="32"/>
        </w:rPr>
        <w:t xml:space="preserve">  sujetos a la </w:t>
      </w:r>
      <w:r w:rsidR="009A6A5D" w:rsidRPr="00C224E7">
        <w:rPr>
          <w:rFonts w:ascii="Arial" w:hAnsi="Arial" w:cs="Arial"/>
          <w:b/>
          <w:i/>
          <w:sz w:val="32"/>
          <w:szCs w:val="32"/>
        </w:rPr>
        <w:t xml:space="preserve">privación del régimen de convivencia y la </w:t>
      </w:r>
      <w:r w:rsidRPr="00C224E7">
        <w:rPr>
          <w:rFonts w:ascii="Arial" w:hAnsi="Arial" w:cs="Arial"/>
          <w:b/>
          <w:i/>
          <w:sz w:val="32"/>
          <w:szCs w:val="32"/>
        </w:rPr>
        <w:t>suspensión</w:t>
      </w:r>
      <w:r w:rsidR="00F36F56" w:rsidRPr="00C224E7">
        <w:rPr>
          <w:rFonts w:ascii="Arial" w:hAnsi="Arial" w:cs="Arial"/>
          <w:b/>
          <w:i/>
          <w:sz w:val="32"/>
          <w:szCs w:val="32"/>
        </w:rPr>
        <w:t>, reasignación</w:t>
      </w:r>
      <w:r w:rsidRPr="00C224E7">
        <w:rPr>
          <w:rFonts w:ascii="Arial" w:hAnsi="Arial" w:cs="Arial"/>
          <w:b/>
          <w:i/>
          <w:sz w:val="32"/>
          <w:szCs w:val="32"/>
        </w:rPr>
        <w:t xml:space="preserve"> o pérdida de la guarda y custodia;</w:t>
      </w:r>
    </w:p>
    <w:p w:rsidR="004A0C81" w:rsidRPr="00C224E7" w:rsidRDefault="004A0C81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2A6777" w:rsidRPr="00C224E7" w:rsidRDefault="002A6777" w:rsidP="0017779E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00696C" w:rsidRPr="00C224E7" w:rsidRDefault="0000696C" w:rsidP="0017779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TÍTULO SEXTO BIS</w:t>
      </w:r>
    </w:p>
    <w:p w:rsidR="0000696C" w:rsidRPr="00C224E7" w:rsidRDefault="0000696C" w:rsidP="0017779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DISPOSICIONES COMUNES DE LA PATRIA POTESTAD Y TUTELA</w:t>
      </w:r>
    </w:p>
    <w:p w:rsidR="0000696C" w:rsidRPr="00C224E7" w:rsidRDefault="0000696C" w:rsidP="0017779E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D97FF1" w:rsidRPr="00C224E7" w:rsidRDefault="0000696C" w:rsidP="0017779E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Obligaciones de quienes ejercen la patria potestad, tutela o guarda y custodia</w:t>
      </w:r>
    </w:p>
    <w:p w:rsidR="0002622B" w:rsidRPr="00C224E7" w:rsidRDefault="00B41DD8" w:rsidP="0017779E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Artículo 4.200 Bis</w:t>
      </w:r>
      <w:r w:rsidR="00BD7781" w:rsidRPr="00C224E7">
        <w:rPr>
          <w:rFonts w:ascii="Arial" w:hAnsi="Arial" w:cs="Arial"/>
          <w:b/>
          <w:sz w:val="32"/>
          <w:szCs w:val="32"/>
        </w:rPr>
        <w:t>.</w:t>
      </w:r>
    </w:p>
    <w:p w:rsidR="0000696C" w:rsidRPr="00C224E7" w:rsidRDefault="00B41DD8" w:rsidP="0017779E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 xml:space="preserve">De la I a la XII </w:t>
      </w:r>
      <w:r w:rsidR="0000696C" w:rsidRPr="00C224E7">
        <w:rPr>
          <w:rFonts w:ascii="Arial" w:hAnsi="Arial" w:cs="Arial"/>
          <w:b/>
          <w:sz w:val="32"/>
          <w:szCs w:val="32"/>
        </w:rPr>
        <w:t>(…)</w:t>
      </w:r>
    </w:p>
    <w:p w:rsidR="00B41DD8" w:rsidRPr="00C224E7" w:rsidRDefault="00B41DD8" w:rsidP="0017779E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XIII.</w:t>
      </w:r>
      <w:r w:rsidRPr="00C224E7">
        <w:rPr>
          <w:rFonts w:ascii="Arial" w:hAnsi="Arial" w:cs="Arial"/>
          <w:sz w:val="32"/>
          <w:szCs w:val="32"/>
        </w:rPr>
        <w:t xml:space="preserve"> Quien ejerza la Patria Potestad o la Guardia y Custodia deberá </w:t>
      </w:r>
      <w:r w:rsidRPr="00C224E7">
        <w:rPr>
          <w:rFonts w:ascii="Arial" w:hAnsi="Arial" w:cs="Arial"/>
          <w:b/>
          <w:i/>
          <w:sz w:val="32"/>
          <w:szCs w:val="32"/>
        </w:rPr>
        <w:t xml:space="preserve">abstenerse de ejercer actos de alienación parental consistentes en sugestionar o influir negativamente a los hijos, en contra del otro progenitor, provocando en estos, sentimientos negativos, como rechazo o distanciamiento; serán consideradas </w:t>
      </w:r>
      <w:r w:rsidR="00743C83" w:rsidRPr="00C224E7">
        <w:rPr>
          <w:rFonts w:ascii="Arial" w:hAnsi="Arial" w:cs="Arial"/>
          <w:b/>
          <w:i/>
          <w:sz w:val="32"/>
          <w:szCs w:val="32"/>
        </w:rPr>
        <w:t xml:space="preserve">conductas en </w:t>
      </w:r>
      <w:r w:rsidRPr="00C224E7">
        <w:rPr>
          <w:rFonts w:ascii="Arial" w:hAnsi="Arial" w:cs="Arial"/>
          <w:b/>
          <w:i/>
          <w:sz w:val="32"/>
          <w:szCs w:val="32"/>
        </w:rPr>
        <w:t>contra del vínculo de los hijos, con el otro progenitor las siguientes</w:t>
      </w:r>
      <w:r w:rsidR="00E904BC" w:rsidRPr="00C224E7">
        <w:rPr>
          <w:rFonts w:ascii="Arial" w:hAnsi="Arial" w:cs="Arial"/>
          <w:b/>
          <w:i/>
          <w:sz w:val="32"/>
          <w:szCs w:val="32"/>
        </w:rPr>
        <w:t xml:space="preserve"> conductas</w:t>
      </w:r>
      <w:r w:rsidRPr="00C224E7">
        <w:rPr>
          <w:rFonts w:ascii="Arial" w:hAnsi="Arial" w:cs="Arial"/>
          <w:b/>
          <w:i/>
          <w:sz w:val="32"/>
          <w:szCs w:val="32"/>
        </w:rPr>
        <w:t>:</w:t>
      </w:r>
    </w:p>
    <w:p w:rsidR="00B41DD8" w:rsidRPr="00C224E7" w:rsidRDefault="00B41DD8" w:rsidP="0017779E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C224E7">
        <w:rPr>
          <w:rFonts w:ascii="Arial" w:hAnsi="Arial" w:cs="Arial"/>
          <w:b/>
          <w:i/>
          <w:sz w:val="32"/>
          <w:szCs w:val="32"/>
        </w:rPr>
        <w:t>Impedir que el otro progenitor ejerza el derecho de convivencia con sus hijos;</w:t>
      </w:r>
    </w:p>
    <w:p w:rsidR="00B41DD8" w:rsidRPr="00C224E7" w:rsidRDefault="00B41DD8" w:rsidP="0017779E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C224E7">
        <w:rPr>
          <w:rFonts w:ascii="Arial" w:hAnsi="Arial" w:cs="Arial"/>
          <w:b/>
          <w:i/>
          <w:sz w:val="32"/>
          <w:szCs w:val="32"/>
        </w:rPr>
        <w:t>Desvalorizar e insultar al otro progenitor en presencia de los niños y en ausencia del mismo;</w:t>
      </w:r>
    </w:p>
    <w:p w:rsidR="00B41DD8" w:rsidRPr="00C224E7" w:rsidRDefault="00B41DD8" w:rsidP="0017779E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C224E7">
        <w:rPr>
          <w:rFonts w:ascii="Arial" w:hAnsi="Arial" w:cs="Arial"/>
          <w:b/>
          <w:i/>
          <w:sz w:val="32"/>
          <w:szCs w:val="32"/>
        </w:rPr>
        <w:t>Estigmatizar el sentimiento de afecto de los niños hacia el otro progenitor;</w:t>
      </w:r>
    </w:p>
    <w:p w:rsidR="00B41DD8" w:rsidRPr="00C224E7" w:rsidRDefault="00B41DD8" w:rsidP="0017779E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C224E7">
        <w:rPr>
          <w:rFonts w:ascii="Arial" w:hAnsi="Arial" w:cs="Arial"/>
          <w:b/>
          <w:i/>
          <w:sz w:val="32"/>
          <w:szCs w:val="32"/>
        </w:rPr>
        <w:t>Provocar, promover o premiar las conductas despectivas y de rechazo hacia el otro progenitor;</w:t>
      </w:r>
    </w:p>
    <w:p w:rsidR="00B41DD8" w:rsidRPr="00C224E7" w:rsidRDefault="00B41DD8" w:rsidP="0017779E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C224E7">
        <w:rPr>
          <w:rFonts w:ascii="Arial" w:hAnsi="Arial" w:cs="Arial"/>
          <w:b/>
          <w:i/>
          <w:sz w:val="32"/>
          <w:szCs w:val="32"/>
        </w:rPr>
        <w:t>Influenciar con mentiras o calumnias respecto de la figura del progenitor no custodio, insinuando o afirmando al o los menores abiertamente, que pretende dañarlos;</w:t>
      </w:r>
    </w:p>
    <w:p w:rsidR="00B41DD8" w:rsidRPr="00C224E7" w:rsidRDefault="00B41DD8" w:rsidP="0017779E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C224E7">
        <w:rPr>
          <w:rFonts w:ascii="Arial" w:hAnsi="Arial" w:cs="Arial"/>
          <w:b/>
          <w:i/>
          <w:sz w:val="32"/>
          <w:szCs w:val="32"/>
        </w:rPr>
        <w:t>Presentar falsas alegaciones de abuso en los juzgados</w:t>
      </w:r>
      <w:r w:rsidR="00743C83" w:rsidRPr="00C224E7">
        <w:rPr>
          <w:rFonts w:ascii="Arial" w:hAnsi="Arial" w:cs="Arial"/>
          <w:b/>
          <w:i/>
          <w:sz w:val="32"/>
          <w:szCs w:val="32"/>
        </w:rPr>
        <w:t xml:space="preserve"> familiares,</w:t>
      </w:r>
      <w:r w:rsidRPr="00C224E7">
        <w:rPr>
          <w:rFonts w:ascii="Arial" w:hAnsi="Arial" w:cs="Arial"/>
          <w:b/>
          <w:i/>
          <w:sz w:val="32"/>
          <w:szCs w:val="32"/>
        </w:rPr>
        <w:t xml:space="preserve"> para separar a los niños del otro progenitor y;</w:t>
      </w:r>
    </w:p>
    <w:p w:rsidR="00581EB1" w:rsidRPr="00C224E7" w:rsidRDefault="00B41DD8" w:rsidP="009F28A1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b/>
          <w:i/>
          <w:sz w:val="32"/>
          <w:szCs w:val="32"/>
        </w:rPr>
        <w:t>Cambiar de domicilio, con el único fin de impedir, obstruir, e incluso destruir la convivencia del progenitor no custodio con sus hijos</w:t>
      </w:r>
    </w:p>
    <w:p w:rsidR="004F19F2" w:rsidRPr="00C224E7" w:rsidRDefault="004F19F2" w:rsidP="0017779E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C224E7">
        <w:rPr>
          <w:rFonts w:ascii="Arial" w:hAnsi="Arial" w:cs="Arial"/>
          <w:b/>
          <w:i/>
          <w:sz w:val="32"/>
          <w:szCs w:val="32"/>
        </w:rPr>
        <w:t>TITULO DECIMO SEGUNDO</w:t>
      </w:r>
    </w:p>
    <w:p w:rsidR="004F19F2" w:rsidRPr="00C224E7" w:rsidRDefault="004F19F2" w:rsidP="0017779E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C224E7">
        <w:rPr>
          <w:rFonts w:ascii="Arial" w:hAnsi="Arial" w:cs="Arial"/>
          <w:b/>
          <w:i/>
          <w:sz w:val="32"/>
          <w:szCs w:val="32"/>
        </w:rPr>
        <w:t>De la Protección contra la Violencia Familiar</w:t>
      </w:r>
    </w:p>
    <w:p w:rsidR="00473AEC" w:rsidRPr="00C224E7" w:rsidRDefault="00473AEC" w:rsidP="0017779E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Artículo 4.397.-</w:t>
      </w:r>
      <w:r w:rsidRPr="00C224E7">
        <w:rPr>
          <w:rFonts w:ascii="Arial" w:hAnsi="Arial" w:cs="Arial"/>
          <w:sz w:val="32"/>
          <w:szCs w:val="32"/>
        </w:rPr>
        <w:t xml:space="preserve"> Para los efectos del presente título se entiende por: </w:t>
      </w:r>
    </w:p>
    <w:p w:rsidR="00473AEC" w:rsidRPr="00C224E7" w:rsidRDefault="00473AEC" w:rsidP="0017779E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Violencia familiar</w:t>
      </w:r>
      <w:r w:rsidRPr="00C224E7">
        <w:rPr>
          <w:rFonts w:ascii="Arial" w:hAnsi="Arial" w:cs="Arial"/>
          <w:sz w:val="32"/>
          <w:szCs w:val="32"/>
        </w:rPr>
        <w:t xml:space="preserve">: Toda acción, omisión o abuso, que afecte la integridad física, psicológica, moral, sexual, patrimonial y/o la libertad de una persona en el ámbito del grupo familiar </w:t>
      </w:r>
      <w:r w:rsidR="00581EB1" w:rsidRPr="00C224E7">
        <w:rPr>
          <w:rFonts w:ascii="Arial" w:hAnsi="Arial" w:cs="Arial"/>
          <w:sz w:val="32"/>
          <w:szCs w:val="32"/>
        </w:rPr>
        <w:t>aun</w:t>
      </w:r>
      <w:r w:rsidRPr="00C224E7">
        <w:rPr>
          <w:rFonts w:ascii="Arial" w:hAnsi="Arial" w:cs="Arial"/>
          <w:sz w:val="32"/>
          <w:szCs w:val="32"/>
        </w:rPr>
        <w:t xml:space="preserve"> cuando se configure un delito: </w:t>
      </w:r>
    </w:p>
    <w:p w:rsidR="00581EB1" w:rsidRPr="00C224E7" w:rsidRDefault="00473AEC" w:rsidP="0017779E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b/>
          <w:sz w:val="32"/>
          <w:szCs w:val="32"/>
        </w:rPr>
        <w:t>Violencia psicológica.-</w:t>
      </w:r>
      <w:r w:rsidRPr="00C224E7">
        <w:rPr>
          <w:rFonts w:ascii="Arial" w:hAnsi="Arial" w:cs="Arial"/>
          <w:sz w:val="32"/>
          <w:szCs w:val="32"/>
        </w:rPr>
        <w:t xml:space="preserve"> Es cualquier acto u omisión que dañe la estabilidad psicológica, que puede consistir en: discriminación de género, negligencia, abandono, descuido reiterado, celotipia, insultos, humillaciones, devaluación, marginación, desamor, indiferencia, infidelidad, comparaciones destructivas, rechazo, restricción a la autodeterminación y amenazas, las cuales pueden conllevar a la víctima a la depresión, al aislamiento, a la devaluación de su autoestima e incluso al suicidio.   </w:t>
      </w:r>
    </w:p>
    <w:p w:rsidR="00473AEC" w:rsidRPr="00C224E7" w:rsidRDefault="00473AEC" w:rsidP="0017779E">
      <w:pPr>
        <w:pStyle w:val="Prrafodelista"/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b/>
          <w:i/>
          <w:sz w:val="32"/>
          <w:szCs w:val="32"/>
        </w:rPr>
        <w:t>Ejercer actos de alienación p</w:t>
      </w:r>
      <w:r w:rsidR="00581EB1" w:rsidRPr="00C224E7">
        <w:rPr>
          <w:rFonts w:ascii="Arial" w:hAnsi="Arial" w:cs="Arial"/>
          <w:b/>
          <w:i/>
          <w:sz w:val="32"/>
          <w:szCs w:val="32"/>
        </w:rPr>
        <w:t>arental, consistentes en provocar</w:t>
      </w:r>
      <w:r w:rsidRPr="00C224E7">
        <w:rPr>
          <w:rFonts w:ascii="Arial" w:hAnsi="Arial" w:cs="Arial"/>
          <w:b/>
          <w:i/>
          <w:sz w:val="32"/>
          <w:szCs w:val="32"/>
        </w:rPr>
        <w:t xml:space="preserve"> sentimientos negativos, como odio, desprecio, rencor o rechazo hacia uno de lo</w:t>
      </w:r>
      <w:r w:rsidR="00661721" w:rsidRPr="00C224E7">
        <w:rPr>
          <w:rFonts w:ascii="Arial" w:hAnsi="Arial" w:cs="Arial"/>
          <w:b/>
          <w:i/>
          <w:sz w:val="32"/>
          <w:szCs w:val="32"/>
        </w:rPr>
        <w:t>s progenitores, tendrán como consecuencia</w:t>
      </w:r>
      <w:r w:rsidR="009A6A5D" w:rsidRPr="00C224E7">
        <w:rPr>
          <w:rFonts w:ascii="Arial" w:hAnsi="Arial" w:cs="Arial"/>
          <w:b/>
          <w:i/>
          <w:sz w:val="32"/>
          <w:szCs w:val="32"/>
        </w:rPr>
        <w:t xml:space="preserve"> la privación del régimen de convivencia</w:t>
      </w:r>
      <w:r w:rsidR="00DD50E6" w:rsidRPr="00C224E7">
        <w:rPr>
          <w:rFonts w:ascii="Arial" w:hAnsi="Arial" w:cs="Arial"/>
          <w:b/>
          <w:i/>
          <w:sz w:val="32"/>
          <w:szCs w:val="32"/>
        </w:rPr>
        <w:t>,</w:t>
      </w:r>
      <w:r w:rsidR="009A6A5D" w:rsidRPr="00C224E7">
        <w:rPr>
          <w:rFonts w:ascii="Arial" w:hAnsi="Arial" w:cs="Arial"/>
          <w:b/>
          <w:i/>
          <w:sz w:val="32"/>
          <w:szCs w:val="32"/>
        </w:rPr>
        <w:t xml:space="preserve"> y la</w:t>
      </w:r>
      <w:r w:rsidR="00CA4635" w:rsidRPr="00C224E7">
        <w:rPr>
          <w:rFonts w:ascii="Arial" w:hAnsi="Arial" w:cs="Arial"/>
          <w:b/>
          <w:i/>
          <w:sz w:val="32"/>
          <w:szCs w:val="32"/>
        </w:rPr>
        <w:t xml:space="preserve"> </w:t>
      </w:r>
      <w:r w:rsidRPr="00C224E7">
        <w:rPr>
          <w:rFonts w:ascii="Arial" w:hAnsi="Arial" w:cs="Arial"/>
          <w:b/>
          <w:i/>
          <w:sz w:val="32"/>
          <w:szCs w:val="32"/>
        </w:rPr>
        <w:t>suspensión</w:t>
      </w:r>
      <w:r w:rsidR="00F36F56" w:rsidRPr="00C224E7">
        <w:rPr>
          <w:rFonts w:ascii="Arial" w:hAnsi="Arial" w:cs="Arial"/>
          <w:b/>
          <w:i/>
          <w:sz w:val="32"/>
          <w:szCs w:val="32"/>
        </w:rPr>
        <w:t>, reasignación</w:t>
      </w:r>
      <w:r w:rsidR="00DD50E6" w:rsidRPr="00C224E7">
        <w:rPr>
          <w:rFonts w:ascii="Arial" w:hAnsi="Arial" w:cs="Arial"/>
          <w:b/>
          <w:i/>
          <w:sz w:val="32"/>
          <w:szCs w:val="32"/>
        </w:rPr>
        <w:t>,</w:t>
      </w:r>
      <w:r w:rsidRPr="00C224E7">
        <w:rPr>
          <w:rFonts w:ascii="Arial" w:hAnsi="Arial" w:cs="Arial"/>
          <w:b/>
          <w:i/>
          <w:sz w:val="32"/>
          <w:szCs w:val="32"/>
        </w:rPr>
        <w:t xml:space="preserve"> o pérdida de la guarda y custodia;</w:t>
      </w:r>
    </w:p>
    <w:p w:rsidR="00581EB1" w:rsidRPr="00C224E7" w:rsidRDefault="00581EB1" w:rsidP="00CA4635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419B9" w:rsidRPr="00C224E7" w:rsidRDefault="00A419B9" w:rsidP="0017779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224E7">
        <w:rPr>
          <w:rFonts w:ascii="Arial" w:hAnsi="Arial" w:cs="Arial"/>
          <w:b/>
          <w:bCs/>
          <w:sz w:val="32"/>
          <w:szCs w:val="32"/>
        </w:rPr>
        <w:t>TRANSITORIOS</w:t>
      </w:r>
    </w:p>
    <w:p w:rsidR="00A419B9" w:rsidRPr="00C224E7" w:rsidRDefault="00A419B9" w:rsidP="0017779E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b/>
          <w:bCs/>
          <w:sz w:val="32"/>
          <w:szCs w:val="32"/>
        </w:rPr>
        <w:t>PRIMERO.</w:t>
      </w:r>
      <w:r w:rsidRPr="00C224E7">
        <w:rPr>
          <w:rFonts w:ascii="Arial" w:hAnsi="Arial" w:cs="Arial"/>
          <w:bCs/>
          <w:sz w:val="32"/>
          <w:szCs w:val="32"/>
        </w:rPr>
        <w:t xml:space="preserve"> </w:t>
      </w:r>
      <w:r w:rsidRPr="00C224E7">
        <w:rPr>
          <w:rFonts w:ascii="Arial" w:hAnsi="Arial" w:cs="Arial"/>
          <w:sz w:val="32"/>
          <w:szCs w:val="32"/>
        </w:rPr>
        <w:t>Publíquese el presente decreto el en el Periódico Oficial “Gaceta de Gobierno”.</w:t>
      </w:r>
    </w:p>
    <w:p w:rsidR="00A419B9" w:rsidRPr="00C224E7" w:rsidRDefault="00A419B9" w:rsidP="0017779E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224E7">
        <w:rPr>
          <w:rFonts w:ascii="Arial" w:hAnsi="Arial" w:cs="Arial"/>
          <w:b/>
          <w:bCs/>
          <w:sz w:val="32"/>
          <w:szCs w:val="32"/>
        </w:rPr>
        <w:t>SEGUNDO.</w:t>
      </w:r>
      <w:r w:rsidRPr="00C224E7">
        <w:rPr>
          <w:rFonts w:ascii="Arial" w:hAnsi="Arial" w:cs="Arial"/>
          <w:bCs/>
          <w:sz w:val="32"/>
          <w:szCs w:val="32"/>
        </w:rPr>
        <w:t xml:space="preserve"> </w:t>
      </w:r>
      <w:r w:rsidRPr="00C224E7">
        <w:rPr>
          <w:rFonts w:ascii="Arial" w:hAnsi="Arial" w:cs="Arial"/>
          <w:sz w:val="32"/>
          <w:szCs w:val="32"/>
        </w:rPr>
        <w:t>El presente Decreto entrará en vigor al día siguiente de su publicación en el Periódico Oficial “Gaceta de Gobierno”.</w:t>
      </w:r>
    </w:p>
    <w:p w:rsidR="00A419B9" w:rsidRPr="00C224E7" w:rsidRDefault="00A419B9" w:rsidP="0017779E">
      <w:pPr>
        <w:pStyle w:val="paragraph"/>
        <w:spacing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32"/>
          <w:szCs w:val="32"/>
        </w:rPr>
      </w:pPr>
    </w:p>
    <w:p w:rsidR="00A419B9" w:rsidRPr="00C224E7" w:rsidRDefault="00A419B9" w:rsidP="0017779E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sz w:val="32"/>
          <w:szCs w:val="32"/>
        </w:rPr>
      </w:pPr>
    </w:p>
    <w:p w:rsidR="00A419B9" w:rsidRPr="00C224E7" w:rsidRDefault="00A419B9" w:rsidP="0017779E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sz w:val="32"/>
          <w:szCs w:val="32"/>
        </w:rPr>
      </w:pPr>
      <w:r w:rsidRPr="00C224E7">
        <w:rPr>
          <w:rStyle w:val="normaltextrun"/>
          <w:rFonts w:ascii="Arial" w:hAnsi="Arial" w:cs="Arial"/>
          <w:b/>
          <w:sz w:val="32"/>
          <w:szCs w:val="32"/>
        </w:rPr>
        <w:t>Dado en el Palacio del Poder Legislativo, en la ciudad de Toluca de Lerdo, capital d</w:t>
      </w:r>
      <w:r w:rsidR="00ED7AE1" w:rsidRPr="00C224E7">
        <w:rPr>
          <w:rStyle w:val="normaltextrun"/>
          <w:rFonts w:ascii="Arial" w:hAnsi="Arial" w:cs="Arial"/>
          <w:b/>
          <w:sz w:val="32"/>
          <w:szCs w:val="32"/>
        </w:rPr>
        <w:t xml:space="preserve">el Estado de México, </w:t>
      </w:r>
      <w:r w:rsidR="009F28A1" w:rsidRPr="00C224E7">
        <w:rPr>
          <w:rStyle w:val="normaltextrun"/>
          <w:rFonts w:ascii="Arial" w:hAnsi="Arial" w:cs="Arial"/>
          <w:b/>
          <w:sz w:val="32"/>
          <w:szCs w:val="32"/>
        </w:rPr>
        <w:t>a los ___</w:t>
      </w:r>
      <w:r w:rsidRPr="00C224E7">
        <w:rPr>
          <w:rStyle w:val="normaltextrun"/>
          <w:rFonts w:ascii="Arial" w:hAnsi="Arial" w:cs="Arial"/>
          <w:b/>
          <w:sz w:val="32"/>
          <w:szCs w:val="32"/>
        </w:rPr>
        <w:t xml:space="preserve"> días del mes </w:t>
      </w:r>
      <w:r w:rsidR="009F28A1" w:rsidRPr="00C224E7">
        <w:rPr>
          <w:rStyle w:val="normaltextrun"/>
          <w:rFonts w:ascii="Arial" w:hAnsi="Arial" w:cs="Arial"/>
          <w:b/>
          <w:sz w:val="32"/>
          <w:szCs w:val="32"/>
        </w:rPr>
        <w:t>de ______</w:t>
      </w:r>
      <w:r w:rsidR="002052AA" w:rsidRPr="00C224E7">
        <w:rPr>
          <w:rStyle w:val="normaltextrun"/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052AA" w:rsidRPr="00C224E7">
        <w:rPr>
          <w:rStyle w:val="normaltextrun"/>
          <w:rFonts w:ascii="Arial" w:hAnsi="Arial" w:cs="Arial"/>
          <w:b/>
          <w:sz w:val="32"/>
          <w:szCs w:val="32"/>
        </w:rPr>
        <w:t>de</w:t>
      </w:r>
      <w:proofErr w:type="spellEnd"/>
      <w:r w:rsidR="002052AA" w:rsidRPr="00C224E7">
        <w:rPr>
          <w:rStyle w:val="normaltextrun"/>
          <w:rFonts w:ascii="Arial" w:hAnsi="Arial" w:cs="Arial"/>
          <w:b/>
          <w:sz w:val="32"/>
          <w:szCs w:val="32"/>
        </w:rPr>
        <w:t xml:space="preserve"> dos mil </w:t>
      </w:r>
      <w:proofErr w:type="spellStart"/>
      <w:r w:rsidR="002052AA" w:rsidRPr="00C224E7">
        <w:rPr>
          <w:rStyle w:val="normaltextrun"/>
          <w:rFonts w:ascii="Arial" w:hAnsi="Arial" w:cs="Arial"/>
          <w:b/>
          <w:sz w:val="32"/>
          <w:szCs w:val="32"/>
        </w:rPr>
        <w:t>veintidos</w:t>
      </w:r>
      <w:proofErr w:type="spellEnd"/>
      <w:r w:rsidRPr="00C224E7">
        <w:rPr>
          <w:rStyle w:val="normaltextrun"/>
          <w:rFonts w:ascii="Arial" w:hAnsi="Arial" w:cs="Arial"/>
          <w:b/>
          <w:sz w:val="32"/>
          <w:szCs w:val="32"/>
        </w:rPr>
        <w:t>.</w:t>
      </w:r>
    </w:p>
    <w:p w:rsidR="00247A38" w:rsidRPr="00C224E7" w:rsidRDefault="00247A38" w:rsidP="0017779E">
      <w:pPr>
        <w:spacing w:line="360" w:lineRule="auto"/>
        <w:jc w:val="both"/>
        <w:rPr>
          <w:rFonts w:ascii="Arial" w:eastAsia="Batang" w:hAnsi="Arial" w:cs="Arial"/>
          <w:sz w:val="32"/>
          <w:szCs w:val="32"/>
        </w:rPr>
      </w:pPr>
    </w:p>
    <w:sectPr w:rsidR="00247A38" w:rsidRPr="00C224E7" w:rsidSect="000A5B24">
      <w:headerReference w:type="default" r:id="rId8"/>
      <w:footerReference w:type="default" r:id="rId9"/>
      <w:pgSz w:w="12242" w:h="15842" w:code="1"/>
      <w:pgMar w:top="2835" w:right="1469" w:bottom="993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FF3" w:rsidRDefault="00500FF3" w:rsidP="0006666F">
      <w:pPr>
        <w:spacing w:after="0" w:line="240" w:lineRule="auto"/>
      </w:pPr>
      <w:r>
        <w:separator/>
      </w:r>
    </w:p>
  </w:endnote>
  <w:endnote w:type="continuationSeparator" w:id="0">
    <w:p w:rsidR="00500FF3" w:rsidRDefault="00500FF3" w:rsidP="0006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FF1" w:rsidRDefault="00D97FF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355B2" w:rsidRPr="002355B2">
      <w:rPr>
        <w:noProof/>
        <w:lang w:val="es-ES"/>
      </w:rPr>
      <w:t>12</w:t>
    </w:r>
    <w:r>
      <w:fldChar w:fldCharType="end"/>
    </w:r>
  </w:p>
  <w:p w:rsidR="00D97FF1" w:rsidRPr="00260735" w:rsidRDefault="00D97FF1" w:rsidP="00591541">
    <w:pPr>
      <w:pStyle w:val="Piedepgina"/>
      <w:rPr>
        <w:rFonts w:ascii="Lato" w:hAnsi="Lato"/>
        <w:color w:val="692044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FF3" w:rsidRDefault="00500FF3" w:rsidP="0006666F">
      <w:pPr>
        <w:spacing w:after="0" w:line="240" w:lineRule="auto"/>
      </w:pPr>
      <w:r>
        <w:separator/>
      </w:r>
    </w:p>
  </w:footnote>
  <w:footnote w:type="continuationSeparator" w:id="0">
    <w:p w:rsidR="00500FF3" w:rsidRDefault="00500FF3" w:rsidP="0006666F">
      <w:pPr>
        <w:spacing w:after="0" w:line="240" w:lineRule="auto"/>
      </w:pPr>
      <w:r>
        <w:continuationSeparator/>
      </w:r>
    </w:p>
  </w:footnote>
  <w:footnote w:id="1">
    <w:p w:rsidR="0036234D" w:rsidRDefault="001712C8">
      <w:pPr>
        <w:pStyle w:val="Textonotapie"/>
      </w:pPr>
      <w:r w:rsidRPr="00432D4C">
        <w:rPr>
          <w:rStyle w:val="Refdenotaalpie"/>
          <w:rFonts w:asciiTheme="majorHAnsi" w:hAnsiTheme="majorHAnsi"/>
          <w:sz w:val="16"/>
          <w:szCs w:val="16"/>
        </w:rPr>
        <w:footnoteRef/>
      </w:r>
      <w:r w:rsidRPr="00432D4C">
        <w:rPr>
          <w:rFonts w:asciiTheme="majorHAnsi" w:hAnsiTheme="majorHAnsi"/>
          <w:sz w:val="16"/>
          <w:szCs w:val="16"/>
        </w:rPr>
        <w:t xml:space="preserve"> Sentencia, Decima Época, Semanario  Judicial de la Federación / 28423 Publicación: viernes 22 de marzo de 2019 10:25 h</w:t>
      </w:r>
    </w:p>
  </w:footnote>
  <w:footnote w:id="2">
    <w:p w:rsidR="0036234D" w:rsidRDefault="002A5BB8">
      <w:pPr>
        <w:pStyle w:val="Textonotapie"/>
      </w:pPr>
      <w:r w:rsidRPr="00432D4C">
        <w:rPr>
          <w:rStyle w:val="Refdenotaalpie"/>
          <w:rFonts w:asciiTheme="majorHAnsi" w:hAnsiTheme="majorHAnsi"/>
          <w:sz w:val="16"/>
          <w:szCs w:val="16"/>
        </w:rPr>
        <w:footnoteRef/>
      </w:r>
      <w:r w:rsidRPr="00432D4C">
        <w:rPr>
          <w:rFonts w:asciiTheme="majorHAnsi" w:hAnsiTheme="majorHAnsi"/>
          <w:sz w:val="16"/>
          <w:szCs w:val="16"/>
        </w:rPr>
        <w:t xml:space="preserve"> </w:t>
      </w:r>
      <w:r w:rsidRPr="00432D4C">
        <w:rPr>
          <w:rFonts w:asciiTheme="majorHAnsi" w:hAnsiTheme="majorHAnsi"/>
          <w:i/>
          <w:sz w:val="16"/>
          <w:szCs w:val="16"/>
        </w:rPr>
        <w:t>Gardner (1987)</w:t>
      </w:r>
    </w:p>
  </w:footnote>
  <w:footnote w:id="3">
    <w:p w:rsidR="0036234D" w:rsidRDefault="001332E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332E8">
        <w:rPr>
          <w:rFonts w:asciiTheme="majorHAnsi" w:hAnsiTheme="majorHAnsi"/>
          <w:sz w:val="16"/>
          <w:szCs w:val="16"/>
        </w:rPr>
        <w:t>Foundation URI : http://id.who.int/icd/entity/547677013</w:t>
      </w:r>
    </w:p>
  </w:footnote>
  <w:footnote w:id="4">
    <w:p w:rsidR="0036234D" w:rsidRDefault="00432D4C">
      <w:pPr>
        <w:pStyle w:val="Textonotapie"/>
      </w:pPr>
      <w:r w:rsidRPr="001332E8">
        <w:rPr>
          <w:rStyle w:val="Refdenotaalpie"/>
          <w:rFonts w:asciiTheme="majorHAnsi" w:hAnsiTheme="majorHAnsi"/>
          <w:sz w:val="16"/>
          <w:szCs w:val="16"/>
        </w:rPr>
        <w:footnoteRef/>
      </w:r>
      <w:r w:rsidRPr="001332E8">
        <w:rPr>
          <w:rFonts w:asciiTheme="majorHAnsi" w:hAnsiTheme="majorHAnsi"/>
          <w:sz w:val="16"/>
          <w:szCs w:val="16"/>
        </w:rPr>
        <w:t xml:space="preserve"> https://segundoinformesodi.pjedomex.gob.mx/agendaestadistica</w:t>
      </w:r>
    </w:p>
  </w:footnote>
  <w:footnote w:id="5">
    <w:p w:rsidR="00170A4D" w:rsidRDefault="00170A4D">
      <w:pPr>
        <w:pStyle w:val="Textonotapie"/>
      </w:pPr>
      <w:r>
        <w:rPr>
          <w:rStyle w:val="Refdenotaalpie"/>
        </w:rPr>
        <w:footnoteRef/>
      </w:r>
      <w:r>
        <w:t xml:space="preserve"> (</w:t>
      </w:r>
      <w:r>
        <w:t>Castells, 1993)</w:t>
      </w:r>
    </w:p>
  </w:footnote>
  <w:footnote w:id="6">
    <w:p w:rsidR="001671E1" w:rsidRDefault="001671E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671E1">
        <w:t>el Cuaderno de Información Estadística Penitenciaria Nacional Fundación Custodia</w:t>
      </w:r>
    </w:p>
  </w:footnote>
  <w:footnote w:id="7">
    <w:p w:rsidR="009A6A5D" w:rsidRDefault="009A6A5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A6A5D">
        <w:t>SENTENCIA dictada por el Tribunal Pleno de la Suprema Corte de Justicia de la Nación en la Acción de Inconstitucionalidad 120/2017,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FF1" w:rsidRDefault="0036234D" w:rsidP="004165AE">
    <w:pPr>
      <w:pStyle w:val="Encabezado"/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D0050A3" wp14:editId="10228284">
          <wp:simplePos x="0" y="0"/>
          <wp:positionH relativeFrom="column">
            <wp:posOffset>-161290</wp:posOffset>
          </wp:positionH>
          <wp:positionV relativeFrom="page">
            <wp:posOffset>149860</wp:posOffset>
          </wp:positionV>
          <wp:extent cx="2465070" cy="985520"/>
          <wp:effectExtent l="0" t="0" r="0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6F5BAD4" wp14:editId="6C0D0552">
          <wp:simplePos x="0" y="0"/>
          <wp:positionH relativeFrom="column">
            <wp:posOffset>3676650</wp:posOffset>
          </wp:positionH>
          <wp:positionV relativeFrom="paragraph">
            <wp:posOffset>-86360</wp:posOffset>
          </wp:positionV>
          <wp:extent cx="2584450" cy="1040130"/>
          <wp:effectExtent l="0" t="0" r="0" b="0"/>
          <wp:wrapSquare wrapText="bothSides"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7" r="3247" b="28268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7FF1" w:rsidRDefault="00D97FF1" w:rsidP="0006666F">
    <w:pPr>
      <w:pStyle w:val="Encabezado"/>
      <w:jc w:val="center"/>
      <w:rPr>
        <w:noProof/>
        <w:lang w:eastAsia="es-MX"/>
      </w:rPr>
    </w:pPr>
  </w:p>
  <w:p w:rsidR="00D97FF1" w:rsidRDefault="00C86EB5" w:rsidP="008217CE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91FE5E" wp14:editId="5DD8456C">
              <wp:simplePos x="0" y="0"/>
              <wp:positionH relativeFrom="page">
                <wp:posOffset>1225550</wp:posOffset>
              </wp:positionH>
              <wp:positionV relativeFrom="paragraph">
                <wp:posOffset>621665</wp:posOffset>
              </wp:positionV>
              <wp:extent cx="5421630" cy="421005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1630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FF1" w:rsidRDefault="00D97FF1" w:rsidP="00323A45">
                          <w:pPr>
                            <w:jc w:val="center"/>
                            <w:rPr>
                              <w:rFonts w:ascii="Lato" w:hAnsi="Lato"/>
                              <w:color w:val="404040" w:themeColor="text1" w:themeTint="BF"/>
                              <w:spacing w:val="20"/>
                              <w:sz w:val="14"/>
                            </w:rPr>
                          </w:pPr>
                          <w:r>
                            <w:rPr>
                              <w:rFonts w:ascii="Lato" w:hAnsi="Lato"/>
                              <w:color w:val="404040" w:themeColor="text1" w:themeTint="BF"/>
                              <w:spacing w:val="20"/>
                              <w:sz w:val="14"/>
                            </w:rPr>
                            <w:t>“2022 Año del Quincentenario de la Fundación de Toluca de Lerdo”</w:t>
                          </w:r>
                        </w:p>
                        <w:p w:rsidR="00D97FF1" w:rsidRDefault="00D97FF1" w:rsidP="00323A45">
                          <w:pPr>
                            <w:jc w:val="center"/>
                            <w:rPr>
                              <w:rFonts w:ascii="Lato" w:hAnsi="Lato"/>
                              <w:b/>
                              <w:color w:val="692044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1FE5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6.5pt;margin-top:48.95pt;width:426.9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bNDQIAAPkDAAAOAAAAZHJzL2Uyb0RvYy54bWysU9tuGyEQfa/Uf0C817t27DRZGUep01SV&#10;0ouU9AMwsF5UYChg77pf34F1HKt9i7oPq4GZOZwzHJY3gzVkr0LU4BidTmpKlBMgtdsy+uPp/t0V&#10;JTFxJ7kBpxg9qEhvVm/fLHvfqBl0YKQKBEFcbHrPaJeSb6oqik5ZHifglcNkC8HyhMuwrWTgPaJb&#10;U83q+rLqIUgfQKgYcfduTNJVwW9bJdK3to0qEcMockvlH8p/k//VasmbbeC+0+JIg7+CheXa4aEn&#10;qDueONkF/Q+U1SJAhDZNBNgK2lYLVTSgmmn9l5rHjntVtOBwoj+NKf4/WPF1/z0QLRm9oMRxi1e0&#10;3nEZgEhFkhoSkGkeUu9jg7WPHqvT8AEGvOwiOPoHED8jcbDuuNuq2xCg7xSXSLJ0VmetI07MIJv+&#10;C0g8je8SFKChDTZPEGdCEB0v63C6IORBBG4u5rPp5QWmBOYwrutFJlfx5rnbh5g+KbAkB4wGNEBB&#10;5/uHmMbS55J8mIN7bUwxgXGkZ/R6MVuUhrOM1Qk9arRl9KrO3+iaLPKjk6U5cW3GGLkYh5Sy6ix0&#10;lJyGzYCFeXMD8oD6A4xexLeDQQfhNyU9+pDR+GvHg6LEfHY4w+vpfJ6NWxbzxfsZLsJ5ZnOe4U4g&#10;FKOJkjFcp2L2UestzrrVZQwvTI5c0V9lkMe3kA18vi5VLy929QcAAP//AwBQSwMEFAAGAAgAAAAh&#10;AOtQT3jeAAAACwEAAA8AAABkcnMvZG93bnJldi54bWxMj8FOwzAQRO9I/QdrkbhRmxJSksapEIgr&#10;iEKRenPjbRI1Xkex24S/Z3uC2452NDOvWE+uE2ccQutJw91cgUCqvG2p1vD1+Xr7CCJEQ9Z0nlDD&#10;DwZYl7OrwuTWj/SB502sBYdQyI2GJsY+lzJUDToT5r5H4t/BD85ElkMt7WBGDnedXCiVSmda4obG&#10;9PjcYHXcnJyG7dth952o9/rFPfSjn5Qkl0mtb66npxWIiFP8M8NlPk+Hkjft/YlsEB3r7J5ZooZs&#10;mYG4GFSSMsyerzRZgCwL+Z+h/AUAAP//AwBQSwECLQAUAAYACAAAACEAtoM4kv4AAADhAQAAEwAA&#10;AAAAAAAAAAAAAAAAAAAAW0NvbnRlbnRfVHlwZXNdLnhtbFBLAQItABQABgAIAAAAIQA4/SH/1gAA&#10;AJQBAAALAAAAAAAAAAAAAAAAAC8BAABfcmVscy8ucmVsc1BLAQItABQABgAIAAAAIQBIr6bNDQIA&#10;APkDAAAOAAAAAAAAAAAAAAAAAC4CAABkcnMvZTJvRG9jLnhtbFBLAQItABQABgAIAAAAIQDrUE94&#10;3gAAAAsBAAAPAAAAAAAAAAAAAAAAAGcEAABkcnMvZG93bnJldi54bWxQSwUGAAAAAAQABADzAAAA&#10;cgUAAAAA&#10;" filled="f" stroked="f">
              <v:textbox>
                <w:txbxContent>
                  <w:p w:rsidR="00D97FF1" w:rsidRDefault="00D97FF1" w:rsidP="00323A45">
                    <w:pPr>
                      <w:jc w:val="center"/>
                      <w:rPr>
                        <w:rFonts w:ascii="Lato" w:hAnsi="Lato"/>
                        <w:color w:val="404040" w:themeColor="text1" w:themeTint="BF"/>
                        <w:spacing w:val="20"/>
                        <w:sz w:val="14"/>
                      </w:rPr>
                    </w:pPr>
                    <w:r>
                      <w:rPr>
                        <w:rFonts w:ascii="Lato" w:hAnsi="Lato"/>
                        <w:color w:val="404040" w:themeColor="text1" w:themeTint="BF"/>
                        <w:spacing w:val="20"/>
                        <w:sz w:val="14"/>
                      </w:rPr>
                      <w:t>“2022 Año del Quincentenario de la Fundación de Toluca de Lerdo”</w:t>
                    </w:r>
                  </w:p>
                  <w:p w:rsidR="00D97FF1" w:rsidRDefault="00D97FF1" w:rsidP="00323A45">
                    <w:pPr>
                      <w:jc w:val="center"/>
                      <w:rPr>
                        <w:rFonts w:ascii="Lato" w:hAnsi="Lato"/>
                        <w:b/>
                        <w:color w:val="692044"/>
                        <w:sz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97F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7F2"/>
    <w:multiLevelType w:val="hybridMultilevel"/>
    <w:tmpl w:val="23FE4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11F"/>
    <w:multiLevelType w:val="hybridMultilevel"/>
    <w:tmpl w:val="94F04E8A"/>
    <w:lvl w:ilvl="0" w:tplc="2B443A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56EAA"/>
    <w:multiLevelType w:val="multilevel"/>
    <w:tmpl w:val="8AFA0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8E86891"/>
    <w:multiLevelType w:val="hybridMultilevel"/>
    <w:tmpl w:val="BE9261C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7F4403"/>
    <w:multiLevelType w:val="hybridMultilevel"/>
    <w:tmpl w:val="F7E24B64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F735E1"/>
    <w:multiLevelType w:val="hybridMultilevel"/>
    <w:tmpl w:val="6A8AB80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2922DE"/>
    <w:multiLevelType w:val="multilevel"/>
    <w:tmpl w:val="BD725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6C52FCF"/>
    <w:multiLevelType w:val="hybridMultilevel"/>
    <w:tmpl w:val="58CCEE92"/>
    <w:lvl w:ilvl="0" w:tplc="F9C47E7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7776"/>
    <w:multiLevelType w:val="multilevel"/>
    <w:tmpl w:val="626A0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187F72"/>
    <w:multiLevelType w:val="hybridMultilevel"/>
    <w:tmpl w:val="C5E201FC"/>
    <w:lvl w:ilvl="0" w:tplc="C7F6D818">
      <w:numFmt w:val="bullet"/>
      <w:lvlText w:val=""/>
      <w:lvlJc w:val="left"/>
      <w:pPr>
        <w:ind w:left="1065" w:hanging="360"/>
      </w:pPr>
      <w:rPr>
        <w:rFonts w:ascii="Symbol" w:eastAsia="Batang" w:hAnsi="Symbol" w:hint="default"/>
      </w:rPr>
    </w:lvl>
    <w:lvl w:ilvl="1" w:tplc="08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E096994"/>
    <w:multiLevelType w:val="multilevel"/>
    <w:tmpl w:val="54883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E376A4B"/>
    <w:multiLevelType w:val="multilevel"/>
    <w:tmpl w:val="21FE9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36D457C"/>
    <w:multiLevelType w:val="multilevel"/>
    <w:tmpl w:val="C2549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67185A"/>
    <w:multiLevelType w:val="hybridMultilevel"/>
    <w:tmpl w:val="CF382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63282"/>
    <w:multiLevelType w:val="hybridMultilevel"/>
    <w:tmpl w:val="D7CC3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14F0A"/>
    <w:multiLevelType w:val="hybridMultilevel"/>
    <w:tmpl w:val="D3DC566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4F51F6"/>
    <w:multiLevelType w:val="hybridMultilevel"/>
    <w:tmpl w:val="28360116"/>
    <w:lvl w:ilvl="0" w:tplc="EA16133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9D370F"/>
    <w:multiLevelType w:val="multilevel"/>
    <w:tmpl w:val="D6CCE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12725AA"/>
    <w:multiLevelType w:val="hybridMultilevel"/>
    <w:tmpl w:val="685AC2B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EB320C"/>
    <w:multiLevelType w:val="multilevel"/>
    <w:tmpl w:val="793EC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AB36E6B"/>
    <w:multiLevelType w:val="multilevel"/>
    <w:tmpl w:val="AF92E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4127E5D"/>
    <w:multiLevelType w:val="hybridMultilevel"/>
    <w:tmpl w:val="F8C0946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86D8A"/>
    <w:multiLevelType w:val="hybridMultilevel"/>
    <w:tmpl w:val="4BB2522A"/>
    <w:lvl w:ilvl="0" w:tplc="4FA248D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="Times New Roman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6966F1"/>
    <w:multiLevelType w:val="hybridMultilevel"/>
    <w:tmpl w:val="DA4A05FC"/>
    <w:lvl w:ilvl="0" w:tplc="DE5269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546F12"/>
    <w:multiLevelType w:val="multilevel"/>
    <w:tmpl w:val="C9626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9C9642E"/>
    <w:multiLevelType w:val="hybridMultilevel"/>
    <w:tmpl w:val="1BFE22E2"/>
    <w:lvl w:ilvl="0" w:tplc="D1C02A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CD660A"/>
    <w:multiLevelType w:val="hybridMultilevel"/>
    <w:tmpl w:val="DB1E987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E04915"/>
    <w:multiLevelType w:val="hybridMultilevel"/>
    <w:tmpl w:val="D1146172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1B0C7A"/>
    <w:multiLevelType w:val="hybridMultilevel"/>
    <w:tmpl w:val="B86A6394"/>
    <w:lvl w:ilvl="0" w:tplc="B6E617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63C5A"/>
    <w:multiLevelType w:val="multilevel"/>
    <w:tmpl w:val="2A0A0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DCE25D7"/>
    <w:multiLevelType w:val="hybridMultilevel"/>
    <w:tmpl w:val="CD9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4"/>
  </w:num>
  <w:num w:numId="6">
    <w:abstractNumId w:val="27"/>
  </w:num>
  <w:num w:numId="7">
    <w:abstractNumId w:val="21"/>
  </w:num>
  <w:num w:numId="8">
    <w:abstractNumId w:val="3"/>
  </w:num>
  <w:num w:numId="9">
    <w:abstractNumId w:val="26"/>
  </w:num>
  <w:num w:numId="10">
    <w:abstractNumId w:val="4"/>
  </w:num>
  <w:num w:numId="11">
    <w:abstractNumId w:val="30"/>
  </w:num>
  <w:num w:numId="12">
    <w:abstractNumId w:val="2"/>
  </w:num>
  <w:num w:numId="13">
    <w:abstractNumId w:val="12"/>
  </w:num>
  <w:num w:numId="14">
    <w:abstractNumId w:val="19"/>
  </w:num>
  <w:num w:numId="15">
    <w:abstractNumId w:val="29"/>
  </w:num>
  <w:num w:numId="16">
    <w:abstractNumId w:val="10"/>
  </w:num>
  <w:num w:numId="17">
    <w:abstractNumId w:val="8"/>
  </w:num>
  <w:num w:numId="18">
    <w:abstractNumId w:val="20"/>
  </w:num>
  <w:num w:numId="19">
    <w:abstractNumId w:val="17"/>
  </w:num>
  <w:num w:numId="20">
    <w:abstractNumId w:val="24"/>
  </w:num>
  <w:num w:numId="21">
    <w:abstractNumId w:val="6"/>
  </w:num>
  <w:num w:numId="22">
    <w:abstractNumId w:val="11"/>
  </w:num>
  <w:num w:numId="23">
    <w:abstractNumId w:val="22"/>
  </w:num>
  <w:num w:numId="24">
    <w:abstractNumId w:val="28"/>
  </w:num>
  <w:num w:numId="25">
    <w:abstractNumId w:val="16"/>
  </w:num>
  <w:num w:numId="26">
    <w:abstractNumId w:val="25"/>
  </w:num>
  <w:num w:numId="27">
    <w:abstractNumId w:val="15"/>
  </w:num>
  <w:num w:numId="28">
    <w:abstractNumId w:val="23"/>
  </w:num>
  <w:num w:numId="29">
    <w:abstractNumId w:val="5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6F"/>
    <w:rsid w:val="00001569"/>
    <w:rsid w:val="00005E10"/>
    <w:rsid w:val="0000696C"/>
    <w:rsid w:val="00007244"/>
    <w:rsid w:val="00012479"/>
    <w:rsid w:val="00017C4B"/>
    <w:rsid w:val="00021D3F"/>
    <w:rsid w:val="0002622B"/>
    <w:rsid w:val="00027A51"/>
    <w:rsid w:val="00033E41"/>
    <w:rsid w:val="0003498A"/>
    <w:rsid w:val="000401A8"/>
    <w:rsid w:val="00042D97"/>
    <w:rsid w:val="00043AF6"/>
    <w:rsid w:val="00043E2C"/>
    <w:rsid w:val="00044C44"/>
    <w:rsid w:val="0004500A"/>
    <w:rsid w:val="00050C56"/>
    <w:rsid w:val="00051711"/>
    <w:rsid w:val="00052338"/>
    <w:rsid w:val="00052E3E"/>
    <w:rsid w:val="00056008"/>
    <w:rsid w:val="00061585"/>
    <w:rsid w:val="00064E8D"/>
    <w:rsid w:val="00066593"/>
    <w:rsid w:val="0006666F"/>
    <w:rsid w:val="00067306"/>
    <w:rsid w:val="000675D3"/>
    <w:rsid w:val="00071ED7"/>
    <w:rsid w:val="00073F5D"/>
    <w:rsid w:val="0007407D"/>
    <w:rsid w:val="00074A6D"/>
    <w:rsid w:val="000758FF"/>
    <w:rsid w:val="0007678B"/>
    <w:rsid w:val="0007707A"/>
    <w:rsid w:val="000809CF"/>
    <w:rsid w:val="0008233D"/>
    <w:rsid w:val="0008236E"/>
    <w:rsid w:val="000844D6"/>
    <w:rsid w:val="00086CC3"/>
    <w:rsid w:val="00092FFD"/>
    <w:rsid w:val="00097631"/>
    <w:rsid w:val="000A3E43"/>
    <w:rsid w:val="000A4C32"/>
    <w:rsid w:val="000A5B24"/>
    <w:rsid w:val="000A7867"/>
    <w:rsid w:val="000B08E0"/>
    <w:rsid w:val="000B1378"/>
    <w:rsid w:val="000B4AD4"/>
    <w:rsid w:val="000B4DED"/>
    <w:rsid w:val="000B775D"/>
    <w:rsid w:val="000C2620"/>
    <w:rsid w:val="000E2144"/>
    <w:rsid w:val="000E4FB8"/>
    <w:rsid w:val="000E55E9"/>
    <w:rsid w:val="000E567A"/>
    <w:rsid w:val="000F20F8"/>
    <w:rsid w:val="000F3683"/>
    <w:rsid w:val="000F610B"/>
    <w:rsid w:val="00100051"/>
    <w:rsid w:val="0010173F"/>
    <w:rsid w:val="001025AE"/>
    <w:rsid w:val="0011029F"/>
    <w:rsid w:val="00117BAE"/>
    <w:rsid w:val="001237E3"/>
    <w:rsid w:val="001332E8"/>
    <w:rsid w:val="00135EFA"/>
    <w:rsid w:val="00146112"/>
    <w:rsid w:val="001469B1"/>
    <w:rsid w:val="00147640"/>
    <w:rsid w:val="00147950"/>
    <w:rsid w:val="00153C8B"/>
    <w:rsid w:val="001541D4"/>
    <w:rsid w:val="00154687"/>
    <w:rsid w:val="00154968"/>
    <w:rsid w:val="00156CF4"/>
    <w:rsid w:val="0016535B"/>
    <w:rsid w:val="00165E85"/>
    <w:rsid w:val="00165EE8"/>
    <w:rsid w:val="001671E1"/>
    <w:rsid w:val="00167BCA"/>
    <w:rsid w:val="00167ED0"/>
    <w:rsid w:val="00170A4D"/>
    <w:rsid w:val="001712C8"/>
    <w:rsid w:val="0017779E"/>
    <w:rsid w:val="00177A16"/>
    <w:rsid w:val="00183079"/>
    <w:rsid w:val="00183C60"/>
    <w:rsid w:val="001844DC"/>
    <w:rsid w:val="0019029C"/>
    <w:rsid w:val="00192C16"/>
    <w:rsid w:val="00193DA9"/>
    <w:rsid w:val="001A0B83"/>
    <w:rsid w:val="001A5634"/>
    <w:rsid w:val="001A7F74"/>
    <w:rsid w:val="001B002C"/>
    <w:rsid w:val="001B165A"/>
    <w:rsid w:val="001B672B"/>
    <w:rsid w:val="001C0AA1"/>
    <w:rsid w:val="001C0AD2"/>
    <w:rsid w:val="001C2168"/>
    <w:rsid w:val="001C779A"/>
    <w:rsid w:val="001D5F35"/>
    <w:rsid w:val="001D7085"/>
    <w:rsid w:val="001E1615"/>
    <w:rsid w:val="001E2407"/>
    <w:rsid w:val="001E670E"/>
    <w:rsid w:val="001F1ACB"/>
    <w:rsid w:val="001F2ED1"/>
    <w:rsid w:val="001F42E9"/>
    <w:rsid w:val="00201B87"/>
    <w:rsid w:val="002052AA"/>
    <w:rsid w:val="00210269"/>
    <w:rsid w:val="00211F4D"/>
    <w:rsid w:val="002140FE"/>
    <w:rsid w:val="00216BBD"/>
    <w:rsid w:val="0022188F"/>
    <w:rsid w:val="00226433"/>
    <w:rsid w:val="00226B6F"/>
    <w:rsid w:val="002276BF"/>
    <w:rsid w:val="00231917"/>
    <w:rsid w:val="00234DE3"/>
    <w:rsid w:val="002352F6"/>
    <w:rsid w:val="002355B2"/>
    <w:rsid w:val="002362C0"/>
    <w:rsid w:val="00237719"/>
    <w:rsid w:val="00240900"/>
    <w:rsid w:val="0024315F"/>
    <w:rsid w:val="00243476"/>
    <w:rsid w:val="00247A38"/>
    <w:rsid w:val="00247CA7"/>
    <w:rsid w:val="00250DF7"/>
    <w:rsid w:val="00251608"/>
    <w:rsid w:val="00260735"/>
    <w:rsid w:val="00260793"/>
    <w:rsid w:val="00260971"/>
    <w:rsid w:val="0026148C"/>
    <w:rsid w:val="0026288D"/>
    <w:rsid w:val="002632A3"/>
    <w:rsid w:val="00270209"/>
    <w:rsid w:val="0027051D"/>
    <w:rsid w:val="002750C0"/>
    <w:rsid w:val="00284259"/>
    <w:rsid w:val="0028571E"/>
    <w:rsid w:val="00286CE9"/>
    <w:rsid w:val="00293D30"/>
    <w:rsid w:val="0029560A"/>
    <w:rsid w:val="00295B9E"/>
    <w:rsid w:val="002979AF"/>
    <w:rsid w:val="002A031D"/>
    <w:rsid w:val="002A365A"/>
    <w:rsid w:val="002A4D4A"/>
    <w:rsid w:val="002A5BB8"/>
    <w:rsid w:val="002A6777"/>
    <w:rsid w:val="002A69AA"/>
    <w:rsid w:val="002B21B0"/>
    <w:rsid w:val="002B3CE4"/>
    <w:rsid w:val="002B3F9A"/>
    <w:rsid w:val="002B7FE3"/>
    <w:rsid w:val="002C35A2"/>
    <w:rsid w:val="002C4637"/>
    <w:rsid w:val="002C5E77"/>
    <w:rsid w:val="002D1899"/>
    <w:rsid w:val="002D360B"/>
    <w:rsid w:val="002E5EA8"/>
    <w:rsid w:val="002E7C49"/>
    <w:rsid w:val="002F05C6"/>
    <w:rsid w:val="002F4539"/>
    <w:rsid w:val="002F6763"/>
    <w:rsid w:val="003031BA"/>
    <w:rsid w:val="00303553"/>
    <w:rsid w:val="00305FA5"/>
    <w:rsid w:val="003061F5"/>
    <w:rsid w:val="00306A40"/>
    <w:rsid w:val="003071FA"/>
    <w:rsid w:val="00321BC0"/>
    <w:rsid w:val="00323A45"/>
    <w:rsid w:val="00323FC4"/>
    <w:rsid w:val="00341C25"/>
    <w:rsid w:val="00346735"/>
    <w:rsid w:val="003605DA"/>
    <w:rsid w:val="00361A1A"/>
    <w:rsid w:val="00361D83"/>
    <w:rsid w:val="0036234D"/>
    <w:rsid w:val="0036442C"/>
    <w:rsid w:val="00365E5B"/>
    <w:rsid w:val="00367733"/>
    <w:rsid w:val="0037284F"/>
    <w:rsid w:val="00376CF8"/>
    <w:rsid w:val="00386397"/>
    <w:rsid w:val="00387B7E"/>
    <w:rsid w:val="00390BEA"/>
    <w:rsid w:val="0039256B"/>
    <w:rsid w:val="0039373B"/>
    <w:rsid w:val="00396D0F"/>
    <w:rsid w:val="003974F2"/>
    <w:rsid w:val="003A157A"/>
    <w:rsid w:val="003A1CFB"/>
    <w:rsid w:val="003A5E2E"/>
    <w:rsid w:val="003A7FA9"/>
    <w:rsid w:val="003B0A1A"/>
    <w:rsid w:val="003B0FAD"/>
    <w:rsid w:val="003B5547"/>
    <w:rsid w:val="003B597A"/>
    <w:rsid w:val="003B5A11"/>
    <w:rsid w:val="003C0E8D"/>
    <w:rsid w:val="003C145E"/>
    <w:rsid w:val="003C18B4"/>
    <w:rsid w:val="003C608E"/>
    <w:rsid w:val="003C6407"/>
    <w:rsid w:val="003D349B"/>
    <w:rsid w:val="003D5914"/>
    <w:rsid w:val="003D77DA"/>
    <w:rsid w:val="003E0D19"/>
    <w:rsid w:val="003E31E5"/>
    <w:rsid w:val="003E4D52"/>
    <w:rsid w:val="003E62CD"/>
    <w:rsid w:val="003F6430"/>
    <w:rsid w:val="003F752E"/>
    <w:rsid w:val="00402635"/>
    <w:rsid w:val="00403C4A"/>
    <w:rsid w:val="00411490"/>
    <w:rsid w:val="00413A01"/>
    <w:rsid w:val="00414643"/>
    <w:rsid w:val="00414934"/>
    <w:rsid w:val="004165AE"/>
    <w:rsid w:val="004167DF"/>
    <w:rsid w:val="004216B1"/>
    <w:rsid w:val="00421FC7"/>
    <w:rsid w:val="004247AF"/>
    <w:rsid w:val="0042624A"/>
    <w:rsid w:val="00432638"/>
    <w:rsid w:val="00432D4C"/>
    <w:rsid w:val="00433B4B"/>
    <w:rsid w:val="0043780D"/>
    <w:rsid w:val="00451969"/>
    <w:rsid w:val="00453A3C"/>
    <w:rsid w:val="00456C00"/>
    <w:rsid w:val="00461D0A"/>
    <w:rsid w:val="004620DB"/>
    <w:rsid w:val="004621D6"/>
    <w:rsid w:val="00465458"/>
    <w:rsid w:val="004676F5"/>
    <w:rsid w:val="00471454"/>
    <w:rsid w:val="00471628"/>
    <w:rsid w:val="00471831"/>
    <w:rsid w:val="00473AEC"/>
    <w:rsid w:val="00476D19"/>
    <w:rsid w:val="0048074A"/>
    <w:rsid w:val="00482A6D"/>
    <w:rsid w:val="00482BB9"/>
    <w:rsid w:val="00482E93"/>
    <w:rsid w:val="00484948"/>
    <w:rsid w:val="00490519"/>
    <w:rsid w:val="00490595"/>
    <w:rsid w:val="0049356E"/>
    <w:rsid w:val="00493570"/>
    <w:rsid w:val="004A0C70"/>
    <w:rsid w:val="004A0C81"/>
    <w:rsid w:val="004A7739"/>
    <w:rsid w:val="004B0547"/>
    <w:rsid w:val="004B3F78"/>
    <w:rsid w:val="004B59CD"/>
    <w:rsid w:val="004B6D19"/>
    <w:rsid w:val="004C31AD"/>
    <w:rsid w:val="004C452A"/>
    <w:rsid w:val="004C6039"/>
    <w:rsid w:val="004D5737"/>
    <w:rsid w:val="004E03FB"/>
    <w:rsid w:val="004E13E3"/>
    <w:rsid w:val="004E38E5"/>
    <w:rsid w:val="004F1055"/>
    <w:rsid w:val="004F19F2"/>
    <w:rsid w:val="004F3593"/>
    <w:rsid w:val="004F4976"/>
    <w:rsid w:val="004F5B0D"/>
    <w:rsid w:val="004F62FB"/>
    <w:rsid w:val="004F66CB"/>
    <w:rsid w:val="005007B5"/>
    <w:rsid w:val="00500FF3"/>
    <w:rsid w:val="005056F4"/>
    <w:rsid w:val="00524178"/>
    <w:rsid w:val="00533F38"/>
    <w:rsid w:val="00534568"/>
    <w:rsid w:val="00541092"/>
    <w:rsid w:val="0054188C"/>
    <w:rsid w:val="00543E0F"/>
    <w:rsid w:val="0054529C"/>
    <w:rsid w:val="0055004A"/>
    <w:rsid w:val="005566DF"/>
    <w:rsid w:val="005618BA"/>
    <w:rsid w:val="00561E3D"/>
    <w:rsid w:val="0056209B"/>
    <w:rsid w:val="005646BA"/>
    <w:rsid w:val="00566153"/>
    <w:rsid w:val="00570F65"/>
    <w:rsid w:val="005721E7"/>
    <w:rsid w:val="005727D0"/>
    <w:rsid w:val="005751B0"/>
    <w:rsid w:val="00580360"/>
    <w:rsid w:val="005808F8"/>
    <w:rsid w:val="00581EB1"/>
    <w:rsid w:val="00583A18"/>
    <w:rsid w:val="005843B3"/>
    <w:rsid w:val="00590E28"/>
    <w:rsid w:val="00591541"/>
    <w:rsid w:val="00591B79"/>
    <w:rsid w:val="0059512C"/>
    <w:rsid w:val="005A08D8"/>
    <w:rsid w:val="005A432D"/>
    <w:rsid w:val="005A5C87"/>
    <w:rsid w:val="005A63BC"/>
    <w:rsid w:val="005B7A71"/>
    <w:rsid w:val="005C0F90"/>
    <w:rsid w:val="005C1E82"/>
    <w:rsid w:val="005C3AC5"/>
    <w:rsid w:val="005C42D7"/>
    <w:rsid w:val="005D05A0"/>
    <w:rsid w:val="005D305C"/>
    <w:rsid w:val="005D649F"/>
    <w:rsid w:val="005D76A6"/>
    <w:rsid w:val="005E337D"/>
    <w:rsid w:val="005E561E"/>
    <w:rsid w:val="005E6F3C"/>
    <w:rsid w:val="005F04E3"/>
    <w:rsid w:val="005F159C"/>
    <w:rsid w:val="005F3CE7"/>
    <w:rsid w:val="005F6743"/>
    <w:rsid w:val="006001CC"/>
    <w:rsid w:val="00607991"/>
    <w:rsid w:val="0061560D"/>
    <w:rsid w:val="006159B5"/>
    <w:rsid w:val="00615F54"/>
    <w:rsid w:val="0062773D"/>
    <w:rsid w:val="00635247"/>
    <w:rsid w:val="00644428"/>
    <w:rsid w:val="00644D90"/>
    <w:rsid w:val="00645036"/>
    <w:rsid w:val="0065003C"/>
    <w:rsid w:val="0065717F"/>
    <w:rsid w:val="0066138D"/>
    <w:rsid w:val="006613EC"/>
    <w:rsid w:val="00661721"/>
    <w:rsid w:val="00662A6B"/>
    <w:rsid w:val="00665305"/>
    <w:rsid w:val="00667E31"/>
    <w:rsid w:val="006712CB"/>
    <w:rsid w:val="00672551"/>
    <w:rsid w:val="006837D1"/>
    <w:rsid w:val="00686779"/>
    <w:rsid w:val="006872C2"/>
    <w:rsid w:val="006939C2"/>
    <w:rsid w:val="00693E08"/>
    <w:rsid w:val="00697EA2"/>
    <w:rsid w:val="006A3A46"/>
    <w:rsid w:val="006A4736"/>
    <w:rsid w:val="006A78E8"/>
    <w:rsid w:val="006B2000"/>
    <w:rsid w:val="006B25D7"/>
    <w:rsid w:val="006B4872"/>
    <w:rsid w:val="006B6F7D"/>
    <w:rsid w:val="006C02F1"/>
    <w:rsid w:val="006C1DF4"/>
    <w:rsid w:val="006C2217"/>
    <w:rsid w:val="006C28A8"/>
    <w:rsid w:val="006D0EAB"/>
    <w:rsid w:val="006D3522"/>
    <w:rsid w:val="006D38BC"/>
    <w:rsid w:val="006D3E77"/>
    <w:rsid w:val="006D4A7F"/>
    <w:rsid w:val="006D72F9"/>
    <w:rsid w:val="006E362E"/>
    <w:rsid w:val="006E6BC1"/>
    <w:rsid w:val="006E723C"/>
    <w:rsid w:val="006E78D0"/>
    <w:rsid w:val="006F1911"/>
    <w:rsid w:val="006F3697"/>
    <w:rsid w:val="006F56BB"/>
    <w:rsid w:val="006F61DF"/>
    <w:rsid w:val="00701FAC"/>
    <w:rsid w:val="00723CAF"/>
    <w:rsid w:val="00725048"/>
    <w:rsid w:val="007259F1"/>
    <w:rsid w:val="00726DFB"/>
    <w:rsid w:val="00731945"/>
    <w:rsid w:val="00732028"/>
    <w:rsid w:val="007335CE"/>
    <w:rsid w:val="007345B0"/>
    <w:rsid w:val="0073462E"/>
    <w:rsid w:val="00737B14"/>
    <w:rsid w:val="00737B99"/>
    <w:rsid w:val="00737DE2"/>
    <w:rsid w:val="00743C83"/>
    <w:rsid w:val="0074544E"/>
    <w:rsid w:val="0075102A"/>
    <w:rsid w:val="00752BF8"/>
    <w:rsid w:val="00753405"/>
    <w:rsid w:val="00754291"/>
    <w:rsid w:val="0075627E"/>
    <w:rsid w:val="00756C93"/>
    <w:rsid w:val="0076287A"/>
    <w:rsid w:val="00762A5F"/>
    <w:rsid w:val="00762AE3"/>
    <w:rsid w:val="007723B8"/>
    <w:rsid w:val="00772952"/>
    <w:rsid w:val="00773B72"/>
    <w:rsid w:val="00774107"/>
    <w:rsid w:val="00775246"/>
    <w:rsid w:val="00776881"/>
    <w:rsid w:val="00784319"/>
    <w:rsid w:val="007844B2"/>
    <w:rsid w:val="007856AE"/>
    <w:rsid w:val="00790D9F"/>
    <w:rsid w:val="00794859"/>
    <w:rsid w:val="007955B0"/>
    <w:rsid w:val="00797D8A"/>
    <w:rsid w:val="007A2762"/>
    <w:rsid w:val="007A27BB"/>
    <w:rsid w:val="007A7F9B"/>
    <w:rsid w:val="007B09EB"/>
    <w:rsid w:val="007B1B3F"/>
    <w:rsid w:val="007B51AD"/>
    <w:rsid w:val="007B6846"/>
    <w:rsid w:val="007C2185"/>
    <w:rsid w:val="007C626D"/>
    <w:rsid w:val="007C7284"/>
    <w:rsid w:val="007D0213"/>
    <w:rsid w:val="007D0455"/>
    <w:rsid w:val="007D3E67"/>
    <w:rsid w:val="007D757D"/>
    <w:rsid w:val="007E48F1"/>
    <w:rsid w:val="007E74F0"/>
    <w:rsid w:val="007E7A8B"/>
    <w:rsid w:val="007F7B6A"/>
    <w:rsid w:val="007F7EB1"/>
    <w:rsid w:val="00800F31"/>
    <w:rsid w:val="00802674"/>
    <w:rsid w:val="00812924"/>
    <w:rsid w:val="008147C2"/>
    <w:rsid w:val="0081681E"/>
    <w:rsid w:val="008217CE"/>
    <w:rsid w:val="008223F3"/>
    <w:rsid w:val="0082632C"/>
    <w:rsid w:val="008320CB"/>
    <w:rsid w:val="00833018"/>
    <w:rsid w:val="0084037C"/>
    <w:rsid w:val="00842145"/>
    <w:rsid w:val="008437B0"/>
    <w:rsid w:val="00843960"/>
    <w:rsid w:val="00844F3C"/>
    <w:rsid w:val="0084709F"/>
    <w:rsid w:val="008470BE"/>
    <w:rsid w:val="00847C68"/>
    <w:rsid w:val="00850111"/>
    <w:rsid w:val="00851FC7"/>
    <w:rsid w:val="00856123"/>
    <w:rsid w:val="00856368"/>
    <w:rsid w:val="00856545"/>
    <w:rsid w:val="00865CE9"/>
    <w:rsid w:val="0086750B"/>
    <w:rsid w:val="00870682"/>
    <w:rsid w:val="0088483B"/>
    <w:rsid w:val="00885855"/>
    <w:rsid w:val="00885C02"/>
    <w:rsid w:val="00886DD2"/>
    <w:rsid w:val="00887D86"/>
    <w:rsid w:val="00895334"/>
    <w:rsid w:val="0089628B"/>
    <w:rsid w:val="008966D4"/>
    <w:rsid w:val="008A1553"/>
    <w:rsid w:val="008A207A"/>
    <w:rsid w:val="008A29AE"/>
    <w:rsid w:val="008B0A67"/>
    <w:rsid w:val="008B0DD8"/>
    <w:rsid w:val="008B5FE8"/>
    <w:rsid w:val="008C08E4"/>
    <w:rsid w:val="008C08F7"/>
    <w:rsid w:val="008C1076"/>
    <w:rsid w:val="008C2018"/>
    <w:rsid w:val="008C4CD8"/>
    <w:rsid w:val="008C5396"/>
    <w:rsid w:val="008C6CDC"/>
    <w:rsid w:val="008D2D56"/>
    <w:rsid w:val="008D4268"/>
    <w:rsid w:val="008D6737"/>
    <w:rsid w:val="008E1A0A"/>
    <w:rsid w:val="008E47AD"/>
    <w:rsid w:val="008E4EF9"/>
    <w:rsid w:val="008E561B"/>
    <w:rsid w:val="008F1BAB"/>
    <w:rsid w:val="008F2089"/>
    <w:rsid w:val="008F3504"/>
    <w:rsid w:val="009005F8"/>
    <w:rsid w:val="00900C85"/>
    <w:rsid w:val="00907750"/>
    <w:rsid w:val="009100A6"/>
    <w:rsid w:val="009121C9"/>
    <w:rsid w:val="00913419"/>
    <w:rsid w:val="009136A7"/>
    <w:rsid w:val="00915D92"/>
    <w:rsid w:val="0092398E"/>
    <w:rsid w:val="00924BE0"/>
    <w:rsid w:val="0092632E"/>
    <w:rsid w:val="009330F1"/>
    <w:rsid w:val="00933FF3"/>
    <w:rsid w:val="009374C6"/>
    <w:rsid w:val="009413EC"/>
    <w:rsid w:val="00941496"/>
    <w:rsid w:val="00943753"/>
    <w:rsid w:val="00944A9B"/>
    <w:rsid w:val="0095247A"/>
    <w:rsid w:val="00952CB7"/>
    <w:rsid w:val="0095377A"/>
    <w:rsid w:val="0095416C"/>
    <w:rsid w:val="009607DA"/>
    <w:rsid w:val="0096101F"/>
    <w:rsid w:val="0096722E"/>
    <w:rsid w:val="009706E5"/>
    <w:rsid w:val="00973A25"/>
    <w:rsid w:val="00985DAD"/>
    <w:rsid w:val="00986561"/>
    <w:rsid w:val="00986925"/>
    <w:rsid w:val="00987A02"/>
    <w:rsid w:val="00991126"/>
    <w:rsid w:val="00994EFE"/>
    <w:rsid w:val="009A03AB"/>
    <w:rsid w:val="009A0B27"/>
    <w:rsid w:val="009A18C8"/>
    <w:rsid w:val="009A6A5D"/>
    <w:rsid w:val="009B0049"/>
    <w:rsid w:val="009B08FF"/>
    <w:rsid w:val="009B2AB0"/>
    <w:rsid w:val="009B42C1"/>
    <w:rsid w:val="009C6E4A"/>
    <w:rsid w:val="009D4C16"/>
    <w:rsid w:val="009D6A0C"/>
    <w:rsid w:val="009E4106"/>
    <w:rsid w:val="009E7B2B"/>
    <w:rsid w:val="009F00E5"/>
    <w:rsid w:val="009F1A9E"/>
    <w:rsid w:val="009F28A1"/>
    <w:rsid w:val="009F3EB8"/>
    <w:rsid w:val="00A002A9"/>
    <w:rsid w:val="00A04BB0"/>
    <w:rsid w:val="00A067F3"/>
    <w:rsid w:val="00A11986"/>
    <w:rsid w:val="00A1427A"/>
    <w:rsid w:val="00A15809"/>
    <w:rsid w:val="00A22CE3"/>
    <w:rsid w:val="00A2409F"/>
    <w:rsid w:val="00A27368"/>
    <w:rsid w:val="00A419B9"/>
    <w:rsid w:val="00A41A46"/>
    <w:rsid w:val="00A42C92"/>
    <w:rsid w:val="00A43689"/>
    <w:rsid w:val="00A47A59"/>
    <w:rsid w:val="00A47D4F"/>
    <w:rsid w:val="00A50E8F"/>
    <w:rsid w:val="00A51056"/>
    <w:rsid w:val="00A524D9"/>
    <w:rsid w:val="00A600A2"/>
    <w:rsid w:val="00A64B82"/>
    <w:rsid w:val="00A72CFF"/>
    <w:rsid w:val="00A77FBB"/>
    <w:rsid w:val="00A8013C"/>
    <w:rsid w:val="00A82F87"/>
    <w:rsid w:val="00A83079"/>
    <w:rsid w:val="00A833F8"/>
    <w:rsid w:val="00A83D48"/>
    <w:rsid w:val="00A84EC2"/>
    <w:rsid w:val="00A859A1"/>
    <w:rsid w:val="00A91198"/>
    <w:rsid w:val="00A94CB0"/>
    <w:rsid w:val="00A96A94"/>
    <w:rsid w:val="00AA1E4A"/>
    <w:rsid w:val="00AA7260"/>
    <w:rsid w:val="00AA7B98"/>
    <w:rsid w:val="00AB0F75"/>
    <w:rsid w:val="00AB5779"/>
    <w:rsid w:val="00AB6ABB"/>
    <w:rsid w:val="00AC1BD8"/>
    <w:rsid w:val="00AC1F50"/>
    <w:rsid w:val="00AC321B"/>
    <w:rsid w:val="00AC376E"/>
    <w:rsid w:val="00AC53B1"/>
    <w:rsid w:val="00AC6D7F"/>
    <w:rsid w:val="00AD30F4"/>
    <w:rsid w:val="00AD32D3"/>
    <w:rsid w:val="00AD3B53"/>
    <w:rsid w:val="00AD6FFD"/>
    <w:rsid w:val="00AF0475"/>
    <w:rsid w:val="00AF5483"/>
    <w:rsid w:val="00AF59B6"/>
    <w:rsid w:val="00B03DD3"/>
    <w:rsid w:val="00B05157"/>
    <w:rsid w:val="00B07695"/>
    <w:rsid w:val="00B10603"/>
    <w:rsid w:val="00B14E08"/>
    <w:rsid w:val="00B166B3"/>
    <w:rsid w:val="00B20344"/>
    <w:rsid w:val="00B2304A"/>
    <w:rsid w:val="00B37173"/>
    <w:rsid w:val="00B40A8B"/>
    <w:rsid w:val="00B4100D"/>
    <w:rsid w:val="00B41DD8"/>
    <w:rsid w:val="00B41ED4"/>
    <w:rsid w:val="00B440B4"/>
    <w:rsid w:val="00B5194B"/>
    <w:rsid w:val="00B520B6"/>
    <w:rsid w:val="00B5249D"/>
    <w:rsid w:val="00B62B3A"/>
    <w:rsid w:val="00B6508C"/>
    <w:rsid w:val="00B65542"/>
    <w:rsid w:val="00B65CCF"/>
    <w:rsid w:val="00B74A5D"/>
    <w:rsid w:val="00B7607A"/>
    <w:rsid w:val="00B7795E"/>
    <w:rsid w:val="00B80724"/>
    <w:rsid w:val="00B838CE"/>
    <w:rsid w:val="00B9048D"/>
    <w:rsid w:val="00B97867"/>
    <w:rsid w:val="00BB0089"/>
    <w:rsid w:val="00BB1D3E"/>
    <w:rsid w:val="00BB5946"/>
    <w:rsid w:val="00BC50A4"/>
    <w:rsid w:val="00BC7740"/>
    <w:rsid w:val="00BD7781"/>
    <w:rsid w:val="00BE1859"/>
    <w:rsid w:val="00BE2A13"/>
    <w:rsid w:val="00BE78A2"/>
    <w:rsid w:val="00BF0AFA"/>
    <w:rsid w:val="00BF3DE7"/>
    <w:rsid w:val="00BF3E22"/>
    <w:rsid w:val="00BF49EC"/>
    <w:rsid w:val="00BF7649"/>
    <w:rsid w:val="00C10DC2"/>
    <w:rsid w:val="00C1132A"/>
    <w:rsid w:val="00C154BE"/>
    <w:rsid w:val="00C155E4"/>
    <w:rsid w:val="00C1790B"/>
    <w:rsid w:val="00C213A5"/>
    <w:rsid w:val="00C224E7"/>
    <w:rsid w:val="00C27FE9"/>
    <w:rsid w:val="00C31047"/>
    <w:rsid w:val="00C33D3E"/>
    <w:rsid w:val="00C3512F"/>
    <w:rsid w:val="00C356DC"/>
    <w:rsid w:val="00C370B8"/>
    <w:rsid w:val="00C507F2"/>
    <w:rsid w:val="00C602C8"/>
    <w:rsid w:val="00C62E2F"/>
    <w:rsid w:val="00C660DE"/>
    <w:rsid w:val="00C67D71"/>
    <w:rsid w:val="00C70727"/>
    <w:rsid w:val="00C7383B"/>
    <w:rsid w:val="00C76862"/>
    <w:rsid w:val="00C775F8"/>
    <w:rsid w:val="00C85A55"/>
    <w:rsid w:val="00C85AA6"/>
    <w:rsid w:val="00C85FE3"/>
    <w:rsid w:val="00C86EB5"/>
    <w:rsid w:val="00C91A28"/>
    <w:rsid w:val="00C9703E"/>
    <w:rsid w:val="00CA2AB7"/>
    <w:rsid w:val="00CA4635"/>
    <w:rsid w:val="00CB629B"/>
    <w:rsid w:val="00CB6538"/>
    <w:rsid w:val="00CB656C"/>
    <w:rsid w:val="00CB7002"/>
    <w:rsid w:val="00CB7D6E"/>
    <w:rsid w:val="00CC0879"/>
    <w:rsid w:val="00CC403B"/>
    <w:rsid w:val="00CD33D7"/>
    <w:rsid w:val="00CD3CB8"/>
    <w:rsid w:val="00CD4AFD"/>
    <w:rsid w:val="00CD5DC3"/>
    <w:rsid w:val="00CD7731"/>
    <w:rsid w:val="00CE011D"/>
    <w:rsid w:val="00CE1914"/>
    <w:rsid w:val="00CE2ADD"/>
    <w:rsid w:val="00CE2E82"/>
    <w:rsid w:val="00CE4C80"/>
    <w:rsid w:val="00CE5BD5"/>
    <w:rsid w:val="00CE7243"/>
    <w:rsid w:val="00CF01D3"/>
    <w:rsid w:val="00CF05F4"/>
    <w:rsid w:val="00CF4E64"/>
    <w:rsid w:val="00CF530A"/>
    <w:rsid w:val="00CF75F4"/>
    <w:rsid w:val="00CF7E2C"/>
    <w:rsid w:val="00D04174"/>
    <w:rsid w:val="00D0554E"/>
    <w:rsid w:val="00D110F9"/>
    <w:rsid w:val="00D17493"/>
    <w:rsid w:val="00D17C67"/>
    <w:rsid w:val="00D248C0"/>
    <w:rsid w:val="00D3255B"/>
    <w:rsid w:val="00D40DFF"/>
    <w:rsid w:val="00D41FEE"/>
    <w:rsid w:val="00D423AE"/>
    <w:rsid w:val="00D43593"/>
    <w:rsid w:val="00D6040F"/>
    <w:rsid w:val="00D60448"/>
    <w:rsid w:val="00D66A07"/>
    <w:rsid w:val="00D70D41"/>
    <w:rsid w:val="00D72DB6"/>
    <w:rsid w:val="00D7362D"/>
    <w:rsid w:val="00D760D8"/>
    <w:rsid w:val="00D7723B"/>
    <w:rsid w:val="00D77738"/>
    <w:rsid w:val="00D82A65"/>
    <w:rsid w:val="00D87230"/>
    <w:rsid w:val="00D92D04"/>
    <w:rsid w:val="00D9511E"/>
    <w:rsid w:val="00D96908"/>
    <w:rsid w:val="00D978CE"/>
    <w:rsid w:val="00D97FF1"/>
    <w:rsid w:val="00DA3746"/>
    <w:rsid w:val="00DA721F"/>
    <w:rsid w:val="00DB5462"/>
    <w:rsid w:val="00DB5C94"/>
    <w:rsid w:val="00DB7AAD"/>
    <w:rsid w:val="00DC0E40"/>
    <w:rsid w:val="00DC1C8F"/>
    <w:rsid w:val="00DD50E6"/>
    <w:rsid w:val="00DD5BA4"/>
    <w:rsid w:val="00DD6391"/>
    <w:rsid w:val="00DE3335"/>
    <w:rsid w:val="00DE4350"/>
    <w:rsid w:val="00DE58C0"/>
    <w:rsid w:val="00DF02F1"/>
    <w:rsid w:val="00DF2211"/>
    <w:rsid w:val="00DF3DEF"/>
    <w:rsid w:val="00DF7A2B"/>
    <w:rsid w:val="00E028EA"/>
    <w:rsid w:val="00E040BE"/>
    <w:rsid w:val="00E1168A"/>
    <w:rsid w:val="00E171D8"/>
    <w:rsid w:val="00E23FBA"/>
    <w:rsid w:val="00E24C66"/>
    <w:rsid w:val="00E25CFC"/>
    <w:rsid w:val="00E30B75"/>
    <w:rsid w:val="00E315F9"/>
    <w:rsid w:val="00E32D18"/>
    <w:rsid w:val="00E3747F"/>
    <w:rsid w:val="00E37A87"/>
    <w:rsid w:val="00E40C5B"/>
    <w:rsid w:val="00E418C4"/>
    <w:rsid w:val="00E42F26"/>
    <w:rsid w:val="00E55978"/>
    <w:rsid w:val="00E573C7"/>
    <w:rsid w:val="00E607AA"/>
    <w:rsid w:val="00E62898"/>
    <w:rsid w:val="00E63D30"/>
    <w:rsid w:val="00E66EA7"/>
    <w:rsid w:val="00E71FF4"/>
    <w:rsid w:val="00E72228"/>
    <w:rsid w:val="00E80DDA"/>
    <w:rsid w:val="00E8268E"/>
    <w:rsid w:val="00E82BF1"/>
    <w:rsid w:val="00E831A3"/>
    <w:rsid w:val="00E84653"/>
    <w:rsid w:val="00E8572E"/>
    <w:rsid w:val="00E904BC"/>
    <w:rsid w:val="00E92655"/>
    <w:rsid w:val="00E94F8F"/>
    <w:rsid w:val="00E95C5B"/>
    <w:rsid w:val="00EA09A6"/>
    <w:rsid w:val="00EA6D2D"/>
    <w:rsid w:val="00EB09CA"/>
    <w:rsid w:val="00EB1FCE"/>
    <w:rsid w:val="00EB3A6D"/>
    <w:rsid w:val="00EB3FFC"/>
    <w:rsid w:val="00EB56EA"/>
    <w:rsid w:val="00EB77F4"/>
    <w:rsid w:val="00EC0525"/>
    <w:rsid w:val="00EC07BF"/>
    <w:rsid w:val="00EC1D16"/>
    <w:rsid w:val="00EC239D"/>
    <w:rsid w:val="00EC4764"/>
    <w:rsid w:val="00ED03D5"/>
    <w:rsid w:val="00ED05B3"/>
    <w:rsid w:val="00ED09B8"/>
    <w:rsid w:val="00ED7520"/>
    <w:rsid w:val="00ED7AE1"/>
    <w:rsid w:val="00EE60A4"/>
    <w:rsid w:val="00EE68D4"/>
    <w:rsid w:val="00EF7100"/>
    <w:rsid w:val="00F0386D"/>
    <w:rsid w:val="00F07CD1"/>
    <w:rsid w:val="00F122A3"/>
    <w:rsid w:val="00F141C7"/>
    <w:rsid w:val="00F17A7C"/>
    <w:rsid w:val="00F212FE"/>
    <w:rsid w:val="00F2177B"/>
    <w:rsid w:val="00F22710"/>
    <w:rsid w:val="00F2356D"/>
    <w:rsid w:val="00F273D8"/>
    <w:rsid w:val="00F33D12"/>
    <w:rsid w:val="00F33DF0"/>
    <w:rsid w:val="00F3550A"/>
    <w:rsid w:val="00F35CF7"/>
    <w:rsid w:val="00F36F56"/>
    <w:rsid w:val="00F36F61"/>
    <w:rsid w:val="00F4122C"/>
    <w:rsid w:val="00F412EB"/>
    <w:rsid w:val="00F50E97"/>
    <w:rsid w:val="00F51EFA"/>
    <w:rsid w:val="00F53ADB"/>
    <w:rsid w:val="00F614E7"/>
    <w:rsid w:val="00F62E86"/>
    <w:rsid w:val="00F63955"/>
    <w:rsid w:val="00F74583"/>
    <w:rsid w:val="00F74B59"/>
    <w:rsid w:val="00F87A8D"/>
    <w:rsid w:val="00F90D60"/>
    <w:rsid w:val="00F9378E"/>
    <w:rsid w:val="00FA5CBE"/>
    <w:rsid w:val="00FA7FAD"/>
    <w:rsid w:val="00FB063C"/>
    <w:rsid w:val="00FB4866"/>
    <w:rsid w:val="00FB6EAC"/>
    <w:rsid w:val="00FC1CE7"/>
    <w:rsid w:val="00FC45F8"/>
    <w:rsid w:val="00FC7399"/>
    <w:rsid w:val="00FD1CC5"/>
    <w:rsid w:val="00FD23A6"/>
    <w:rsid w:val="00FD2A11"/>
    <w:rsid w:val="00FD594E"/>
    <w:rsid w:val="00FD7933"/>
    <w:rsid w:val="00FE25A7"/>
    <w:rsid w:val="00FE47CC"/>
    <w:rsid w:val="00FF261C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25DDAB1-0EC3-44B2-B800-9083B0BC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620"/>
    <w:rPr>
      <w:rFonts w:cs="Times New Roman"/>
    </w:rPr>
  </w:style>
  <w:style w:type="paragraph" w:styleId="Ttulo1">
    <w:name w:val="heading 1"/>
    <w:basedOn w:val="Normal"/>
    <w:link w:val="Ttulo1Car"/>
    <w:uiPriority w:val="1"/>
    <w:qFormat/>
    <w:rsid w:val="00056008"/>
    <w:pPr>
      <w:widowControl w:val="0"/>
      <w:autoSpaceDE w:val="0"/>
      <w:autoSpaceDN w:val="0"/>
      <w:spacing w:after="0" w:line="240" w:lineRule="auto"/>
      <w:ind w:left="272"/>
      <w:outlineLvl w:val="0"/>
    </w:pPr>
    <w:rPr>
      <w:rFonts w:ascii="Arial" w:hAnsi="Arial" w:cs="Arial"/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911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628B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locked/>
    <w:rsid w:val="00056008"/>
    <w:rPr>
      <w:rFonts w:ascii="Arial" w:hAnsi="Arial" w:cs="Arial"/>
      <w:b/>
      <w:bCs/>
      <w:sz w:val="28"/>
      <w:szCs w:val="28"/>
      <w:lang w:val="es-ES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6F1911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89628B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066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6666F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66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6666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666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D72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83079"/>
    <w:pPr>
      <w:spacing w:after="0" w:line="240" w:lineRule="auto"/>
    </w:pPr>
    <w:rPr>
      <w:rFonts w:cs="Times New Roman"/>
    </w:rPr>
  </w:style>
  <w:style w:type="paragraph" w:styleId="Prrafodelista">
    <w:name w:val="List Paragraph"/>
    <w:basedOn w:val="Normal"/>
    <w:uiPriority w:val="1"/>
    <w:qFormat/>
    <w:rsid w:val="002632A3"/>
    <w:pPr>
      <w:ind w:left="720"/>
      <w:contextualSpacing/>
    </w:pPr>
  </w:style>
  <w:style w:type="paragraph" w:customStyle="1" w:styleId="ecxmsonormal">
    <w:name w:val="ecxmsonormal"/>
    <w:basedOn w:val="Normal"/>
    <w:rsid w:val="006725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72551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775246"/>
    <w:rPr>
      <w:rFonts w:cs="Times New Roman"/>
      <w:color w:val="0000FF"/>
      <w:u w:val="single"/>
    </w:rPr>
  </w:style>
  <w:style w:type="character" w:customStyle="1" w:styleId="ms-font-s">
    <w:name w:val="ms-font-s"/>
    <w:basedOn w:val="Fuentedeprrafopredeter"/>
    <w:rsid w:val="0075627E"/>
    <w:rPr>
      <w:rFonts w:cs="Times New Roman"/>
    </w:rPr>
  </w:style>
  <w:style w:type="character" w:styleId="Textoennegrita">
    <w:name w:val="Strong"/>
    <w:basedOn w:val="Fuentedeprrafopredeter"/>
    <w:uiPriority w:val="22"/>
    <w:qFormat/>
    <w:rsid w:val="000F610B"/>
    <w:rPr>
      <w:rFonts w:cs="Times New Roman"/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D17C67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locked/>
    <w:rsid w:val="00D17C67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17C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D17C67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056008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6008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lang w:val="es-ES"/>
    </w:rPr>
  </w:style>
  <w:style w:type="character" w:customStyle="1" w:styleId="normaltextrun">
    <w:name w:val="normaltextrun"/>
    <w:basedOn w:val="Fuentedeprrafopredeter"/>
    <w:qFormat/>
    <w:rsid w:val="00A419B9"/>
    <w:rPr>
      <w:rFonts w:cs="Times New Roman"/>
    </w:rPr>
  </w:style>
  <w:style w:type="character" w:customStyle="1" w:styleId="eop">
    <w:name w:val="eop"/>
    <w:basedOn w:val="Fuentedeprrafopredeter"/>
    <w:qFormat/>
    <w:rsid w:val="00A419B9"/>
    <w:rPr>
      <w:rFonts w:cs="Times New Roman"/>
    </w:rPr>
  </w:style>
  <w:style w:type="paragraph" w:customStyle="1" w:styleId="CuerpoA">
    <w:name w:val="Cuerpo A"/>
    <w:qFormat/>
    <w:rsid w:val="00A419B9"/>
    <w:pPr>
      <w:spacing w:after="0" w:line="240" w:lineRule="auto"/>
    </w:pPr>
    <w:rPr>
      <w:rFonts w:ascii="Helvetica Neue" w:hAnsi="Helvetica Neue" w:cs="Helvetica Neue"/>
      <w:color w:val="000000"/>
      <w:u w:color="000000"/>
      <w:lang w:val="es-ES_tradnl" w:eastAsia="es-MX"/>
    </w:rPr>
  </w:style>
  <w:style w:type="paragraph" w:customStyle="1" w:styleId="paragraph">
    <w:name w:val="paragraph"/>
    <w:basedOn w:val="Normal"/>
    <w:uiPriority w:val="99"/>
    <w:semiHidden/>
    <w:qFormat/>
    <w:rsid w:val="00A419B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697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rsid w:val="009911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991126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991126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rsid w:val="00CE011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CE011D"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rsid w:val="00CE01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43">
          <w:marLeft w:val="0"/>
          <w:marRight w:val="0"/>
          <w:marTop w:val="27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04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478D-B0BF-4EEC-98B3-875B8E00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2344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PRODESK</cp:lastModifiedBy>
  <cp:revision>2</cp:revision>
  <cp:lastPrinted>2022-08-22T19:51:00Z</cp:lastPrinted>
  <dcterms:created xsi:type="dcterms:W3CDTF">2022-09-21T21:16:00Z</dcterms:created>
  <dcterms:modified xsi:type="dcterms:W3CDTF">2022-09-21T21:16:00Z</dcterms:modified>
</cp:coreProperties>
</file>