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797" w:rsidRDefault="00195797">
      <w:pPr>
        <w:pStyle w:val="Textoindependiente"/>
        <w:spacing w:before="4"/>
        <w:rPr>
          <w:rFonts w:ascii="Times New Roman"/>
          <w:sz w:val="17"/>
        </w:rPr>
      </w:pPr>
      <w:bookmarkStart w:id="0" w:name="_GoBack"/>
      <w:bookmarkEnd w:id="0"/>
    </w:p>
    <w:p w:rsidR="00195797" w:rsidRDefault="00BC6D4E">
      <w:pPr>
        <w:spacing w:before="93"/>
        <w:ind w:left="3124"/>
        <w:rPr>
          <w:sz w:val="24"/>
        </w:rPr>
      </w:pPr>
      <w:r>
        <w:rPr>
          <w:sz w:val="24"/>
        </w:rPr>
        <w:t>Toluca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Lerdo,</w:t>
      </w:r>
      <w:r>
        <w:rPr>
          <w:spacing w:val="-3"/>
          <w:sz w:val="24"/>
        </w:rPr>
        <w:t xml:space="preserve"> </w:t>
      </w:r>
      <w:r>
        <w:rPr>
          <w:sz w:val="24"/>
        </w:rPr>
        <w:t>México,</w:t>
      </w:r>
      <w:r>
        <w:rPr>
          <w:spacing w:val="-2"/>
          <w:sz w:val="24"/>
        </w:rPr>
        <w:t xml:space="preserve"> </w:t>
      </w:r>
      <w:r>
        <w:rPr>
          <w:sz w:val="24"/>
        </w:rPr>
        <w:t>a 29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septiembre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2022.</w:t>
      </w:r>
    </w:p>
    <w:p w:rsidR="00195797" w:rsidRDefault="00195797">
      <w:pPr>
        <w:pStyle w:val="Textoindependiente"/>
        <w:rPr>
          <w:sz w:val="26"/>
        </w:rPr>
      </w:pPr>
    </w:p>
    <w:p w:rsidR="00195797" w:rsidRDefault="00195797">
      <w:pPr>
        <w:pStyle w:val="Textoindependiente"/>
      </w:pPr>
    </w:p>
    <w:p w:rsidR="00195797" w:rsidRDefault="00BC6D4E">
      <w:pPr>
        <w:pStyle w:val="Ttulo"/>
        <w:ind w:right="4164"/>
      </w:pPr>
      <w:r>
        <w:t>DIP. ENRIQUE EDGARDO JACOB ROCHA</w:t>
      </w:r>
      <w:r>
        <w:rPr>
          <w:spacing w:val="-64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DIRECTIVA</w:t>
      </w:r>
    </w:p>
    <w:p w:rsidR="00195797" w:rsidRDefault="00BC6D4E">
      <w:pPr>
        <w:pStyle w:val="Ttulo"/>
      </w:pPr>
      <w:r>
        <w:t>H.</w:t>
      </w:r>
      <w:r>
        <w:rPr>
          <w:spacing w:val="-2"/>
        </w:rPr>
        <w:t xml:space="preserve"> </w:t>
      </w:r>
      <w:r>
        <w:t>LXI</w:t>
      </w:r>
      <w:r>
        <w:rPr>
          <w:spacing w:val="-1"/>
        </w:rPr>
        <w:t xml:space="preserve"> </w:t>
      </w:r>
      <w:r>
        <w:t>LEGISLATURA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</w:t>
      </w:r>
      <w:r>
        <w:rPr>
          <w:spacing w:val="-64"/>
        </w:rPr>
        <w:t xml:space="preserve"> </w:t>
      </w:r>
      <w:r>
        <w:t>PRESENTE</w:t>
      </w:r>
    </w:p>
    <w:p w:rsidR="00195797" w:rsidRDefault="00195797">
      <w:pPr>
        <w:pStyle w:val="Textoindependiente"/>
        <w:rPr>
          <w:rFonts w:ascii="Arial"/>
          <w:b/>
          <w:sz w:val="26"/>
        </w:rPr>
      </w:pPr>
    </w:p>
    <w:p w:rsidR="00195797" w:rsidRDefault="00195797">
      <w:pPr>
        <w:pStyle w:val="Textoindependiente"/>
        <w:spacing w:before="1"/>
        <w:rPr>
          <w:rFonts w:ascii="Arial"/>
          <w:b/>
          <w:sz w:val="24"/>
        </w:rPr>
      </w:pPr>
    </w:p>
    <w:p w:rsidR="00195797" w:rsidRDefault="00BC6D4E">
      <w:pPr>
        <w:spacing w:before="1" w:line="276" w:lineRule="auto"/>
        <w:ind w:left="102" w:right="119"/>
        <w:jc w:val="both"/>
        <w:rPr>
          <w:sz w:val="24"/>
        </w:rPr>
      </w:pPr>
      <w:r>
        <w:rPr>
          <w:sz w:val="24"/>
        </w:rPr>
        <w:t>Con fundamento en lo dispuesto en los artículos 51, fracción II, 61, fracción I de 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8"/>
          <w:sz w:val="24"/>
        </w:rPr>
        <w:t xml:space="preserve"> </w:t>
      </w:r>
      <w:r>
        <w:rPr>
          <w:sz w:val="24"/>
        </w:rPr>
        <w:t>Política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Estado</w:t>
      </w:r>
      <w:r>
        <w:rPr>
          <w:spacing w:val="-7"/>
          <w:sz w:val="24"/>
        </w:rPr>
        <w:t xml:space="preserve"> </w:t>
      </w:r>
      <w:r>
        <w:rPr>
          <w:sz w:val="24"/>
        </w:rPr>
        <w:t>Libre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Soberano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México;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11"/>
          <w:sz w:val="24"/>
        </w:rPr>
        <w:t xml:space="preserve"> </w:t>
      </w:r>
      <w:r>
        <w:rPr>
          <w:sz w:val="24"/>
        </w:rPr>
        <w:t>fracciones</w:t>
      </w:r>
      <w:r>
        <w:rPr>
          <w:spacing w:val="-8"/>
          <w:sz w:val="24"/>
        </w:rPr>
        <w:t xml:space="preserve"> </w:t>
      </w:r>
      <w:r>
        <w:rPr>
          <w:sz w:val="24"/>
        </w:rPr>
        <w:t>I,</w:t>
      </w:r>
      <w:r>
        <w:rPr>
          <w:spacing w:val="-11"/>
          <w:sz w:val="24"/>
        </w:rPr>
        <w:t xml:space="preserve"> </w:t>
      </w:r>
      <w:r>
        <w:rPr>
          <w:sz w:val="24"/>
        </w:rPr>
        <w:t>30,</w:t>
      </w:r>
      <w:r>
        <w:rPr>
          <w:spacing w:val="-10"/>
          <w:sz w:val="24"/>
        </w:rPr>
        <w:t xml:space="preserve"> </w:t>
      </w:r>
      <w:r>
        <w:rPr>
          <w:sz w:val="24"/>
        </w:rPr>
        <w:t>38</w:t>
      </w:r>
      <w:r>
        <w:rPr>
          <w:spacing w:val="-64"/>
          <w:sz w:val="24"/>
        </w:rPr>
        <w:t xml:space="preserve"> </w:t>
      </w:r>
      <w:r>
        <w:rPr>
          <w:sz w:val="24"/>
        </w:rPr>
        <w:t>fracción II, 79 y 81 de la Ley Orgánica del Poder Legislativo del Estado Libre 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Soberano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México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su</w:t>
      </w:r>
      <w:r>
        <w:rPr>
          <w:spacing w:val="-14"/>
          <w:sz w:val="24"/>
        </w:rPr>
        <w:t xml:space="preserve"> </w:t>
      </w:r>
      <w:r>
        <w:rPr>
          <w:sz w:val="24"/>
        </w:rPr>
        <w:t>digno</w:t>
      </w:r>
      <w:r>
        <w:rPr>
          <w:spacing w:val="-15"/>
          <w:sz w:val="24"/>
        </w:rPr>
        <w:t xml:space="preserve"> </w:t>
      </w:r>
      <w:r>
        <w:rPr>
          <w:sz w:val="24"/>
        </w:rPr>
        <w:t>conducto,</w:t>
      </w:r>
      <w:r>
        <w:rPr>
          <w:spacing w:val="-16"/>
          <w:sz w:val="24"/>
        </w:rPr>
        <w:t xml:space="preserve"> </w:t>
      </w:r>
      <w:r>
        <w:rPr>
          <w:sz w:val="24"/>
        </w:rPr>
        <w:t>suscriben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Diputados</w:t>
      </w:r>
      <w:r>
        <w:rPr>
          <w:spacing w:val="-14"/>
          <w:sz w:val="24"/>
        </w:rPr>
        <w:t xml:space="preserve"> </w:t>
      </w:r>
      <w:r>
        <w:rPr>
          <w:sz w:val="24"/>
        </w:rPr>
        <w:t>Juana</w:t>
      </w:r>
      <w:r>
        <w:rPr>
          <w:spacing w:val="-15"/>
          <w:sz w:val="24"/>
        </w:rPr>
        <w:t xml:space="preserve"> </w:t>
      </w:r>
      <w:r>
        <w:rPr>
          <w:sz w:val="24"/>
        </w:rPr>
        <w:t>Bonilla</w:t>
      </w:r>
      <w:r>
        <w:rPr>
          <w:spacing w:val="-64"/>
          <w:sz w:val="24"/>
        </w:rPr>
        <w:t xml:space="preserve"> </w:t>
      </w:r>
      <w:r>
        <w:rPr>
          <w:sz w:val="24"/>
        </w:rPr>
        <w:t>Jaime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Martín</w:t>
      </w:r>
      <w:r>
        <w:rPr>
          <w:spacing w:val="-9"/>
          <w:sz w:val="24"/>
        </w:rPr>
        <w:t xml:space="preserve"> </w:t>
      </w:r>
      <w:r>
        <w:rPr>
          <w:sz w:val="24"/>
        </w:rPr>
        <w:t>Zepeda</w:t>
      </w:r>
      <w:r>
        <w:rPr>
          <w:spacing w:val="-11"/>
          <w:sz w:val="24"/>
        </w:rPr>
        <w:t xml:space="preserve"> </w:t>
      </w:r>
      <w:r>
        <w:rPr>
          <w:sz w:val="24"/>
        </w:rPr>
        <w:t>Hernández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Grupo</w:t>
      </w:r>
      <w:r>
        <w:rPr>
          <w:spacing w:val="-12"/>
          <w:sz w:val="24"/>
        </w:rPr>
        <w:t xml:space="preserve"> </w:t>
      </w:r>
      <w:r>
        <w:rPr>
          <w:sz w:val="24"/>
        </w:rPr>
        <w:t>Parlamentario</w:t>
      </w:r>
      <w:r>
        <w:rPr>
          <w:spacing w:val="-8"/>
          <w:sz w:val="24"/>
        </w:rPr>
        <w:t xml:space="preserve"> </w:t>
      </w:r>
      <w:r>
        <w:rPr>
          <w:sz w:val="24"/>
        </w:rPr>
        <w:t>Movimiento</w:t>
      </w:r>
      <w:r>
        <w:rPr>
          <w:spacing w:val="-9"/>
          <w:sz w:val="24"/>
        </w:rPr>
        <w:t xml:space="preserve"> </w:t>
      </w:r>
      <w:r>
        <w:rPr>
          <w:sz w:val="24"/>
        </w:rPr>
        <w:t>Ciudadano</w:t>
      </w:r>
      <w:r>
        <w:rPr>
          <w:spacing w:val="-65"/>
          <w:sz w:val="24"/>
        </w:rPr>
        <w:t xml:space="preserve"> </w:t>
      </w:r>
      <w:r>
        <w:rPr>
          <w:sz w:val="24"/>
        </w:rPr>
        <w:t>presentan a la LXI Legislatura del Estado de México iniciativa con proyecto de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reforma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artículo</w:t>
      </w:r>
      <w:r>
        <w:rPr>
          <w:spacing w:val="-10"/>
          <w:sz w:val="24"/>
        </w:rPr>
        <w:t xml:space="preserve"> </w:t>
      </w:r>
      <w:r>
        <w:rPr>
          <w:sz w:val="24"/>
        </w:rPr>
        <w:t>281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Código</w:t>
      </w:r>
      <w:r>
        <w:rPr>
          <w:spacing w:val="-10"/>
          <w:sz w:val="24"/>
        </w:rPr>
        <w:t xml:space="preserve"> </w:t>
      </w:r>
      <w:r>
        <w:rPr>
          <w:sz w:val="24"/>
        </w:rPr>
        <w:t>Penal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Estado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México</w:t>
      </w:r>
      <w:r>
        <w:rPr>
          <w:spacing w:val="-65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materia de</w:t>
      </w:r>
      <w:r>
        <w:rPr>
          <w:spacing w:val="-2"/>
          <w:sz w:val="24"/>
        </w:rPr>
        <w:t xml:space="preserve"> </w:t>
      </w:r>
      <w:r>
        <w:rPr>
          <w:sz w:val="24"/>
        </w:rPr>
        <w:t>suicidio</w:t>
      </w:r>
      <w:r>
        <w:rPr>
          <w:spacing w:val="-2"/>
          <w:sz w:val="24"/>
        </w:rPr>
        <w:t xml:space="preserve"> </w:t>
      </w:r>
      <w:r>
        <w:rPr>
          <w:sz w:val="24"/>
        </w:rPr>
        <w:t>feminicida,</w:t>
      </w:r>
      <w:r>
        <w:rPr>
          <w:spacing w:val="-1"/>
          <w:sz w:val="24"/>
        </w:rPr>
        <w:t xml:space="preserve"> </w:t>
      </w:r>
      <w:r>
        <w:rPr>
          <w:sz w:val="24"/>
        </w:rPr>
        <w:t>con sustento 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siguiente:</w:t>
      </w:r>
    </w:p>
    <w:p w:rsidR="00195797" w:rsidRDefault="00195797">
      <w:pPr>
        <w:pStyle w:val="Textoindependiente"/>
        <w:rPr>
          <w:sz w:val="26"/>
        </w:rPr>
      </w:pPr>
    </w:p>
    <w:p w:rsidR="00195797" w:rsidRDefault="00195797">
      <w:pPr>
        <w:pStyle w:val="Textoindependiente"/>
        <w:spacing w:before="9"/>
        <w:rPr>
          <w:sz w:val="37"/>
        </w:rPr>
      </w:pPr>
    </w:p>
    <w:p w:rsidR="00195797" w:rsidRDefault="00BC6D4E">
      <w:pPr>
        <w:pStyle w:val="Ttulo1"/>
        <w:ind w:left="3114"/>
        <w:jc w:val="left"/>
      </w:pPr>
      <w:r>
        <w:t>EXPOSICIÓN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MOTIVOS</w:t>
      </w:r>
    </w:p>
    <w:p w:rsidR="00195797" w:rsidRDefault="00195797">
      <w:pPr>
        <w:pStyle w:val="Textoindependiente"/>
        <w:spacing w:before="9"/>
        <w:rPr>
          <w:rFonts w:ascii="Arial"/>
          <w:b/>
          <w:sz w:val="24"/>
        </w:rPr>
      </w:pPr>
    </w:p>
    <w:p w:rsidR="00195797" w:rsidRDefault="00BC6D4E">
      <w:pPr>
        <w:pStyle w:val="Textoindependiente"/>
        <w:spacing w:line="278" w:lineRule="auto"/>
        <w:ind w:left="102" w:right="113"/>
        <w:jc w:val="both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iniciativa</w:t>
      </w:r>
      <w:r>
        <w:rPr>
          <w:spacing w:val="-6"/>
        </w:rPr>
        <w:t xml:space="preserve"> </w:t>
      </w:r>
      <w:r>
        <w:t>busca</w:t>
      </w:r>
      <w:r>
        <w:rPr>
          <w:spacing w:val="-8"/>
        </w:rPr>
        <w:t xml:space="preserve"> </w:t>
      </w:r>
      <w:r>
        <w:t>coadyuvar</w:t>
      </w:r>
      <w:r>
        <w:rPr>
          <w:spacing w:val="-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favor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protección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niñas,</w:t>
      </w:r>
      <w:r>
        <w:rPr>
          <w:spacing w:val="-6"/>
        </w:rPr>
        <w:t xml:space="preserve"> </w:t>
      </w:r>
      <w:r>
        <w:t>adolescentes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</w:t>
      </w:r>
      <w:r>
        <w:rPr>
          <w:spacing w:val="-1"/>
        </w:rPr>
        <w:t xml:space="preserve"> </w:t>
      </w:r>
      <w:r>
        <w:t>al tipificar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conducta de</w:t>
      </w:r>
      <w:r>
        <w:rPr>
          <w:spacing w:val="-2"/>
        </w:rPr>
        <w:t xml:space="preserve"> </w:t>
      </w:r>
      <w:r>
        <w:t>suicidio</w:t>
      </w:r>
      <w:r>
        <w:rPr>
          <w:spacing w:val="-3"/>
        </w:rPr>
        <w:t xml:space="preserve"> </w:t>
      </w:r>
      <w:r>
        <w:t>feminicida.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8"/>
        <w:rPr>
          <w:sz w:val="28"/>
        </w:rPr>
      </w:pPr>
    </w:p>
    <w:p w:rsidR="00195797" w:rsidRDefault="00BC6D4E">
      <w:pPr>
        <w:pStyle w:val="Textoindependiente"/>
        <w:spacing w:line="276" w:lineRule="auto"/>
        <w:ind w:left="102" w:right="115"/>
        <w:jc w:val="both"/>
      </w:pPr>
      <w:r>
        <w:t>El combate a la violencia contra la mujer deber ser atacada desde diversos frentes,</w:t>
      </w:r>
      <w:r>
        <w:rPr>
          <w:spacing w:val="1"/>
        </w:rPr>
        <w:t xml:space="preserve"> </w:t>
      </w:r>
      <w:r>
        <w:t>especialmente en el campo psicológico, ya que es aquí donde se puede generar un mayor</w:t>
      </w:r>
      <w:r>
        <w:rPr>
          <w:spacing w:val="-59"/>
        </w:rPr>
        <w:t xml:space="preserve"> </w:t>
      </w:r>
      <w:r>
        <w:t>daño invisible y permanente con consecuencias fatales en contra de este grupo y sus</w:t>
      </w:r>
      <w:r>
        <w:rPr>
          <w:spacing w:val="1"/>
        </w:rPr>
        <w:t xml:space="preserve"> </w:t>
      </w:r>
      <w:r>
        <w:t>fa</w:t>
      </w:r>
      <w:r>
        <w:t>miliares.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1"/>
        <w:rPr>
          <w:sz w:val="29"/>
        </w:rPr>
      </w:pPr>
    </w:p>
    <w:p w:rsidR="00195797" w:rsidRDefault="00BC6D4E">
      <w:pPr>
        <w:pStyle w:val="Textoindependiente"/>
        <w:spacing w:line="278" w:lineRule="auto"/>
        <w:ind w:left="102" w:right="118"/>
        <w:jc w:val="both"/>
      </w:pPr>
      <w:r>
        <w:t>El suicidio es el acto por el que una persona se priva voluntariamente de la vida. Esta</w:t>
      </w:r>
      <w:r>
        <w:rPr>
          <w:spacing w:val="1"/>
        </w:rPr>
        <w:t xml:space="preserve"> </w:t>
      </w:r>
      <w:r>
        <w:t>funesta acción ha tenido una evolución a través del tiempo donde en ciertas culturas se</w:t>
      </w:r>
      <w:r>
        <w:rPr>
          <w:spacing w:val="1"/>
        </w:rPr>
        <w:t xml:space="preserve"> </w:t>
      </w:r>
      <w:r>
        <w:t>podía</w:t>
      </w:r>
      <w:r>
        <w:rPr>
          <w:spacing w:val="-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un acto</w:t>
      </w:r>
      <w:r>
        <w:rPr>
          <w:spacing w:val="-2"/>
        </w:rPr>
        <w:t xml:space="preserve"> </w:t>
      </w:r>
      <w:r>
        <w:t>digno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honorable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condiciones.</w:t>
      </w:r>
    </w:p>
    <w:p w:rsidR="00195797" w:rsidRDefault="00195797">
      <w:pPr>
        <w:spacing w:line="278" w:lineRule="auto"/>
        <w:jc w:val="both"/>
        <w:sectPr w:rsidR="00195797">
          <w:headerReference w:type="default" r:id="rId6"/>
          <w:footerReference w:type="default" r:id="rId7"/>
          <w:type w:val="continuous"/>
          <w:pgSz w:w="12240" w:h="15840"/>
          <w:pgMar w:top="2180" w:right="1580" w:bottom="1200" w:left="1600" w:header="340" w:footer="1005" w:gutter="0"/>
          <w:pgNumType w:start="1"/>
          <w:cols w:space="720"/>
        </w:sectPr>
      </w:pPr>
    </w:p>
    <w:p w:rsidR="00195797" w:rsidRDefault="00195797">
      <w:pPr>
        <w:pStyle w:val="Textoindependiente"/>
        <w:spacing w:before="9"/>
        <w:rPr>
          <w:sz w:val="16"/>
        </w:rPr>
      </w:pPr>
    </w:p>
    <w:p w:rsidR="00195797" w:rsidRDefault="00BC6D4E">
      <w:pPr>
        <w:pStyle w:val="Textoindependiente"/>
        <w:spacing w:before="99" w:line="276" w:lineRule="auto"/>
        <w:ind w:left="102" w:right="115"/>
        <w:jc w:val="both"/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Manú</w:t>
      </w:r>
      <w:r>
        <w:rPr>
          <w:vertAlign w:val="superscript"/>
        </w:rPr>
        <w:t>1</w:t>
      </w:r>
      <w:r>
        <w:t>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imponía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suicidio</w:t>
      </w:r>
      <w:r>
        <w:rPr>
          <w:spacing w:val="-4"/>
        </w:rPr>
        <w:t xml:space="preserve"> </w:t>
      </w:r>
      <w:r>
        <w:t>obligatorio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aquella</w:t>
      </w:r>
      <w:r>
        <w:rPr>
          <w:spacing w:val="-6"/>
        </w:rPr>
        <w:t xml:space="preserve"> </w:t>
      </w:r>
      <w:r>
        <w:t>mujer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casta</w:t>
      </w:r>
      <w:r>
        <w:rPr>
          <w:spacing w:val="-59"/>
        </w:rPr>
        <w:t xml:space="preserve"> </w:t>
      </w:r>
      <w:r>
        <w:t>elevada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tenía</w:t>
      </w:r>
      <w:r>
        <w:rPr>
          <w:spacing w:val="-5"/>
        </w:rPr>
        <w:t xml:space="preserve"> </w:t>
      </w:r>
      <w:r>
        <w:t>relaciones</w:t>
      </w:r>
      <w:r>
        <w:rPr>
          <w:spacing w:val="-5"/>
        </w:rPr>
        <w:t xml:space="preserve"> </w:t>
      </w:r>
      <w:r>
        <w:t>sexuales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hombre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casta</w:t>
      </w:r>
      <w:r>
        <w:rPr>
          <w:spacing w:val="-4"/>
        </w:rPr>
        <w:t xml:space="preserve"> </w:t>
      </w:r>
      <w:r>
        <w:t>inferior.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situación</w:t>
      </w:r>
      <w:r>
        <w:rPr>
          <w:spacing w:val="-59"/>
        </w:rPr>
        <w:t xml:space="preserve"> </w:t>
      </w:r>
      <w:r>
        <w:t>encontramos los primeros esbozos de la inducción al suicidio de las mujeres, por realizar</w:t>
      </w:r>
      <w:r>
        <w:rPr>
          <w:spacing w:val="1"/>
        </w:rPr>
        <w:t xml:space="preserve"> </w:t>
      </w:r>
      <w:r>
        <w:t>conductas</w:t>
      </w:r>
      <w:r>
        <w:rPr>
          <w:spacing w:val="-3"/>
        </w:rPr>
        <w:t xml:space="preserve"> </w:t>
      </w:r>
      <w:r>
        <w:t>pers</w:t>
      </w:r>
      <w:r>
        <w:t>onales</w:t>
      </w:r>
      <w:r>
        <w:rPr>
          <w:spacing w:val="-2"/>
        </w:rPr>
        <w:t xml:space="preserve"> </w:t>
      </w:r>
      <w:r>
        <w:t>como es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mantener</w:t>
      </w:r>
      <w:r>
        <w:rPr>
          <w:spacing w:val="-1"/>
        </w:rPr>
        <w:t xml:space="preserve"> </w:t>
      </w:r>
      <w:r>
        <w:t>relaciones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decisión propia.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3"/>
        <w:rPr>
          <w:sz w:val="29"/>
        </w:rPr>
      </w:pPr>
    </w:p>
    <w:p w:rsidR="00195797" w:rsidRDefault="00BC6D4E">
      <w:pPr>
        <w:pStyle w:val="Textoindependiente"/>
        <w:spacing w:line="276" w:lineRule="auto"/>
        <w:ind w:left="102" w:right="115"/>
        <w:jc w:val="both"/>
      </w:pPr>
      <w:r>
        <w:t>La definición que presenta la Organización Mundial de la Salud determina que el suicidio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acto</w:t>
      </w:r>
      <w:r>
        <w:rPr>
          <w:spacing w:val="-12"/>
        </w:rPr>
        <w:t xml:space="preserve"> </w:t>
      </w:r>
      <w:r>
        <w:rPr>
          <w:spacing w:val="-1"/>
        </w:rPr>
        <w:t>deliberado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matarse.</w:t>
      </w:r>
      <w:r>
        <w:rPr>
          <w:spacing w:val="-11"/>
        </w:rPr>
        <w:t xml:space="preserve"> </w:t>
      </w:r>
      <w:r>
        <w:t>Ahora,</w:t>
      </w:r>
      <w:r>
        <w:rPr>
          <w:spacing w:val="-15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definición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simple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entendible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parezca</w:t>
      </w:r>
      <w:r>
        <w:rPr>
          <w:spacing w:val="-58"/>
        </w:rPr>
        <w:t xml:space="preserve"> </w:t>
      </w:r>
      <w:r>
        <w:t>se requiere un estudio más profundo, para poder atender la situación de inducción al</w:t>
      </w:r>
      <w:r>
        <w:rPr>
          <w:spacing w:val="1"/>
        </w:rPr>
        <w:t xml:space="preserve"> </w:t>
      </w:r>
      <w:r>
        <w:t>suicidio, sobre todo cuando se generan con estímulos en materia de violencia de género.</w:t>
      </w:r>
      <w:r>
        <w:rPr>
          <w:spacing w:val="1"/>
        </w:rPr>
        <w:t xml:space="preserve"> </w:t>
      </w:r>
      <w:r>
        <w:t xml:space="preserve">Para Crosby, Ortega y Melanson, determinan que el suicidio es la muerte resultante </w:t>
      </w:r>
      <w:r>
        <w:t>del</w:t>
      </w:r>
      <w:r>
        <w:rPr>
          <w:spacing w:val="1"/>
        </w:rPr>
        <w:t xml:space="preserve"> </w:t>
      </w:r>
      <w:r>
        <w:t>comportamiento autoinfligido perjudicial en el que la persona tenía la intención de morir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de dicha</w:t>
      </w:r>
      <w:r>
        <w:rPr>
          <w:spacing w:val="-2"/>
        </w:rPr>
        <w:t xml:space="preserve"> </w:t>
      </w:r>
      <w:r>
        <w:t>conducta.</w:t>
      </w:r>
      <w:r>
        <w:rPr>
          <w:vertAlign w:val="superscript"/>
        </w:rPr>
        <w:t>2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1"/>
        <w:rPr>
          <w:sz w:val="29"/>
        </w:rPr>
      </w:pPr>
    </w:p>
    <w:p w:rsidR="00195797" w:rsidRDefault="00BC6D4E">
      <w:pPr>
        <w:pStyle w:val="Textoindependiente"/>
        <w:spacing w:before="1" w:line="276" w:lineRule="auto"/>
        <w:ind w:left="102" w:right="117"/>
        <w:jc w:val="both"/>
      </w:pPr>
      <w:r>
        <w:t>Aquí se habla de una conducta continuada hasta llegar al resultado de la muerte del autor</w:t>
      </w:r>
      <w:r>
        <w:rPr>
          <w:spacing w:val="1"/>
        </w:rPr>
        <w:t xml:space="preserve"> </w:t>
      </w:r>
      <w:r>
        <w:t xml:space="preserve">material, los expertos en el campo </w:t>
      </w:r>
      <w:r>
        <w:t>del suicidio han logrado un consenso sobre el concepto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suicidio, aunque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pensamientos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conductas</w:t>
      </w:r>
      <w:r>
        <w:rPr>
          <w:spacing w:val="-3"/>
        </w:rPr>
        <w:t xml:space="preserve"> </w:t>
      </w:r>
      <w:r>
        <w:t>relacionadas con</w:t>
      </w:r>
      <w:r>
        <w:rPr>
          <w:spacing w:val="-1"/>
        </w:rPr>
        <w:t xml:space="preserve"> </w:t>
      </w:r>
      <w:r>
        <w:t>aquel.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rPr>
          <w:sz w:val="29"/>
        </w:rPr>
      </w:pPr>
    </w:p>
    <w:p w:rsidR="00195797" w:rsidRDefault="00BC6D4E">
      <w:pPr>
        <w:pStyle w:val="Textoindependiente"/>
        <w:spacing w:before="1" w:line="278" w:lineRule="auto"/>
        <w:ind w:left="102" w:right="113"/>
        <w:jc w:val="both"/>
      </w:pPr>
      <w:r>
        <w:t>Bajo</w:t>
      </w:r>
      <w:r>
        <w:rPr>
          <w:spacing w:val="-10"/>
        </w:rPr>
        <w:t xml:space="preserve"> </w:t>
      </w:r>
      <w:r>
        <w:t>esa</w:t>
      </w:r>
      <w:r>
        <w:rPr>
          <w:spacing w:val="-12"/>
        </w:rPr>
        <w:t xml:space="preserve"> </w:t>
      </w:r>
      <w:r>
        <w:t>óptica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donde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tiene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poner</w:t>
      </w:r>
      <w:r>
        <w:rPr>
          <w:spacing w:val="-10"/>
        </w:rPr>
        <w:t xml:space="preserve"> </w:t>
      </w:r>
      <w:r>
        <w:t>atención,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bien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acción</w:t>
      </w:r>
      <w:r>
        <w:rPr>
          <w:spacing w:val="-12"/>
        </w:rPr>
        <w:t xml:space="preserve"> </w:t>
      </w:r>
      <w:r>
        <w:t>final</w:t>
      </w:r>
      <w:r>
        <w:rPr>
          <w:spacing w:val="-16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grave</w:t>
      </w:r>
      <w:r>
        <w:rPr>
          <w:spacing w:val="-59"/>
        </w:rPr>
        <w:t xml:space="preserve"> </w:t>
      </w:r>
      <w:r>
        <w:t>porque corresponde a terminar con la vida propia, existen una serie de factores externos e</w:t>
      </w:r>
      <w:r>
        <w:rPr>
          <w:spacing w:val="-59"/>
        </w:rPr>
        <w:t xml:space="preserve"> </w:t>
      </w:r>
      <w:r>
        <w:t>internos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inciden en</w:t>
      </w:r>
      <w:r>
        <w:rPr>
          <w:spacing w:val="-2"/>
        </w:rPr>
        <w:t xml:space="preserve"> </w:t>
      </w:r>
      <w:r>
        <w:t>la toma de</w:t>
      </w:r>
      <w:r>
        <w:rPr>
          <w:spacing w:val="-2"/>
        </w:rPr>
        <w:t xml:space="preserve"> </w:t>
      </w:r>
      <w:r>
        <w:t>esa</w:t>
      </w:r>
      <w:r>
        <w:rPr>
          <w:spacing w:val="-5"/>
        </w:rPr>
        <w:t xml:space="preserve"> </w:t>
      </w:r>
      <w:r>
        <w:t>fatal</w:t>
      </w:r>
      <w:r>
        <w:rPr>
          <w:spacing w:val="-1"/>
        </w:rPr>
        <w:t xml:space="preserve"> </w:t>
      </w:r>
      <w:r>
        <w:t>decisión.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5"/>
        <w:rPr>
          <w:sz w:val="28"/>
        </w:rPr>
      </w:pPr>
    </w:p>
    <w:p w:rsidR="00195797" w:rsidRDefault="00BC6D4E">
      <w:pPr>
        <w:pStyle w:val="Textoindependiente"/>
        <w:spacing w:line="276" w:lineRule="auto"/>
        <w:ind w:left="102" w:right="113"/>
        <w:jc w:val="both"/>
      </w:pPr>
      <w:r>
        <w:t>Esta conducta no es exclusivamente un problema de salud mental ya que en tiempos</w:t>
      </w:r>
      <w:r>
        <w:rPr>
          <w:spacing w:val="1"/>
        </w:rPr>
        <w:t xml:space="preserve"> </w:t>
      </w:r>
      <w:r>
        <w:t>presentes se ha determinado</w:t>
      </w:r>
      <w:r>
        <w:t xml:space="preserve"> que esta acción tiene profundas implicaciones sociales, por</w:t>
      </w:r>
      <w:r>
        <w:rPr>
          <w:spacing w:val="1"/>
        </w:rPr>
        <w:t xml:space="preserve"> </w:t>
      </w:r>
      <w:r>
        <w:t>lo que muchas veces los autores han llegado a vivir extremos existenciales que colocan al</w:t>
      </w:r>
      <w:r>
        <w:rPr>
          <w:spacing w:val="-59"/>
        </w:rPr>
        <w:t xml:space="preserve"> </w:t>
      </w:r>
      <w:r>
        <w:t>suicidio</w:t>
      </w:r>
      <w:r>
        <w:rPr>
          <w:spacing w:val="-1"/>
        </w:rPr>
        <w:t xml:space="preserve"> </w:t>
      </w:r>
      <w:r>
        <w:t>como la única</w:t>
      </w:r>
      <w:r>
        <w:rPr>
          <w:spacing w:val="-2"/>
        </w:rPr>
        <w:t xml:space="preserve"> </w:t>
      </w:r>
      <w:r>
        <w:t>salida a una situación</w:t>
      </w:r>
      <w:r>
        <w:rPr>
          <w:spacing w:val="-2"/>
        </w:rPr>
        <w:t xml:space="preserve"> </w:t>
      </w:r>
      <w:r>
        <w:t>dada.</w:t>
      </w:r>
    </w:p>
    <w:p w:rsidR="00195797" w:rsidRDefault="00195797">
      <w:pPr>
        <w:pStyle w:val="Textoindependiente"/>
        <w:rPr>
          <w:sz w:val="20"/>
        </w:rPr>
      </w:pPr>
    </w:p>
    <w:p w:rsidR="00195797" w:rsidRDefault="00195797">
      <w:pPr>
        <w:pStyle w:val="Textoindependiente"/>
        <w:rPr>
          <w:sz w:val="20"/>
        </w:rPr>
      </w:pPr>
    </w:p>
    <w:p w:rsidR="00195797" w:rsidRDefault="00195797">
      <w:pPr>
        <w:pStyle w:val="Textoindependiente"/>
        <w:rPr>
          <w:sz w:val="20"/>
        </w:rPr>
      </w:pPr>
    </w:p>
    <w:p w:rsidR="00195797" w:rsidRDefault="00195797">
      <w:pPr>
        <w:pStyle w:val="Textoindependiente"/>
        <w:rPr>
          <w:sz w:val="20"/>
        </w:rPr>
      </w:pPr>
    </w:p>
    <w:p w:rsidR="00195797" w:rsidRDefault="00E771EE">
      <w:pPr>
        <w:pStyle w:val="Textoindependiente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762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0A130" id="Rectangle 4" o:spid="_x0000_s1026" style="position:absolute;margin-left:85.1pt;margin-top:10.8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Hc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wVG&#10;ivRA0ScoGlGt5KgI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95797" w:rsidRDefault="00BC6D4E">
      <w:pPr>
        <w:tabs>
          <w:tab w:val="left" w:pos="1760"/>
          <w:tab w:val="left" w:pos="3603"/>
          <w:tab w:val="left" w:pos="5819"/>
        </w:tabs>
        <w:spacing w:before="95" w:line="242" w:lineRule="auto"/>
        <w:ind w:left="102" w:right="115"/>
        <w:jc w:val="both"/>
        <w:rPr>
          <w:sz w:val="18"/>
        </w:rPr>
      </w:pPr>
      <w:r>
        <w:rPr>
          <w:rFonts w:ascii="Verdana" w:hAnsi="Verdana"/>
          <w:position w:val="5"/>
          <w:sz w:val="13"/>
        </w:rPr>
        <w:t xml:space="preserve">1 </w:t>
      </w:r>
      <w:r>
        <w:rPr>
          <w:sz w:val="18"/>
        </w:rPr>
        <w:t>Código de Manú: Las Leyes de Manú o Código de Manú es un importante texto sánscrito de la sociedad</w:t>
      </w:r>
      <w:r>
        <w:rPr>
          <w:spacing w:val="1"/>
          <w:sz w:val="18"/>
        </w:rPr>
        <w:t xml:space="preserve"> </w:t>
      </w:r>
      <w:r>
        <w:rPr>
          <w:sz w:val="18"/>
        </w:rPr>
        <w:t>antigua de la India, dictadas por el sabio Manu (quien en el hinduismo es el antepasado común de toda la</w:t>
      </w:r>
      <w:r>
        <w:rPr>
          <w:spacing w:val="1"/>
          <w:sz w:val="18"/>
        </w:rPr>
        <w:t xml:space="preserve"> </w:t>
      </w:r>
      <w:r>
        <w:rPr>
          <w:sz w:val="18"/>
        </w:rPr>
        <w:t>humanidad) en dónde se avoca a las 10 libertades hum</w:t>
      </w:r>
      <w:r>
        <w:rPr>
          <w:sz w:val="18"/>
        </w:rPr>
        <w:t>anas esenciales y controles o virtudes necesarias para</w:t>
      </w:r>
      <w:r>
        <w:rPr>
          <w:spacing w:val="-47"/>
          <w:sz w:val="18"/>
        </w:rPr>
        <w:t xml:space="preserve"> </w:t>
      </w:r>
      <w:r>
        <w:rPr>
          <w:sz w:val="18"/>
        </w:rPr>
        <w:t>la</w:t>
      </w:r>
      <w:r>
        <w:rPr>
          <w:sz w:val="18"/>
        </w:rPr>
        <w:tab/>
        <w:t>vida</w:t>
      </w:r>
      <w:r>
        <w:rPr>
          <w:sz w:val="18"/>
        </w:rPr>
        <w:tab/>
        <w:t>humana.</w:t>
      </w:r>
      <w:r>
        <w:rPr>
          <w:sz w:val="18"/>
        </w:rPr>
        <w:tab/>
      </w:r>
      <w:hyperlink r:id="rId8" w:anchor="%3A~%3Atext%3DLas%20Leyes%20de%20Man%C3%BA%20o%2Cnecesarias%20para%20la%20vida%20humana">
        <w:r>
          <w:rPr>
            <w:color w:val="0000FF"/>
            <w:spacing w:val="-1"/>
            <w:sz w:val="18"/>
            <w:u w:val="single" w:color="0000FF"/>
          </w:rPr>
          <w:t>https://www.codhem.org.mx/codig</w:t>
        </w:r>
        <w:r>
          <w:rPr>
            <w:color w:val="0000FF"/>
            <w:spacing w:val="-1"/>
            <w:sz w:val="18"/>
            <w:u w:val="single" w:color="0000FF"/>
          </w:rPr>
          <w:t>o-de-</w:t>
        </w:r>
      </w:hyperlink>
      <w:r>
        <w:rPr>
          <w:color w:val="0000FF"/>
          <w:spacing w:val="-48"/>
          <w:sz w:val="18"/>
        </w:rPr>
        <w:t xml:space="preserve"> </w:t>
      </w:r>
      <w:hyperlink r:id="rId9" w:anchor="%3A~%3Atext%3DLas%20Leyes%20de%20Man%C3%BA%20o%2Cnecesarias%20para%20la%20vida%20humana">
        <w:r>
          <w:rPr>
            <w:color w:val="0000FF"/>
            <w:sz w:val="18"/>
            <w:u w:val="single" w:color="0000FF"/>
          </w:rPr>
          <w:t>manu/#:~:text=Las%20Leyes%20de%20Man%C3%BA%20o,necesarias%20para%20la%20vida%20humana</w:t>
        </w:r>
        <w:r>
          <w:rPr>
            <w:sz w:val="18"/>
          </w:rPr>
          <w:t>.</w:t>
        </w:r>
      </w:hyperlink>
    </w:p>
    <w:p w:rsidR="00195797" w:rsidRDefault="00BC6D4E">
      <w:pPr>
        <w:tabs>
          <w:tab w:val="left" w:pos="2162"/>
          <w:tab w:val="left" w:pos="3479"/>
          <w:tab w:val="left" w:pos="5219"/>
          <w:tab w:val="left" w:pos="7018"/>
        </w:tabs>
        <w:spacing w:before="151"/>
        <w:ind w:left="102" w:right="121"/>
        <w:jc w:val="both"/>
        <w:rPr>
          <w:sz w:val="18"/>
        </w:rPr>
      </w:pPr>
      <w:r>
        <w:rPr>
          <w:position w:val="6"/>
          <w:sz w:val="12"/>
        </w:rPr>
        <w:t xml:space="preserve">2 </w:t>
      </w:r>
      <w:r>
        <w:rPr>
          <w:sz w:val="18"/>
        </w:rPr>
        <w:t>Vista d</w:t>
      </w:r>
      <w:r>
        <w:rPr>
          <w:sz w:val="18"/>
        </w:rPr>
        <w:t>e Definición de suicidio y de los pensamientos y conductas relacionadas con el mismo: una revisión |</w:t>
      </w:r>
      <w:r>
        <w:rPr>
          <w:spacing w:val="1"/>
          <w:sz w:val="18"/>
        </w:rPr>
        <w:t xml:space="preserve"> </w:t>
      </w:r>
      <w:r>
        <w:rPr>
          <w:sz w:val="18"/>
        </w:rPr>
        <w:t>Psicología</w:t>
      </w:r>
      <w:r>
        <w:rPr>
          <w:sz w:val="18"/>
        </w:rPr>
        <w:tab/>
        <w:t>y</w:t>
      </w:r>
      <w:r>
        <w:rPr>
          <w:sz w:val="18"/>
        </w:rPr>
        <w:tab/>
        <w:t>Salud.</w:t>
      </w:r>
      <w:r>
        <w:rPr>
          <w:sz w:val="18"/>
        </w:rPr>
        <w:tab/>
        <w:t>(2022).</w:t>
      </w:r>
      <w:r>
        <w:rPr>
          <w:sz w:val="18"/>
        </w:rPr>
        <w:tab/>
      </w:r>
      <w:r>
        <w:rPr>
          <w:spacing w:val="-1"/>
          <w:sz w:val="18"/>
        </w:rPr>
        <w:t>Psicologiaysalud.uv.mx.</w:t>
      </w:r>
      <w:r>
        <w:rPr>
          <w:spacing w:val="-48"/>
          <w:sz w:val="18"/>
        </w:rPr>
        <w:t xml:space="preserve"> </w:t>
      </w:r>
      <w:hyperlink r:id="rId10">
        <w:r>
          <w:rPr>
            <w:color w:val="0000FF"/>
            <w:sz w:val="18"/>
            <w:u w:val="single" w:color="0000FF"/>
          </w:rPr>
          <w:t>https://p</w:t>
        </w:r>
        <w:r>
          <w:rPr>
            <w:color w:val="0000FF"/>
            <w:sz w:val="18"/>
            <w:u w:val="single" w:color="0000FF"/>
          </w:rPr>
          <w:t>sicologiaysalud.uv.mx/index.php/psicysalud/article/view/2709/4585</w:t>
        </w:r>
      </w:hyperlink>
    </w:p>
    <w:p w:rsidR="00195797" w:rsidRDefault="00195797">
      <w:pPr>
        <w:jc w:val="both"/>
        <w:rPr>
          <w:sz w:val="18"/>
        </w:rPr>
        <w:sectPr w:rsidR="00195797">
          <w:pgSz w:w="12240" w:h="15840"/>
          <w:pgMar w:top="2180" w:right="1580" w:bottom="1200" w:left="1600" w:header="340" w:footer="1005" w:gutter="0"/>
          <w:cols w:space="720"/>
        </w:sectPr>
      </w:pPr>
    </w:p>
    <w:p w:rsidR="00195797" w:rsidRDefault="00195797">
      <w:pPr>
        <w:pStyle w:val="Textoindependiente"/>
        <w:spacing w:before="3"/>
        <w:rPr>
          <w:sz w:val="17"/>
        </w:rPr>
      </w:pPr>
    </w:p>
    <w:p w:rsidR="00195797" w:rsidRDefault="00BC6D4E">
      <w:pPr>
        <w:pStyle w:val="Textoindependiente"/>
        <w:spacing w:before="93" w:line="276" w:lineRule="auto"/>
        <w:ind w:left="102" w:right="115"/>
        <w:jc w:val="both"/>
      </w:pPr>
      <w:r>
        <w:t>La Organización Mundial de la Salud ha señalado que el suicidio no es necesariamente la</w:t>
      </w:r>
      <w:r>
        <w:rPr>
          <w:spacing w:val="1"/>
        </w:rPr>
        <w:t xml:space="preserve"> </w:t>
      </w:r>
      <w:r>
        <w:t>manifestación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enfermedad,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trastornos</w:t>
      </w:r>
      <w:r>
        <w:rPr>
          <w:spacing w:val="-5"/>
        </w:rPr>
        <w:t xml:space="preserve"> </w:t>
      </w:r>
      <w:r>
        <w:t>mentales</w:t>
      </w:r>
      <w:r>
        <w:rPr>
          <w:spacing w:val="-5"/>
        </w:rPr>
        <w:t xml:space="preserve"> </w:t>
      </w:r>
      <w:r>
        <w:t>sí</w:t>
      </w:r>
      <w:r>
        <w:rPr>
          <w:spacing w:val="-6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muy</w:t>
      </w:r>
      <w:r>
        <w:rPr>
          <w:spacing w:val="-5"/>
        </w:rPr>
        <w:t xml:space="preserve"> </w:t>
      </w:r>
      <w:r>
        <w:t>importante</w:t>
      </w:r>
      <w:r>
        <w:rPr>
          <w:spacing w:val="-59"/>
        </w:rPr>
        <w:t xml:space="preserve"> </w:t>
      </w:r>
      <w:r>
        <w:t>asociado con el suicidio. Los estudios realizados por la OMS para países tanto en vía de</w:t>
      </w:r>
      <w:r>
        <w:rPr>
          <w:spacing w:val="1"/>
        </w:rPr>
        <w:t xml:space="preserve"> </w:t>
      </w:r>
      <w:r>
        <w:t>desarrollo como desarrollados revelan una prevalencia total de 80 a 100 por ciento de</w:t>
      </w:r>
      <w:r>
        <w:rPr>
          <w:spacing w:val="1"/>
        </w:rPr>
        <w:t xml:space="preserve"> </w:t>
      </w:r>
      <w:r>
        <w:t>trastornos</w:t>
      </w:r>
      <w:r>
        <w:rPr>
          <w:spacing w:val="-5"/>
        </w:rPr>
        <w:t xml:space="preserve"> </w:t>
      </w:r>
      <w:r>
        <w:t>mentales en casos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suicidio consumado.</w:t>
      </w:r>
      <w:r>
        <w:rPr>
          <w:vertAlign w:val="superscript"/>
        </w:rPr>
        <w:t>3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3"/>
        <w:rPr>
          <w:sz w:val="29"/>
        </w:rPr>
      </w:pPr>
    </w:p>
    <w:p w:rsidR="00195797" w:rsidRDefault="00BC6D4E">
      <w:pPr>
        <w:pStyle w:val="Textoindependiente"/>
        <w:spacing w:line="276" w:lineRule="auto"/>
        <w:ind w:left="102" w:right="113"/>
        <w:jc w:val="both"/>
      </w:pPr>
      <w:r>
        <w:t>Se estima que e</w:t>
      </w:r>
      <w:r>
        <w:t>l riesgo de suicidio en personas con trastornos como la depresión es de 6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ciento;</w:t>
      </w:r>
      <w:r>
        <w:rPr>
          <w:spacing w:val="-2"/>
        </w:rPr>
        <w:t xml:space="preserve"> </w:t>
      </w:r>
      <w:r>
        <w:t>alcoholismo,</w:t>
      </w:r>
      <w:r>
        <w:rPr>
          <w:spacing w:val="-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ciento;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esquizofrenia, 4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ciento.</w:t>
      </w:r>
      <w:r>
        <w:rPr>
          <w:spacing w:val="-2"/>
        </w:rPr>
        <w:t xml:space="preserve"> </w:t>
      </w:r>
      <w:r>
        <w:t>Pero</w:t>
      </w:r>
      <w:r>
        <w:rPr>
          <w:spacing w:val="-59"/>
        </w:rPr>
        <w:t xml:space="preserve"> </w:t>
      </w:r>
      <w:r>
        <w:t>también se ha determinado que existen factores emitidos por terceros que influyen para</w:t>
      </w:r>
      <w:r>
        <w:rPr>
          <w:spacing w:val="1"/>
        </w:rPr>
        <w:t xml:space="preserve"> </w:t>
      </w:r>
      <w:r>
        <w:t>q</w:t>
      </w:r>
      <w:r>
        <w:t>ue el sujeto activo tome la decisión de terminar con su vida, ya sea de forma explícita o</w:t>
      </w:r>
      <w:r>
        <w:rPr>
          <w:spacing w:val="1"/>
        </w:rPr>
        <w:t xml:space="preserve"> </w:t>
      </w:r>
      <w:r>
        <w:t>incidental.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2"/>
        <w:rPr>
          <w:sz w:val="29"/>
        </w:rPr>
      </w:pPr>
    </w:p>
    <w:p w:rsidR="00195797" w:rsidRDefault="00BC6D4E">
      <w:pPr>
        <w:pStyle w:val="Textoindependiente"/>
        <w:spacing w:before="1" w:line="278" w:lineRule="auto"/>
        <w:ind w:left="102" w:right="119"/>
        <w:jc w:val="both"/>
      </w:pPr>
      <w:r>
        <w:t>Es</w:t>
      </w:r>
      <w:r>
        <w:rPr>
          <w:spacing w:val="-7"/>
        </w:rPr>
        <w:t xml:space="preserve"> </w:t>
      </w:r>
      <w:r>
        <w:t>bajo</w:t>
      </w:r>
      <w:r>
        <w:rPr>
          <w:spacing w:val="-8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condición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pretende</w:t>
      </w:r>
      <w:r>
        <w:rPr>
          <w:spacing w:val="-11"/>
        </w:rPr>
        <w:t xml:space="preserve"> </w:t>
      </w:r>
      <w:r>
        <w:t>generar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reforma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Código</w:t>
      </w:r>
      <w:r>
        <w:rPr>
          <w:spacing w:val="-10"/>
        </w:rPr>
        <w:t xml:space="preserve"> </w:t>
      </w:r>
      <w:r>
        <w:t>Penal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México, para</w:t>
      </w:r>
      <w:r>
        <w:rPr>
          <w:spacing w:val="-2"/>
        </w:rPr>
        <w:t xml:space="preserve"> </w:t>
      </w:r>
      <w:r>
        <w:t>incluir dentro</w:t>
      </w:r>
      <w:r>
        <w:rPr>
          <w:spacing w:val="1"/>
        </w:rPr>
        <w:t xml:space="preserve"> </w:t>
      </w:r>
      <w:r>
        <w:t>del delito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feminicidio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inducción al</w:t>
      </w:r>
      <w:r>
        <w:rPr>
          <w:spacing w:val="-2"/>
        </w:rPr>
        <w:t xml:space="preserve"> </w:t>
      </w:r>
      <w:r>
        <w:t>suicidio.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7"/>
        <w:rPr>
          <w:sz w:val="28"/>
        </w:rPr>
      </w:pPr>
    </w:p>
    <w:p w:rsidR="00195797" w:rsidRDefault="00BC6D4E">
      <w:pPr>
        <w:pStyle w:val="Textoindependiente"/>
        <w:spacing w:before="1" w:line="276" w:lineRule="auto"/>
        <w:ind w:left="102" w:right="116"/>
        <w:jc w:val="both"/>
      </w:pPr>
      <w:r>
        <w:t>Actualmente,</w:t>
      </w:r>
      <w:r>
        <w:rPr>
          <w:spacing w:val="-11"/>
        </w:rPr>
        <w:t xml:space="preserve"> </w:t>
      </w:r>
      <w:r>
        <w:t>tanto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Código</w:t>
      </w:r>
      <w:r>
        <w:rPr>
          <w:spacing w:val="-9"/>
        </w:rPr>
        <w:t xml:space="preserve"> </w:t>
      </w:r>
      <w:r>
        <w:t>Penal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Mujeres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Vida</w:t>
      </w:r>
      <w:r>
        <w:rPr>
          <w:spacing w:val="-59"/>
        </w:rPr>
        <w:t xml:space="preserve"> </w:t>
      </w:r>
      <w:r>
        <w:t>Libre de Violencia del Estado de México se determina que se entiende por la Violencia</w:t>
      </w:r>
      <w:r>
        <w:rPr>
          <w:spacing w:val="1"/>
        </w:rPr>
        <w:t xml:space="preserve"> </w:t>
      </w:r>
      <w:r>
        <w:t>Psicológica. Esta es cuándo cualquier acto u omisión que dañe la estabilidad psicológica,</w:t>
      </w:r>
      <w:r>
        <w:rPr>
          <w:spacing w:val="1"/>
        </w:rPr>
        <w:t xml:space="preserve"> </w:t>
      </w:r>
      <w:r>
        <w:t>que puede constituirse en negligencia, abandono, descuido reiterado, celotipia, insultos,</w:t>
      </w:r>
      <w:r>
        <w:rPr>
          <w:spacing w:val="1"/>
        </w:rPr>
        <w:t xml:space="preserve"> </w:t>
      </w:r>
      <w:r>
        <w:t>humillaciones,</w:t>
      </w:r>
      <w:r>
        <w:rPr>
          <w:spacing w:val="1"/>
        </w:rPr>
        <w:t xml:space="preserve"> </w:t>
      </w:r>
      <w:r>
        <w:t>devaluación,</w:t>
      </w:r>
      <w:r>
        <w:rPr>
          <w:spacing w:val="1"/>
        </w:rPr>
        <w:t xml:space="preserve"> </w:t>
      </w:r>
      <w:r>
        <w:t>marginación,</w:t>
      </w:r>
      <w:r>
        <w:rPr>
          <w:spacing w:val="1"/>
        </w:rPr>
        <w:t xml:space="preserve"> </w:t>
      </w:r>
      <w:r>
        <w:t>indiferencia,</w:t>
      </w:r>
      <w:r>
        <w:rPr>
          <w:spacing w:val="1"/>
        </w:rPr>
        <w:t xml:space="preserve"> </w:t>
      </w:r>
      <w:r>
        <w:t>infidelidad,</w:t>
      </w:r>
      <w:r>
        <w:rPr>
          <w:spacing w:val="1"/>
        </w:rPr>
        <w:t xml:space="preserve"> </w:t>
      </w:r>
      <w:r>
        <w:t>comparac</w:t>
      </w:r>
      <w:r>
        <w:t>iones</w:t>
      </w:r>
      <w:r>
        <w:rPr>
          <w:spacing w:val="1"/>
        </w:rPr>
        <w:t xml:space="preserve"> </w:t>
      </w:r>
      <w:r>
        <w:t>destructivas,</w:t>
      </w:r>
      <w:r>
        <w:rPr>
          <w:spacing w:val="-3"/>
        </w:rPr>
        <w:t xml:space="preserve"> </w:t>
      </w:r>
      <w:r>
        <w:t>rechazo,</w:t>
      </w:r>
      <w:r>
        <w:rPr>
          <w:spacing w:val="-5"/>
        </w:rPr>
        <w:t xml:space="preserve"> </w:t>
      </w:r>
      <w:r>
        <w:t>restricción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autodeterminación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amenazas,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cuales</w:t>
      </w:r>
      <w:r>
        <w:rPr>
          <w:spacing w:val="-4"/>
        </w:rPr>
        <w:t xml:space="preserve"> </w:t>
      </w:r>
      <w:r>
        <w:t>conducen</w:t>
      </w:r>
      <w:r>
        <w:rPr>
          <w:spacing w:val="-59"/>
        </w:rPr>
        <w:t xml:space="preserve"> </w:t>
      </w:r>
      <w:r>
        <w:t>a la víctima a la depresión, al aislamiento, a la devaluación de su autoestima e incluso al</w:t>
      </w:r>
      <w:r>
        <w:rPr>
          <w:spacing w:val="1"/>
        </w:rPr>
        <w:t xml:space="preserve"> </w:t>
      </w:r>
      <w:r>
        <w:t>suicidio.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1"/>
        <w:rPr>
          <w:sz w:val="29"/>
        </w:rPr>
      </w:pPr>
    </w:p>
    <w:p w:rsidR="00195797" w:rsidRDefault="00BC6D4E">
      <w:pPr>
        <w:pStyle w:val="Textoindependiente"/>
        <w:spacing w:line="276" w:lineRule="auto"/>
        <w:ind w:left="102" w:right="113"/>
        <w:jc w:val="both"/>
      </w:pPr>
      <w:r>
        <w:t>En la actualidad se ha determinado que el daño psicológi</w:t>
      </w:r>
      <w:r>
        <w:t>co es mucho más perjudicial que</w:t>
      </w:r>
      <w:r>
        <w:rPr>
          <w:spacing w:val="1"/>
        </w:rPr>
        <w:t xml:space="preserve"> </w:t>
      </w:r>
      <w:r>
        <w:t>el físico o económico, por lo que muchos agresores han encontrado esta modalidad como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llamativa</w:t>
      </w:r>
      <w:r>
        <w:rPr>
          <w:spacing w:val="-1"/>
        </w:rPr>
        <w:t xml:space="preserve"> </w:t>
      </w:r>
      <w:r>
        <w:t>de atención,</w:t>
      </w:r>
      <w:r>
        <w:rPr>
          <w:spacing w:val="2"/>
        </w:rPr>
        <w:t xml:space="preserve"> </w:t>
      </w:r>
      <w:r>
        <w:t>pero</w:t>
      </w:r>
      <w:r>
        <w:rPr>
          <w:spacing w:val="-5"/>
        </w:rPr>
        <w:t xml:space="preserve"> </w:t>
      </w:r>
      <w:r>
        <w:t>más eficiente para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perversos.</w:t>
      </w:r>
    </w:p>
    <w:p w:rsidR="00195797" w:rsidRDefault="00195797">
      <w:pPr>
        <w:pStyle w:val="Textoindependiente"/>
        <w:rPr>
          <w:sz w:val="20"/>
        </w:rPr>
      </w:pPr>
    </w:p>
    <w:p w:rsidR="00195797" w:rsidRDefault="00195797">
      <w:pPr>
        <w:pStyle w:val="Textoindependiente"/>
        <w:rPr>
          <w:sz w:val="20"/>
        </w:rPr>
      </w:pPr>
    </w:p>
    <w:p w:rsidR="00195797" w:rsidRDefault="00195797">
      <w:pPr>
        <w:pStyle w:val="Textoindependiente"/>
        <w:rPr>
          <w:sz w:val="20"/>
        </w:rPr>
      </w:pPr>
    </w:p>
    <w:p w:rsidR="00195797" w:rsidRDefault="00195797">
      <w:pPr>
        <w:pStyle w:val="Textoindependiente"/>
        <w:rPr>
          <w:sz w:val="20"/>
        </w:rPr>
      </w:pPr>
    </w:p>
    <w:p w:rsidR="00195797" w:rsidRDefault="00195797">
      <w:pPr>
        <w:pStyle w:val="Textoindependiente"/>
        <w:rPr>
          <w:sz w:val="20"/>
        </w:rPr>
      </w:pPr>
    </w:p>
    <w:p w:rsidR="00195797" w:rsidRDefault="00195797">
      <w:pPr>
        <w:pStyle w:val="Textoindependiente"/>
        <w:rPr>
          <w:sz w:val="20"/>
        </w:rPr>
      </w:pPr>
    </w:p>
    <w:p w:rsidR="00195797" w:rsidRDefault="00E771EE">
      <w:pPr>
        <w:pStyle w:val="Textoindependiente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1828800" cy="762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D64D8" id="Rectangle 3" o:spid="_x0000_s1026" style="position:absolute;margin-left:85.1pt;margin-top:14.6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Fs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95797" w:rsidRDefault="00BC6D4E">
      <w:pPr>
        <w:tabs>
          <w:tab w:val="left" w:pos="2427"/>
          <w:tab w:val="left" w:pos="5525"/>
          <w:tab w:val="left" w:pos="8230"/>
        </w:tabs>
        <w:spacing w:before="74"/>
        <w:ind w:left="102" w:right="115"/>
        <w:jc w:val="both"/>
        <w:rPr>
          <w:rFonts w:ascii="Verdana" w:hAnsi="Verdana"/>
          <w:sz w:val="20"/>
        </w:rPr>
      </w:pPr>
      <w:r>
        <w:rPr>
          <w:rFonts w:ascii="Verdana" w:hAnsi="Verdana"/>
          <w:w w:val="90"/>
          <w:position w:val="5"/>
          <w:sz w:val="13"/>
        </w:rPr>
        <w:t xml:space="preserve">3 </w:t>
      </w:r>
      <w:r>
        <w:rPr>
          <w:rFonts w:ascii="Verdana" w:hAnsi="Verdana"/>
          <w:w w:val="90"/>
          <w:sz w:val="20"/>
        </w:rPr>
        <w:t>Hernández-Bringas, Héctor Hiram, &amp; Flores-Arenales, R. (2022). El suicidio en México. Papeles</w:t>
      </w:r>
      <w:r>
        <w:rPr>
          <w:rFonts w:ascii="Verdana" w:hAnsi="Verdana"/>
          <w:spacing w:val="1"/>
          <w:w w:val="90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z w:val="20"/>
        </w:rPr>
        <w:tab/>
        <w:t>Población,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pacing w:val="-1"/>
          <w:w w:val="95"/>
          <w:sz w:val="20"/>
        </w:rPr>
        <w:t>17(68),</w:t>
      </w:r>
      <w:r>
        <w:rPr>
          <w:rFonts w:ascii="Verdana" w:hAnsi="Verdana"/>
          <w:spacing w:val="-1"/>
          <w:w w:val="95"/>
          <w:sz w:val="20"/>
        </w:rPr>
        <w:tab/>
      </w:r>
      <w:r>
        <w:rPr>
          <w:rFonts w:ascii="Verdana" w:hAnsi="Verdana"/>
          <w:spacing w:val="-1"/>
          <w:w w:val="85"/>
          <w:sz w:val="20"/>
        </w:rPr>
        <w:t>69–101.</w:t>
      </w:r>
      <w:r>
        <w:rPr>
          <w:rFonts w:ascii="Verdana" w:hAnsi="Verdana"/>
          <w:spacing w:val="-58"/>
          <w:w w:val="85"/>
          <w:sz w:val="20"/>
        </w:rPr>
        <w:t xml:space="preserve"> </w:t>
      </w:r>
      <w:hyperlink r:id="rId11">
        <w:r>
          <w:rPr>
            <w:rFonts w:ascii="Verdana" w:hAnsi="Verdana"/>
            <w:color w:val="0000FF"/>
            <w:spacing w:val="-1"/>
            <w:w w:val="95"/>
            <w:sz w:val="20"/>
            <w:u w:val="single" w:color="0000FF"/>
          </w:rPr>
          <w:t>https://www.scielo.org.mx/sci</w:t>
        </w:r>
        <w:r>
          <w:rPr>
            <w:rFonts w:ascii="Verdana" w:hAnsi="Verdana"/>
            <w:color w:val="0000FF"/>
            <w:spacing w:val="-1"/>
            <w:w w:val="95"/>
            <w:sz w:val="20"/>
            <w:u w:val="single" w:color="0000FF"/>
          </w:rPr>
          <w:t>elo.php?script=sci_arttext&amp;pid=S1405-74252011000200004</w:t>
        </w:r>
      </w:hyperlink>
    </w:p>
    <w:p w:rsidR="00195797" w:rsidRDefault="00195797">
      <w:pPr>
        <w:jc w:val="both"/>
        <w:rPr>
          <w:rFonts w:ascii="Verdana" w:hAnsi="Verdana"/>
          <w:sz w:val="20"/>
        </w:rPr>
        <w:sectPr w:rsidR="00195797">
          <w:pgSz w:w="12240" w:h="15840"/>
          <w:pgMar w:top="2180" w:right="1580" w:bottom="1200" w:left="1600" w:header="340" w:footer="1005" w:gutter="0"/>
          <w:cols w:space="720"/>
        </w:sectPr>
      </w:pPr>
    </w:p>
    <w:p w:rsidR="00195797" w:rsidRDefault="00195797">
      <w:pPr>
        <w:pStyle w:val="Textoindependiente"/>
        <w:spacing w:before="4"/>
        <w:rPr>
          <w:rFonts w:ascii="Verdana"/>
          <w:sz w:val="16"/>
        </w:rPr>
      </w:pPr>
    </w:p>
    <w:p w:rsidR="00195797" w:rsidRDefault="00BC6D4E">
      <w:pPr>
        <w:pStyle w:val="Textoindependiente"/>
        <w:spacing w:before="93" w:line="276" w:lineRule="auto"/>
        <w:ind w:left="102" w:right="114"/>
        <w:jc w:val="both"/>
      </w:pPr>
      <w:r>
        <w:t>Se ha detectado que muchas veces, los agresores hacen uso de tipos de violencia poco</w:t>
      </w:r>
      <w:r>
        <w:rPr>
          <w:spacing w:val="1"/>
        </w:rPr>
        <w:t xml:space="preserve"> </w:t>
      </w:r>
      <w:r>
        <w:t>visibles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orillan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mujer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privarse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vida,</w:t>
      </w:r>
      <w:r>
        <w:rPr>
          <w:spacing w:val="-13"/>
        </w:rPr>
        <w:t xml:space="preserve"> </w:t>
      </w:r>
      <w:r>
        <w:t>generalmente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sumando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creando</w:t>
      </w:r>
      <w:r>
        <w:rPr>
          <w:spacing w:val="-59"/>
        </w:rPr>
        <w:t xml:space="preserve"> </w:t>
      </w:r>
      <w:r>
        <w:t>un recorrido doloroso de violencia que las orilla a pensar en el suicidio como una salida de</w:t>
      </w:r>
      <w:r>
        <w:rPr>
          <w:spacing w:val="-59"/>
        </w:rPr>
        <w:t xml:space="preserve"> </w:t>
      </w:r>
      <w:r>
        <w:t>esta situación.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3"/>
        <w:rPr>
          <w:sz w:val="29"/>
        </w:rPr>
      </w:pPr>
    </w:p>
    <w:p w:rsidR="00195797" w:rsidRDefault="00BC6D4E">
      <w:pPr>
        <w:pStyle w:val="Textoindependiente"/>
        <w:spacing w:line="276" w:lineRule="auto"/>
        <w:ind w:left="102" w:right="118"/>
        <w:jc w:val="both"/>
      </w:pPr>
      <w:r>
        <w:t>Los</w:t>
      </w:r>
      <w:r>
        <w:rPr>
          <w:spacing w:val="-5"/>
        </w:rPr>
        <w:t xml:space="preserve"> </w:t>
      </w:r>
      <w:r>
        <w:t>suicidios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mujeres</w:t>
      </w:r>
      <w:r>
        <w:rPr>
          <w:spacing w:val="-7"/>
        </w:rPr>
        <w:t xml:space="preserve"> </w:t>
      </w:r>
      <w:r>
        <w:t>muchas</w:t>
      </w:r>
      <w:r>
        <w:rPr>
          <w:spacing w:val="-5"/>
        </w:rPr>
        <w:t xml:space="preserve"> </w:t>
      </w:r>
      <w:r>
        <w:t>veces</w:t>
      </w:r>
      <w:r>
        <w:rPr>
          <w:spacing w:val="-4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consecuencia</w:t>
      </w:r>
      <w:r>
        <w:rPr>
          <w:spacing w:val="-5"/>
        </w:rPr>
        <w:t xml:space="preserve"> </w:t>
      </w:r>
      <w:r>
        <w:t>directa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desesperación</w:t>
      </w:r>
      <w:r>
        <w:rPr>
          <w:spacing w:val="-6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sufrir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tanta</w:t>
      </w:r>
      <w:r>
        <w:rPr>
          <w:spacing w:val="-9"/>
        </w:rPr>
        <w:t xml:space="preserve"> </w:t>
      </w:r>
      <w:r>
        <w:t>violencia,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disminuye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autoestima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encontrar</w:t>
      </w:r>
      <w:r>
        <w:rPr>
          <w:spacing w:val="-8"/>
        </w:rPr>
        <w:t xml:space="preserve"> </w:t>
      </w:r>
      <w:r>
        <w:t>esperanza.</w:t>
      </w:r>
      <w:r>
        <w:rPr>
          <w:spacing w:val="-7"/>
        </w:rPr>
        <w:t xml:space="preserve"> </w:t>
      </w:r>
      <w:r>
        <w:t>Ellas</w:t>
      </w:r>
      <w:r>
        <w:rPr>
          <w:spacing w:val="-9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hacen</w:t>
      </w:r>
      <w:r>
        <w:rPr>
          <w:spacing w:val="-4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quieran</w:t>
      </w:r>
      <w:r>
        <w:rPr>
          <w:spacing w:val="-2"/>
        </w:rPr>
        <w:t xml:space="preserve"> </w:t>
      </w:r>
      <w:r>
        <w:t>vivir,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hacen</w:t>
      </w:r>
      <w:r>
        <w:rPr>
          <w:spacing w:val="-3"/>
        </w:rPr>
        <w:t xml:space="preserve"> </w:t>
      </w:r>
      <w:r>
        <w:t>porque</w:t>
      </w:r>
      <w:r>
        <w:rPr>
          <w:spacing w:val="-7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quieren</w:t>
      </w:r>
      <w:r>
        <w:rPr>
          <w:spacing w:val="-5"/>
        </w:rPr>
        <w:t xml:space="preserve"> </w:t>
      </w:r>
      <w:r>
        <w:t>sufrir,</w:t>
      </w:r>
      <w:r>
        <w:rPr>
          <w:spacing w:val="-2"/>
        </w:rPr>
        <w:t xml:space="preserve"> </w:t>
      </w:r>
      <w:r>
        <w:t>porque</w:t>
      </w:r>
      <w:r>
        <w:rPr>
          <w:spacing w:val="-4"/>
        </w:rPr>
        <w:t xml:space="preserve"> </w:t>
      </w:r>
      <w:r>
        <w:t>quieren</w:t>
      </w:r>
      <w:r>
        <w:rPr>
          <w:spacing w:val="-3"/>
        </w:rPr>
        <w:t xml:space="preserve"> </w:t>
      </w:r>
      <w:r>
        <w:t>paz.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2"/>
        <w:rPr>
          <w:sz w:val="29"/>
        </w:rPr>
      </w:pPr>
    </w:p>
    <w:p w:rsidR="00195797" w:rsidRDefault="00BC6D4E">
      <w:pPr>
        <w:pStyle w:val="Textoindependiente"/>
        <w:spacing w:line="276" w:lineRule="auto"/>
        <w:ind w:left="102" w:right="114"/>
        <w:jc w:val="both"/>
      </w:pPr>
      <w:r>
        <w:t>Aquí encontramos una nueva forma de llegar al feminicidio indirecto, ese hostigamiento</w:t>
      </w:r>
      <w:r>
        <w:rPr>
          <w:spacing w:val="1"/>
        </w:rPr>
        <w:t xml:space="preserve"> </w:t>
      </w:r>
      <w:r>
        <w:t>tanto físico como psicológico que va distorsionado la realidad de la víctima hasta que esta</w:t>
      </w:r>
      <w:r>
        <w:rPr>
          <w:spacing w:val="1"/>
        </w:rPr>
        <w:t xml:space="preserve"> </w:t>
      </w:r>
      <w:r>
        <w:t>prefiere terminar con su vida que continuar con esa serie de abusos, esto se pueden</w:t>
      </w:r>
      <w:r>
        <w:rPr>
          <w:spacing w:val="1"/>
        </w:rPr>
        <w:t xml:space="preserve"> </w:t>
      </w:r>
      <w:r>
        <w:t>entender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suicidio</w:t>
      </w:r>
      <w:r>
        <w:rPr>
          <w:spacing w:val="-2"/>
        </w:rPr>
        <w:t xml:space="preserve"> </w:t>
      </w:r>
      <w:r>
        <w:t>feminicida.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3"/>
        <w:rPr>
          <w:sz w:val="29"/>
        </w:rPr>
      </w:pPr>
    </w:p>
    <w:p w:rsidR="00195797" w:rsidRDefault="00BC6D4E">
      <w:pPr>
        <w:pStyle w:val="Textoindependiente"/>
        <w:spacing w:line="276" w:lineRule="auto"/>
        <w:ind w:left="102" w:right="117"/>
        <w:jc w:val="both"/>
      </w:pPr>
      <w:r>
        <w:t>Este concepto no es nuevo, en 1996, el s</w:t>
      </w:r>
      <w:r>
        <w:t>uicidio feminicida fue impulsado por primera vez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activista</w:t>
      </w:r>
      <w:r>
        <w:rPr>
          <w:spacing w:val="-15"/>
        </w:rPr>
        <w:t xml:space="preserve"> </w:t>
      </w:r>
      <w:r>
        <w:rPr>
          <w:spacing w:val="-1"/>
        </w:rPr>
        <w:t>feminista</w:t>
      </w:r>
      <w:r>
        <w:rPr>
          <w:spacing w:val="-19"/>
        </w:rPr>
        <w:t xml:space="preserve"> </w:t>
      </w:r>
      <w:r>
        <w:rPr>
          <w:spacing w:val="-1"/>
        </w:rPr>
        <w:t>sudafricana</w:t>
      </w:r>
      <w:r>
        <w:rPr>
          <w:spacing w:val="-16"/>
        </w:rPr>
        <w:t xml:space="preserve"> </w:t>
      </w:r>
      <w:r>
        <w:t>Diana</w:t>
      </w:r>
      <w:r>
        <w:rPr>
          <w:spacing w:val="-10"/>
        </w:rPr>
        <w:t xml:space="preserve"> </w:t>
      </w:r>
      <w:r>
        <w:t>Russell,</w:t>
      </w:r>
      <w:r>
        <w:rPr>
          <w:spacing w:val="-12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abordar</w:t>
      </w:r>
      <w:r>
        <w:rPr>
          <w:spacing w:val="-12"/>
        </w:rPr>
        <w:t xml:space="preserve"> </w:t>
      </w:r>
      <w:r>
        <w:t>aquellos</w:t>
      </w:r>
      <w:r>
        <w:rPr>
          <w:spacing w:val="-15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mujeres</w:t>
      </w:r>
      <w:r>
        <w:rPr>
          <w:spacing w:val="-5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deciden</w:t>
      </w:r>
      <w:r>
        <w:rPr>
          <w:spacing w:val="-3"/>
        </w:rPr>
        <w:t xml:space="preserve"> </w:t>
      </w:r>
      <w:r>
        <w:t>poner</w:t>
      </w:r>
      <w:r>
        <w:rPr>
          <w:spacing w:val="-4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vidas,</w:t>
      </w:r>
      <w:r>
        <w:rPr>
          <w:spacing w:val="-1"/>
        </w:rPr>
        <w:t xml:space="preserve"> </w:t>
      </w:r>
      <w:r>
        <w:t>debido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distintas</w:t>
      </w:r>
      <w:r>
        <w:rPr>
          <w:spacing w:val="-3"/>
        </w:rPr>
        <w:t xml:space="preserve"> </w:t>
      </w:r>
      <w:r>
        <w:t>situaciones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género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víctimas, como</w:t>
      </w:r>
      <w:r>
        <w:rPr>
          <w:spacing w:val="-3"/>
        </w:rPr>
        <w:t xml:space="preserve"> </w:t>
      </w:r>
      <w:r>
        <w:t>violación, abuso</w:t>
      </w:r>
      <w:r>
        <w:rPr>
          <w:spacing w:val="-1"/>
        </w:rPr>
        <w:t xml:space="preserve"> </w:t>
      </w:r>
      <w:r>
        <w:t>sexual,</w:t>
      </w:r>
      <w:r>
        <w:rPr>
          <w:spacing w:val="1"/>
        </w:rPr>
        <w:t xml:space="preserve"> </w:t>
      </w:r>
      <w:r>
        <w:t>acoso,</w:t>
      </w:r>
      <w:r>
        <w:rPr>
          <w:spacing w:val="-2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intrafamiliar.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rPr>
          <w:sz w:val="29"/>
        </w:rPr>
      </w:pPr>
    </w:p>
    <w:p w:rsidR="00195797" w:rsidRDefault="00BC6D4E">
      <w:pPr>
        <w:pStyle w:val="Textoindependiente"/>
        <w:spacing w:before="1" w:line="278" w:lineRule="auto"/>
        <w:ind w:left="102" w:right="117"/>
        <w:jc w:val="both"/>
      </w:pPr>
      <w:r>
        <w:t>Esta problemática puede estar oculta bajo la figura del suicidio simple, es decir la toma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decisión 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univoca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 de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una persona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quita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vida.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7"/>
        <w:rPr>
          <w:sz w:val="28"/>
        </w:rPr>
      </w:pPr>
    </w:p>
    <w:p w:rsidR="00195797" w:rsidRDefault="00BC6D4E">
      <w:pPr>
        <w:pStyle w:val="Textoindependiente"/>
        <w:spacing w:line="276" w:lineRule="auto"/>
        <w:ind w:left="102" w:right="116"/>
        <w:jc w:val="both"/>
      </w:pPr>
      <w:r>
        <w:t>Al moment</w:t>
      </w:r>
      <w:r>
        <w:t>o de analizar esta problemática encontramos que en el Estado de México se</w:t>
      </w:r>
      <w:r>
        <w:rPr>
          <w:spacing w:val="1"/>
        </w:rPr>
        <w:t xml:space="preserve"> </w:t>
      </w:r>
      <w:r>
        <w:t>detectó una tasa de suicidio del 18.1% por cada 100 mil habitantes en 2021. El reporte de</w:t>
      </w:r>
      <w:r>
        <w:rPr>
          <w:spacing w:val="1"/>
        </w:rPr>
        <w:t xml:space="preserve"> </w:t>
      </w:r>
      <w:r>
        <w:t>Defunciones</w:t>
      </w:r>
      <w:r>
        <w:rPr>
          <w:spacing w:val="1"/>
        </w:rPr>
        <w:t xml:space="preserve"> </w:t>
      </w:r>
      <w:r>
        <w:t>Registradas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lesiones</w:t>
      </w:r>
      <w:r>
        <w:rPr>
          <w:spacing w:val="1"/>
        </w:rPr>
        <w:t xml:space="preserve"> </w:t>
      </w:r>
      <w:r>
        <w:t>autoinfligidas</w:t>
      </w:r>
      <w:r>
        <w:rPr>
          <w:spacing w:val="1"/>
        </w:rPr>
        <w:t xml:space="preserve"> </w:t>
      </w:r>
      <w:r>
        <w:t>intencionalmente</w:t>
      </w:r>
      <w:r>
        <w:rPr>
          <w:spacing w:val="-13"/>
        </w:rPr>
        <w:t xml:space="preserve"> </w:t>
      </w:r>
      <w:r>
        <w:t>(suicidio)</w:t>
      </w:r>
      <w:r>
        <w:rPr>
          <w:spacing w:val="-14"/>
        </w:rPr>
        <w:t xml:space="preserve"> </w:t>
      </w:r>
      <w:r>
        <w:t>fueron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tercera</w:t>
      </w:r>
      <w:r>
        <w:rPr>
          <w:spacing w:val="-13"/>
        </w:rPr>
        <w:t xml:space="preserve"> </w:t>
      </w:r>
      <w:r>
        <w:t>causa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muerte</w:t>
      </w:r>
      <w:r>
        <w:rPr>
          <w:spacing w:val="-13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jóvenes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24</w:t>
      </w:r>
      <w:r>
        <w:rPr>
          <w:spacing w:val="-13"/>
        </w:rPr>
        <w:t xml:space="preserve"> </w:t>
      </w:r>
      <w:r>
        <w:t>años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mientras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 la población de</w:t>
      </w:r>
      <w:r>
        <w:rPr>
          <w:spacing w:val="-2"/>
        </w:rPr>
        <w:t xml:space="preserve"> </w:t>
      </w:r>
      <w:r>
        <w:t>25 a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fue la</w:t>
      </w:r>
      <w:r>
        <w:rPr>
          <w:spacing w:val="-2"/>
        </w:rPr>
        <w:t xml:space="preserve"> </w:t>
      </w:r>
      <w:r>
        <w:t>sexta causa de</w:t>
      </w:r>
      <w:r>
        <w:rPr>
          <w:spacing w:val="-2"/>
        </w:rPr>
        <w:t xml:space="preserve"> </w:t>
      </w:r>
      <w:r>
        <w:t>muerte.</w:t>
      </w:r>
    </w:p>
    <w:p w:rsidR="00195797" w:rsidRDefault="00195797">
      <w:pPr>
        <w:spacing w:line="276" w:lineRule="auto"/>
        <w:jc w:val="both"/>
        <w:sectPr w:rsidR="00195797">
          <w:pgSz w:w="12240" w:h="15840"/>
          <w:pgMar w:top="2180" w:right="1580" w:bottom="1200" w:left="1600" w:header="340" w:footer="1005" w:gutter="0"/>
          <w:cols w:space="720"/>
        </w:sectPr>
      </w:pPr>
    </w:p>
    <w:p w:rsidR="00195797" w:rsidRDefault="00195797">
      <w:pPr>
        <w:pStyle w:val="Textoindependiente"/>
        <w:spacing w:before="3"/>
        <w:rPr>
          <w:sz w:val="17"/>
        </w:rPr>
      </w:pPr>
    </w:p>
    <w:p w:rsidR="00195797" w:rsidRDefault="00BC6D4E">
      <w:pPr>
        <w:pStyle w:val="Textoindependiente"/>
        <w:spacing w:before="93" w:line="278" w:lineRule="auto"/>
        <w:ind w:left="102" w:right="118"/>
        <w:jc w:val="both"/>
      </w:pP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decesos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causa,</w:t>
      </w:r>
      <w:r>
        <w:rPr>
          <w:spacing w:val="-1"/>
        </w:rPr>
        <w:t xml:space="preserve"> </w:t>
      </w:r>
      <w:r>
        <w:t>destaca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hombres</w:t>
      </w:r>
      <w:r>
        <w:rPr>
          <w:spacing w:val="-4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tasa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10.9</w:t>
      </w:r>
      <w:r>
        <w:rPr>
          <w:spacing w:val="-2"/>
        </w:rPr>
        <w:t xml:space="preserve"> </w:t>
      </w:r>
      <w:r>
        <w:t>suicidios</w:t>
      </w:r>
      <w:r>
        <w:rPr>
          <w:spacing w:val="-59"/>
        </w:rPr>
        <w:t xml:space="preserve"> </w:t>
      </w:r>
      <w:r>
        <w:t>por cada 100 mil (seis mil 785) y las mujeres sólo un 2.4 por cada 100 mil habitantes (mil</w:t>
      </w:r>
      <w:r>
        <w:rPr>
          <w:spacing w:val="1"/>
        </w:rPr>
        <w:t xml:space="preserve"> </w:t>
      </w:r>
      <w:r>
        <w:t>552).</w:t>
      </w:r>
      <w:r>
        <w:rPr>
          <w:vertAlign w:val="superscript"/>
        </w:rPr>
        <w:t>4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7"/>
        <w:rPr>
          <w:sz w:val="28"/>
        </w:rPr>
      </w:pPr>
    </w:p>
    <w:p w:rsidR="00195797" w:rsidRDefault="00BC6D4E">
      <w:pPr>
        <w:pStyle w:val="Textoindependiente"/>
        <w:spacing w:before="1" w:line="276" w:lineRule="auto"/>
        <w:ind w:left="102" w:right="114"/>
        <w:jc w:val="both"/>
      </w:pPr>
      <w:r>
        <w:t>Ahora, de estos casos en que se contabilizaron de las defunciones como suicidios, sería</w:t>
      </w:r>
      <w:r>
        <w:rPr>
          <w:spacing w:val="1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pudiera</w:t>
      </w:r>
      <w:r>
        <w:rPr>
          <w:spacing w:val="-5"/>
        </w:rPr>
        <w:t xml:space="preserve"> </w:t>
      </w:r>
      <w:r>
        <w:t>tener</w:t>
      </w:r>
      <w:r>
        <w:rPr>
          <w:spacing w:val="-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consideración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determinar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causas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muerte.</w:t>
      </w:r>
      <w:r>
        <w:rPr>
          <w:spacing w:val="-4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siguiendo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Suprema</w:t>
      </w:r>
      <w:r>
        <w:rPr>
          <w:spacing w:val="-3"/>
        </w:rPr>
        <w:t xml:space="preserve"> </w:t>
      </w:r>
      <w:r>
        <w:t>Corte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Nación</w:t>
      </w:r>
      <w:r>
        <w:rPr>
          <w:spacing w:val="-6"/>
        </w:rPr>
        <w:t xml:space="preserve"> </w:t>
      </w:r>
      <w:r>
        <w:t>plantea,</w:t>
      </w:r>
      <w:r>
        <w:rPr>
          <w:spacing w:val="-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Tesis:</w:t>
      </w:r>
      <w:r>
        <w:rPr>
          <w:spacing w:val="-59"/>
        </w:rPr>
        <w:t xml:space="preserve"> </w:t>
      </w:r>
      <w:r>
        <w:t>1a. CLXI/2015 (10a.) de la Primera Sala que dice, en todo caso de muertes de mujeres,</w:t>
      </w:r>
      <w:r>
        <w:rPr>
          <w:spacing w:val="1"/>
        </w:rPr>
        <w:t xml:space="preserve"> </w:t>
      </w:r>
      <w:r>
        <w:t>incluidas aquellas que prima facie parecerían haber sido causadas por motivos criminales,</w:t>
      </w:r>
      <w:r>
        <w:rPr>
          <w:spacing w:val="-59"/>
        </w:rPr>
        <w:t xml:space="preserve"> </w:t>
      </w:r>
      <w:r>
        <w:t>suicidio y algunos accidentes, deben de analizarse con perspectiva de género, para poder</w:t>
      </w:r>
      <w:r>
        <w:rPr>
          <w:spacing w:val="-59"/>
        </w:rPr>
        <w:t xml:space="preserve"> </w:t>
      </w:r>
      <w:r>
        <w:t>determinar</w:t>
      </w:r>
      <w:r>
        <w:rPr>
          <w:spacing w:val="-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hubo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razones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género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causa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muerte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pod</w:t>
      </w:r>
      <w:r>
        <w:t>er</w:t>
      </w:r>
      <w:r>
        <w:rPr>
          <w:spacing w:val="-7"/>
        </w:rPr>
        <w:t xml:space="preserve"> </w:t>
      </w:r>
      <w:r>
        <w:t>confirmar</w:t>
      </w:r>
      <w:r>
        <w:rPr>
          <w:spacing w:val="-5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descartar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motivo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muerte.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profunda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diligencias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investigaciones</w:t>
      </w:r>
      <w:r>
        <w:rPr>
          <w:spacing w:val="-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 este</w:t>
      </w:r>
      <w:r>
        <w:rPr>
          <w:spacing w:val="-2"/>
        </w:rPr>
        <w:t xml:space="preserve"> </w:t>
      </w:r>
      <w:r>
        <w:t>delito</w:t>
      </w:r>
      <w:r>
        <w:rPr>
          <w:vertAlign w:val="superscript"/>
        </w:rPr>
        <w:t>5</w:t>
      </w:r>
      <w:r>
        <w:t>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rPr>
          <w:sz w:val="29"/>
        </w:rPr>
      </w:pPr>
    </w:p>
    <w:p w:rsidR="00195797" w:rsidRDefault="00BC6D4E">
      <w:pPr>
        <w:pStyle w:val="Textoindependiente"/>
        <w:spacing w:before="1" w:line="276" w:lineRule="auto"/>
        <w:ind w:left="102" w:right="117"/>
        <w:jc w:val="both"/>
      </w:pPr>
      <w:r>
        <w:t>De</w:t>
      </w:r>
      <w:r>
        <w:rPr>
          <w:spacing w:val="1"/>
        </w:rPr>
        <w:t xml:space="preserve"> </w:t>
      </w:r>
      <w:r>
        <w:t>seguirse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indicaciones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podrían</w:t>
      </w:r>
      <w:r>
        <w:rPr>
          <w:spacing w:val="1"/>
        </w:rPr>
        <w:t xml:space="preserve"> </w:t>
      </w:r>
      <w:r>
        <w:t>disminuir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cuestiones de salud mental u otro tipo de circunstancias decidieron de forma unilateral</w:t>
      </w:r>
      <w:r>
        <w:rPr>
          <w:spacing w:val="1"/>
        </w:rPr>
        <w:t xml:space="preserve"> </w:t>
      </w:r>
      <w:r>
        <w:t>quitarse la vida, por otro lado, tristemente, aumentarían las cifras del delito de feminicidio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nuestro Estado.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3"/>
        <w:rPr>
          <w:sz w:val="29"/>
        </w:rPr>
      </w:pPr>
    </w:p>
    <w:p w:rsidR="00195797" w:rsidRDefault="00BC6D4E">
      <w:pPr>
        <w:pStyle w:val="Textoindependiente"/>
        <w:spacing w:line="276" w:lineRule="auto"/>
        <w:ind w:left="102" w:right="114"/>
        <w:jc w:val="both"/>
      </w:pPr>
      <w:r>
        <w:t>Aún tenemos grandes retos, iniciando por la visualiz</w:t>
      </w:r>
      <w:r>
        <w:t>ación de esta conducta como acto de</w:t>
      </w:r>
      <w:r>
        <w:rPr>
          <w:spacing w:val="1"/>
        </w:rPr>
        <w:t xml:space="preserve"> </w:t>
      </w:r>
      <w:r>
        <w:t>violencia</w:t>
      </w:r>
      <w:r>
        <w:rPr>
          <w:spacing w:val="5"/>
        </w:rPr>
        <w:t xml:space="preserve"> </w:t>
      </w:r>
      <w:r>
        <w:t>contra</w:t>
      </w:r>
      <w:r>
        <w:rPr>
          <w:spacing w:val="6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mujeres.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muerte</w:t>
      </w:r>
      <w:r>
        <w:rPr>
          <w:spacing w:val="6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suicidio</w:t>
      </w:r>
      <w:r>
        <w:rPr>
          <w:spacing w:val="7"/>
        </w:rPr>
        <w:t xml:space="preserve"> </w:t>
      </w:r>
      <w:r>
        <w:t>es</w:t>
      </w:r>
      <w:r>
        <w:rPr>
          <w:spacing w:val="6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final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violencia</w:t>
      </w:r>
      <w:r>
        <w:rPr>
          <w:spacing w:val="6"/>
        </w:rPr>
        <w:t xml:space="preserve"> </w:t>
      </w:r>
      <w:r>
        <w:t>estructural</w:t>
      </w:r>
      <w:r>
        <w:rPr>
          <w:spacing w:val="-59"/>
        </w:rPr>
        <w:t xml:space="preserve"> </w:t>
      </w:r>
      <w:r>
        <w:t>y al no estar tipificado dentro de nuestro ordenamiento jurídico, las personas agresoras</w:t>
      </w:r>
      <w:r>
        <w:rPr>
          <w:spacing w:val="1"/>
        </w:rPr>
        <w:t xml:space="preserve"> </w:t>
      </w:r>
      <w:r>
        <w:t>simplemente</w:t>
      </w:r>
      <w:r>
        <w:rPr>
          <w:spacing w:val="-5"/>
        </w:rPr>
        <w:t xml:space="preserve"> </w:t>
      </w:r>
      <w:r>
        <w:t>quedan impunes.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rPr>
          <w:sz w:val="29"/>
        </w:rPr>
      </w:pPr>
    </w:p>
    <w:p w:rsidR="00195797" w:rsidRDefault="00BC6D4E">
      <w:pPr>
        <w:pStyle w:val="Textoindependiente"/>
        <w:spacing w:line="276" w:lineRule="auto"/>
        <w:ind w:left="102" w:right="113"/>
        <w:jc w:val="both"/>
      </w:pP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suicidio</w:t>
      </w:r>
      <w:r>
        <w:rPr>
          <w:spacing w:val="-12"/>
        </w:rPr>
        <w:t xml:space="preserve"> </w:t>
      </w:r>
      <w:r>
        <w:t>feminicida</w:t>
      </w:r>
      <w:r>
        <w:rPr>
          <w:spacing w:val="-11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problemática</w:t>
      </w:r>
      <w:r>
        <w:rPr>
          <w:spacing w:val="-15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pero</w:t>
      </w:r>
      <w:r>
        <w:rPr>
          <w:spacing w:val="-12"/>
        </w:rPr>
        <w:t xml:space="preserve"> </w:t>
      </w:r>
      <w:r>
        <w:t>muy</w:t>
      </w:r>
      <w:r>
        <w:rPr>
          <w:spacing w:val="-13"/>
        </w:rPr>
        <w:t xml:space="preserve"> </w:t>
      </w:r>
      <w:r>
        <w:t>poco</w:t>
      </w:r>
      <w:r>
        <w:rPr>
          <w:spacing w:val="-13"/>
        </w:rPr>
        <w:t xml:space="preserve"> </w:t>
      </w:r>
      <w:r>
        <w:t>analizada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nuestra</w:t>
      </w:r>
      <w:r>
        <w:rPr>
          <w:spacing w:val="-13"/>
        </w:rPr>
        <w:t xml:space="preserve"> </w:t>
      </w:r>
      <w:r>
        <w:t>entidad,</w:t>
      </w:r>
      <w:r>
        <w:rPr>
          <w:spacing w:val="-59"/>
        </w:rPr>
        <w:t xml:space="preserve"> </w:t>
      </w:r>
      <w:r>
        <w:t>pese a que en muchas ocasiones el maltrato y la violencia de género está ampliamente</w:t>
      </w:r>
      <w:r>
        <w:rPr>
          <w:spacing w:val="1"/>
        </w:rPr>
        <w:t xml:space="preserve"> </w:t>
      </w:r>
      <w:r>
        <w:t>ligados con</w:t>
      </w:r>
      <w:r>
        <w:rPr>
          <w:spacing w:val="-2"/>
        </w:rPr>
        <w:t xml:space="preserve"> </w:t>
      </w:r>
      <w:r>
        <w:t>la inducción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suicidio</w:t>
      </w:r>
      <w:r>
        <w:rPr>
          <w:spacing w:val="1"/>
        </w:rPr>
        <w:t xml:space="preserve"> </w:t>
      </w:r>
      <w:r>
        <w:t>en razón.</w:t>
      </w:r>
    </w:p>
    <w:p w:rsidR="00195797" w:rsidRDefault="00195797">
      <w:pPr>
        <w:pStyle w:val="Textoindependiente"/>
        <w:rPr>
          <w:sz w:val="20"/>
        </w:rPr>
      </w:pPr>
    </w:p>
    <w:p w:rsidR="00195797" w:rsidRDefault="00195797">
      <w:pPr>
        <w:pStyle w:val="Textoindependiente"/>
        <w:rPr>
          <w:sz w:val="20"/>
        </w:rPr>
      </w:pPr>
    </w:p>
    <w:p w:rsidR="00195797" w:rsidRDefault="00195797">
      <w:pPr>
        <w:pStyle w:val="Textoindependiente"/>
        <w:rPr>
          <w:sz w:val="20"/>
        </w:rPr>
      </w:pPr>
    </w:p>
    <w:p w:rsidR="00195797" w:rsidRDefault="00E771EE">
      <w:pPr>
        <w:pStyle w:val="Textoindependiente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187960</wp:posOffset>
                </wp:positionV>
                <wp:extent cx="1828800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7169C" id="Rectangle 2" o:spid="_x0000_s1026" style="position:absolute;margin-left:85.1pt;margin-top:14.8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0V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lG&#10;ivRA0ScoGlGt5CgP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95797" w:rsidRDefault="00BC6D4E">
      <w:pPr>
        <w:spacing w:before="95" w:line="244" w:lineRule="auto"/>
        <w:ind w:left="102"/>
        <w:rPr>
          <w:rFonts w:ascii="Verdana" w:hAnsi="Verdana"/>
          <w:sz w:val="18"/>
        </w:rPr>
      </w:pPr>
      <w:r>
        <w:rPr>
          <w:rFonts w:ascii="Verdana" w:hAnsi="Verdana"/>
          <w:position w:val="5"/>
          <w:sz w:val="13"/>
        </w:rPr>
        <w:t>4</w:t>
      </w:r>
      <w:r>
        <w:rPr>
          <w:rFonts w:ascii="Verdana" w:hAnsi="Verdana"/>
          <w:spacing w:val="19"/>
          <w:position w:val="5"/>
          <w:sz w:val="13"/>
        </w:rPr>
        <w:t xml:space="preserve"> </w:t>
      </w:r>
      <w:r>
        <w:rPr>
          <w:rFonts w:ascii="Verdana" w:hAnsi="Verdana"/>
          <w:sz w:val="18"/>
        </w:rPr>
        <w:t>Estadísticas</w:t>
      </w:r>
      <w:r>
        <w:rPr>
          <w:rFonts w:ascii="Verdana" w:hAnsi="Verdana"/>
          <w:spacing w:val="24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24"/>
          <w:sz w:val="18"/>
        </w:rPr>
        <w:t xml:space="preserve"> </w:t>
      </w:r>
      <w:r>
        <w:rPr>
          <w:rFonts w:ascii="Verdana" w:hAnsi="Verdana"/>
          <w:sz w:val="18"/>
        </w:rPr>
        <w:t>Defunciones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z w:val="18"/>
        </w:rPr>
        <w:t>Registradas</w:t>
      </w:r>
      <w:r>
        <w:rPr>
          <w:rFonts w:ascii="Verdana" w:hAnsi="Verdana"/>
          <w:spacing w:val="24"/>
          <w:sz w:val="18"/>
        </w:rPr>
        <w:t xml:space="preserve"> </w:t>
      </w:r>
      <w:r>
        <w:rPr>
          <w:rFonts w:ascii="Verdana" w:hAnsi="Verdana"/>
          <w:sz w:val="18"/>
        </w:rPr>
        <w:t>Enero</w:t>
      </w:r>
      <w:r>
        <w:rPr>
          <w:rFonts w:ascii="Verdana" w:hAnsi="Verdana"/>
          <w:spacing w:val="28"/>
          <w:sz w:val="18"/>
        </w:rPr>
        <w:t xml:space="preserve"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17"/>
          <w:sz w:val="18"/>
        </w:rPr>
        <w:t xml:space="preserve"> </w:t>
      </w:r>
      <w:r>
        <w:rPr>
          <w:rFonts w:ascii="Verdana" w:hAnsi="Verdana"/>
          <w:sz w:val="18"/>
        </w:rPr>
        <w:t>Marzo</w:t>
      </w:r>
      <w:r>
        <w:rPr>
          <w:rFonts w:ascii="Verdana" w:hAnsi="Verdana"/>
          <w:spacing w:val="24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24"/>
          <w:sz w:val="18"/>
        </w:rPr>
        <w:t xml:space="preserve"> </w:t>
      </w:r>
      <w:r>
        <w:rPr>
          <w:rFonts w:ascii="Verdana" w:hAnsi="Verdana"/>
          <w:sz w:val="18"/>
        </w:rPr>
        <w:t>2022</w:t>
      </w:r>
      <w:r>
        <w:rPr>
          <w:rFonts w:ascii="Verdana" w:hAnsi="Verdana"/>
          <w:spacing w:val="26"/>
          <w:sz w:val="18"/>
        </w:rPr>
        <w:t xml:space="preserve"> </w:t>
      </w:r>
      <w:r>
        <w:rPr>
          <w:rFonts w:ascii="Verdana" w:hAnsi="Verdana"/>
          <w:sz w:val="18"/>
        </w:rPr>
        <w:t>(Preliminar).</w:t>
      </w:r>
      <w:r>
        <w:rPr>
          <w:rFonts w:ascii="Verdana" w:hAnsi="Verdana"/>
          <w:spacing w:val="24"/>
          <w:sz w:val="18"/>
        </w:rPr>
        <w:t xml:space="preserve"> </w:t>
      </w:r>
      <w:r>
        <w:rPr>
          <w:rFonts w:ascii="Verdana" w:hAnsi="Verdana"/>
          <w:sz w:val="18"/>
        </w:rPr>
        <w:t>(N.D.)</w:t>
      </w:r>
      <w:r>
        <w:rPr>
          <w:rFonts w:ascii="Verdana" w:hAnsi="Verdana"/>
          <w:spacing w:val="-61"/>
          <w:sz w:val="18"/>
        </w:rPr>
        <w:t xml:space="preserve"> </w:t>
      </w:r>
      <w:hyperlink r:id="rId12">
        <w:r>
          <w:rPr>
            <w:rFonts w:ascii="Verdana" w:hAnsi="Verdana"/>
            <w:color w:val="0000FF"/>
            <w:sz w:val="18"/>
            <w:u w:val="single" w:color="0000FF"/>
          </w:rPr>
          <w:t>https://www.inegi.org.mx/contenidos/saladeprensa/boletines/2022/EDR/EDR2022_08.pdf</w:t>
        </w:r>
      </w:hyperlink>
    </w:p>
    <w:p w:rsidR="00195797" w:rsidRDefault="00195797">
      <w:pPr>
        <w:pStyle w:val="Textoindependiente"/>
        <w:spacing w:before="5"/>
        <w:rPr>
          <w:rFonts w:ascii="Verdana"/>
          <w:sz w:val="13"/>
        </w:rPr>
      </w:pPr>
    </w:p>
    <w:p w:rsidR="00195797" w:rsidRDefault="00BC6D4E">
      <w:pPr>
        <w:tabs>
          <w:tab w:val="left" w:pos="752"/>
          <w:tab w:val="left" w:pos="2263"/>
          <w:tab w:val="left" w:pos="3503"/>
          <w:tab w:val="left" w:pos="4313"/>
          <w:tab w:val="left" w:pos="5040"/>
          <w:tab w:val="left" w:pos="6664"/>
          <w:tab w:val="left" w:pos="7815"/>
        </w:tabs>
        <w:spacing w:before="101" w:line="244" w:lineRule="auto"/>
        <w:ind w:left="102" w:right="124"/>
        <w:rPr>
          <w:rFonts w:ascii="Verdana" w:hAnsi="Verdana"/>
          <w:sz w:val="18"/>
        </w:rPr>
      </w:pPr>
      <w:r>
        <w:rPr>
          <w:rFonts w:ascii="Verdana" w:hAnsi="Verdana"/>
          <w:w w:val="86"/>
          <w:position w:val="5"/>
          <w:sz w:val="13"/>
        </w:rPr>
        <w:t>5</w:t>
      </w:r>
      <w:r>
        <w:rPr>
          <w:rFonts w:ascii="Verdana" w:hAnsi="Verdana"/>
          <w:position w:val="5"/>
          <w:sz w:val="13"/>
        </w:rPr>
        <w:tab/>
      </w:r>
      <w:r>
        <w:rPr>
          <w:rFonts w:ascii="Verdana" w:hAnsi="Verdana"/>
          <w:spacing w:val="-1"/>
          <w:w w:val="72"/>
          <w:sz w:val="18"/>
        </w:rPr>
        <w:t>S</w:t>
      </w:r>
      <w:r>
        <w:rPr>
          <w:rFonts w:ascii="Verdana" w:hAnsi="Verdana"/>
          <w:spacing w:val="2"/>
          <w:w w:val="109"/>
          <w:sz w:val="18"/>
        </w:rPr>
        <w:t>e</w:t>
      </w:r>
      <w:r>
        <w:rPr>
          <w:rFonts w:ascii="Verdana" w:hAnsi="Verdana"/>
          <w:spacing w:val="-4"/>
          <w:w w:val="96"/>
          <w:sz w:val="18"/>
        </w:rPr>
        <w:t>m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w w:val="96"/>
          <w:sz w:val="18"/>
        </w:rPr>
        <w:t>n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w w:val="70"/>
          <w:sz w:val="18"/>
        </w:rPr>
        <w:t>r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w w:val="107"/>
          <w:sz w:val="18"/>
        </w:rPr>
        <w:t>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>Ju</w:t>
      </w:r>
      <w:r>
        <w:rPr>
          <w:rFonts w:ascii="Verdana" w:hAnsi="Verdana"/>
          <w:spacing w:val="-1"/>
          <w:w w:val="109"/>
          <w:sz w:val="18"/>
        </w:rPr>
        <w:t>d</w:t>
      </w:r>
      <w:r>
        <w:rPr>
          <w:rFonts w:ascii="Verdana" w:hAnsi="Verdana"/>
          <w:spacing w:val="-1"/>
          <w:w w:val="106"/>
          <w:sz w:val="18"/>
        </w:rPr>
        <w:t>i</w:t>
      </w:r>
      <w:r>
        <w:rPr>
          <w:rFonts w:ascii="Verdana" w:hAnsi="Verdana"/>
          <w:w w:val="106"/>
          <w:sz w:val="18"/>
        </w:rPr>
        <w:t>c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w w:val="72"/>
          <w:sz w:val="18"/>
        </w:rPr>
        <w:t>l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1"/>
          <w:w w:val="109"/>
          <w:sz w:val="18"/>
        </w:rPr>
        <w:t>d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1"/>
          <w:sz w:val="18"/>
        </w:rPr>
        <w:t>l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1"/>
          <w:w w:val="84"/>
          <w:sz w:val="18"/>
        </w:rPr>
        <w:t>F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spacing w:val="-1"/>
          <w:w w:val="109"/>
          <w:sz w:val="18"/>
        </w:rPr>
        <w:t>d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w w:val="70"/>
          <w:sz w:val="18"/>
        </w:rPr>
        <w:t>r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w w:val="124"/>
          <w:sz w:val="18"/>
        </w:rPr>
        <w:t>c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spacing w:val="-3"/>
          <w:w w:val="107"/>
          <w:sz w:val="18"/>
        </w:rPr>
        <w:t>ó</w:t>
      </w:r>
      <w:r>
        <w:rPr>
          <w:rFonts w:ascii="Verdana" w:hAnsi="Verdana"/>
          <w:w w:val="96"/>
          <w:sz w:val="18"/>
        </w:rPr>
        <w:t>n</w:t>
      </w:r>
      <w:r>
        <w:rPr>
          <w:rFonts w:ascii="Verdana" w:hAnsi="Verdana"/>
          <w:w w:val="76"/>
          <w:sz w:val="18"/>
        </w:rPr>
        <w:t>.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4"/>
          <w:w w:val="81"/>
          <w:sz w:val="18"/>
        </w:rPr>
        <w:t>(</w:t>
      </w:r>
      <w:r>
        <w:rPr>
          <w:rFonts w:ascii="Verdana" w:hAnsi="Verdana"/>
          <w:w w:val="87"/>
          <w:sz w:val="18"/>
        </w:rPr>
        <w:t>2020</w:t>
      </w:r>
      <w:r>
        <w:rPr>
          <w:rFonts w:ascii="Verdana" w:hAnsi="Verdana"/>
          <w:spacing w:val="-2"/>
          <w:w w:val="81"/>
          <w:sz w:val="18"/>
        </w:rPr>
        <w:t>)</w:t>
      </w:r>
      <w:r>
        <w:rPr>
          <w:rFonts w:ascii="Verdana" w:hAnsi="Verdana"/>
          <w:w w:val="76"/>
          <w:sz w:val="18"/>
        </w:rPr>
        <w:t>.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3"/>
          <w:w w:val="72"/>
          <w:sz w:val="18"/>
        </w:rPr>
        <w:t>S</w:t>
      </w:r>
      <w:r>
        <w:rPr>
          <w:rFonts w:ascii="Verdana" w:hAnsi="Verdana"/>
          <w:spacing w:val="-2"/>
          <w:w w:val="124"/>
          <w:sz w:val="18"/>
        </w:rPr>
        <w:t>c</w:t>
      </w:r>
      <w:r>
        <w:rPr>
          <w:rFonts w:ascii="Verdana" w:hAnsi="Verdana"/>
          <w:spacing w:val="-1"/>
          <w:w w:val="59"/>
          <w:sz w:val="18"/>
        </w:rPr>
        <w:t>j</w:t>
      </w:r>
      <w:r>
        <w:rPr>
          <w:rFonts w:ascii="Verdana" w:hAnsi="Verdana"/>
          <w:spacing w:val="-2"/>
          <w:w w:val="96"/>
          <w:sz w:val="18"/>
        </w:rPr>
        <w:t>n</w:t>
      </w:r>
      <w:r>
        <w:rPr>
          <w:rFonts w:ascii="Verdana" w:hAnsi="Verdana"/>
          <w:spacing w:val="-4"/>
          <w:w w:val="76"/>
          <w:sz w:val="18"/>
        </w:rPr>
        <w:t>.</w:t>
      </w:r>
      <w:r>
        <w:rPr>
          <w:rFonts w:ascii="Verdana" w:hAnsi="Verdana"/>
          <w:spacing w:val="-4"/>
          <w:w w:val="107"/>
          <w:sz w:val="18"/>
        </w:rPr>
        <w:t>g</w:t>
      </w:r>
      <w:r>
        <w:rPr>
          <w:rFonts w:ascii="Verdana" w:hAnsi="Verdana"/>
          <w:spacing w:val="-2"/>
          <w:w w:val="108"/>
          <w:sz w:val="18"/>
        </w:rPr>
        <w:t>o</w:t>
      </w:r>
      <w:r>
        <w:rPr>
          <w:rFonts w:ascii="Verdana" w:hAnsi="Verdana"/>
          <w:spacing w:val="-3"/>
          <w:w w:val="108"/>
          <w:sz w:val="18"/>
        </w:rPr>
        <w:t>b</w:t>
      </w:r>
      <w:r>
        <w:rPr>
          <w:rFonts w:ascii="Verdana" w:hAnsi="Verdana"/>
          <w:spacing w:val="-2"/>
          <w:w w:val="86"/>
          <w:sz w:val="18"/>
        </w:rPr>
        <w:t>.mx.</w:t>
      </w:r>
      <w:r>
        <w:rPr>
          <w:rFonts w:ascii="Verdana" w:hAnsi="Verdana"/>
          <w:w w:val="86"/>
          <w:sz w:val="18"/>
        </w:rPr>
        <w:t xml:space="preserve"> </w:t>
      </w:r>
      <w:hyperlink r:id="rId13">
        <w:r>
          <w:rPr>
            <w:rFonts w:ascii="Verdana" w:hAnsi="Verdana"/>
            <w:color w:val="0000FF"/>
            <w:sz w:val="18"/>
            <w:u w:val="single" w:color="0000FF"/>
          </w:rPr>
          <w:t>https://sjf2.scjn.gob.mx/detalle/tesis/2009087</w:t>
        </w:r>
      </w:hyperlink>
    </w:p>
    <w:p w:rsidR="00195797" w:rsidRDefault="00195797">
      <w:pPr>
        <w:spacing w:line="244" w:lineRule="auto"/>
        <w:rPr>
          <w:rFonts w:ascii="Verdana" w:hAnsi="Verdana"/>
          <w:sz w:val="18"/>
        </w:rPr>
        <w:sectPr w:rsidR="00195797">
          <w:pgSz w:w="12240" w:h="15840"/>
          <w:pgMar w:top="2180" w:right="1580" w:bottom="1200" w:left="1600" w:header="340" w:footer="1005" w:gutter="0"/>
          <w:cols w:space="720"/>
        </w:sectPr>
      </w:pPr>
    </w:p>
    <w:p w:rsidR="00195797" w:rsidRDefault="00195797">
      <w:pPr>
        <w:pStyle w:val="Textoindependiente"/>
        <w:spacing w:before="4"/>
        <w:rPr>
          <w:rFonts w:ascii="Verdana"/>
          <w:sz w:val="16"/>
        </w:rPr>
      </w:pPr>
    </w:p>
    <w:p w:rsidR="00195797" w:rsidRDefault="00BC6D4E">
      <w:pPr>
        <w:pStyle w:val="Textoindependiente"/>
        <w:spacing w:before="93" w:line="276" w:lineRule="auto"/>
        <w:ind w:left="102" w:right="117"/>
        <w:jc w:val="both"/>
      </w:pPr>
      <w:r>
        <w:t>Por eso la Bancada de Movimiento Ciudadano trabaja por un nuevo trato con y por las</w:t>
      </w:r>
      <w:r>
        <w:rPr>
          <w:spacing w:val="1"/>
        </w:rPr>
        <w:t xml:space="preserve"> </w:t>
      </w:r>
      <w:r>
        <w:t>mujeres del Estado de México, para que esta conducta perversa y silenciosa pueda ser</w:t>
      </w:r>
      <w:r>
        <w:rPr>
          <w:spacing w:val="1"/>
        </w:rPr>
        <w:t xml:space="preserve"> </w:t>
      </w:r>
      <w:r>
        <w:t>sancionada y no se pierda bajo otra óptica estadística, donde las victimas acumulen tanto</w:t>
      </w:r>
      <w:r>
        <w:rPr>
          <w:spacing w:val="1"/>
        </w:rPr>
        <w:t xml:space="preserve"> </w:t>
      </w:r>
      <w:r>
        <w:t>daño</w:t>
      </w:r>
      <w:r>
        <w:rPr>
          <w:spacing w:val="-3"/>
        </w:rPr>
        <w:t xml:space="preserve"> </w:t>
      </w:r>
      <w:r>
        <w:t>que opten ellas por</w:t>
      </w:r>
      <w:r>
        <w:rPr>
          <w:spacing w:val="-1"/>
        </w:rPr>
        <w:t xml:space="preserve"> </w:t>
      </w:r>
      <w:r>
        <w:t>terminar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 vida.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3"/>
        <w:rPr>
          <w:sz w:val="29"/>
        </w:rPr>
      </w:pPr>
    </w:p>
    <w:p w:rsidR="00195797" w:rsidRDefault="00BC6D4E">
      <w:pPr>
        <w:pStyle w:val="Textoindependiente"/>
        <w:spacing w:line="278" w:lineRule="auto"/>
        <w:ind w:left="102" w:right="118"/>
        <w:jc w:val="both"/>
      </w:pP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anteriormente</w:t>
      </w:r>
      <w:r>
        <w:rPr>
          <w:spacing w:val="-9"/>
        </w:rPr>
        <w:t xml:space="preserve"> </w:t>
      </w:r>
      <w:r>
        <w:t>expuesto,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somete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consideración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Asamblea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siguiente</w:t>
      </w:r>
      <w:r>
        <w:rPr>
          <w:spacing w:val="-58"/>
        </w:rPr>
        <w:t xml:space="preserve"> </w:t>
      </w:r>
      <w:r>
        <w:t>proyecto de Decreto.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rPr>
          <w:sz w:val="24"/>
        </w:rPr>
      </w:pPr>
    </w:p>
    <w:p w:rsidR="00195797" w:rsidRDefault="00BC6D4E">
      <w:pPr>
        <w:pStyle w:val="Ttulo1"/>
        <w:spacing w:before="146"/>
        <w:ind w:left="3367" w:right="3381"/>
      </w:pP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1"/>
        </w:rPr>
        <w:t xml:space="preserve"> </w:t>
      </w:r>
      <w:r>
        <w:t>T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</w:p>
    <w:p w:rsidR="00195797" w:rsidRDefault="00195797">
      <w:pPr>
        <w:pStyle w:val="Textoindependiente"/>
        <w:rPr>
          <w:rFonts w:ascii="Arial"/>
          <w:b/>
          <w:sz w:val="24"/>
        </w:rPr>
      </w:pPr>
    </w:p>
    <w:p w:rsidR="00195797" w:rsidRDefault="00195797">
      <w:pPr>
        <w:pStyle w:val="Textoindependiente"/>
        <w:rPr>
          <w:rFonts w:ascii="Arial"/>
          <w:b/>
          <w:sz w:val="24"/>
        </w:rPr>
      </w:pPr>
    </w:p>
    <w:p w:rsidR="00195797" w:rsidRDefault="00195797">
      <w:pPr>
        <w:pStyle w:val="Textoindependiente"/>
        <w:rPr>
          <w:rFonts w:ascii="Arial"/>
          <w:b/>
          <w:sz w:val="24"/>
        </w:rPr>
      </w:pPr>
    </w:p>
    <w:p w:rsidR="00195797" w:rsidRDefault="00195797">
      <w:pPr>
        <w:pStyle w:val="Textoindependiente"/>
        <w:rPr>
          <w:rFonts w:ascii="Arial"/>
          <w:b/>
          <w:sz w:val="24"/>
        </w:rPr>
      </w:pPr>
    </w:p>
    <w:p w:rsidR="00195797" w:rsidRDefault="00195797">
      <w:pPr>
        <w:pStyle w:val="Textoindependiente"/>
        <w:rPr>
          <w:rFonts w:ascii="Arial"/>
          <w:b/>
          <w:sz w:val="24"/>
        </w:rPr>
      </w:pPr>
    </w:p>
    <w:p w:rsidR="00195797" w:rsidRDefault="00195797">
      <w:pPr>
        <w:pStyle w:val="Textoindependiente"/>
        <w:rPr>
          <w:rFonts w:ascii="Arial"/>
          <w:b/>
          <w:sz w:val="24"/>
        </w:rPr>
      </w:pPr>
    </w:p>
    <w:p w:rsidR="00195797" w:rsidRDefault="00195797">
      <w:pPr>
        <w:pStyle w:val="Textoindependiente"/>
        <w:spacing w:before="7"/>
        <w:rPr>
          <w:rFonts w:ascii="Arial"/>
          <w:b/>
          <w:sz w:val="21"/>
        </w:rPr>
      </w:pPr>
    </w:p>
    <w:p w:rsidR="00195797" w:rsidRDefault="00BC6D4E">
      <w:pPr>
        <w:tabs>
          <w:tab w:val="left" w:pos="4320"/>
        </w:tabs>
        <w:ind w:right="2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DIP. JUANA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BONILLA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JAIME</w:t>
      </w:r>
      <w:r>
        <w:rPr>
          <w:rFonts w:ascii="Arial" w:hAnsi="Arial"/>
          <w:b/>
        </w:rPr>
        <w:tab/>
        <w:t>DIP.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MARTÍN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ZEPEDA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HERNÁNDEZ</w:t>
      </w:r>
    </w:p>
    <w:p w:rsidR="00195797" w:rsidRDefault="00195797">
      <w:pPr>
        <w:jc w:val="center"/>
        <w:rPr>
          <w:rFonts w:ascii="Arial" w:hAnsi="Arial"/>
        </w:rPr>
        <w:sectPr w:rsidR="00195797">
          <w:pgSz w:w="12240" w:h="15840"/>
          <w:pgMar w:top="2180" w:right="1580" w:bottom="1200" w:left="1600" w:header="340" w:footer="1005" w:gutter="0"/>
          <w:cols w:space="720"/>
        </w:sectPr>
      </w:pPr>
    </w:p>
    <w:p w:rsidR="00195797" w:rsidRDefault="00195797">
      <w:pPr>
        <w:pStyle w:val="Textoindependiente"/>
        <w:spacing w:before="5"/>
        <w:rPr>
          <w:rFonts w:ascii="Arial"/>
          <w:b/>
          <w:sz w:val="17"/>
        </w:rPr>
      </w:pPr>
    </w:p>
    <w:p w:rsidR="00195797" w:rsidRDefault="00BC6D4E">
      <w:pPr>
        <w:pStyle w:val="Ttulo1"/>
        <w:spacing w:before="94"/>
        <w:ind w:right="20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DECRETO</w:t>
      </w:r>
    </w:p>
    <w:p w:rsidR="00195797" w:rsidRDefault="00195797">
      <w:pPr>
        <w:pStyle w:val="Textoindependiente"/>
        <w:spacing w:before="11"/>
        <w:rPr>
          <w:rFonts w:ascii="Arial"/>
          <w:b/>
          <w:sz w:val="24"/>
        </w:rPr>
      </w:pPr>
    </w:p>
    <w:p w:rsidR="00195797" w:rsidRDefault="00BC6D4E">
      <w:pPr>
        <w:spacing w:line="511" w:lineRule="auto"/>
        <w:ind w:left="102" w:right="4524"/>
        <w:rPr>
          <w:rFonts w:ascii="Arial" w:hAnsi="Arial"/>
          <w:b/>
        </w:rPr>
      </w:pPr>
      <w:r>
        <w:rPr>
          <w:rFonts w:ascii="Arial" w:hAnsi="Arial"/>
          <w:b/>
        </w:rPr>
        <w:t>La H.LXI Legislatura del Estado de México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Decreta:</w:t>
      </w:r>
    </w:p>
    <w:p w:rsidR="00195797" w:rsidRDefault="00BC6D4E">
      <w:pPr>
        <w:pStyle w:val="Textoindependiente"/>
        <w:spacing w:line="278" w:lineRule="auto"/>
        <w:ind w:left="102" w:right="116"/>
        <w:jc w:val="both"/>
      </w:pPr>
      <w:r>
        <w:rPr>
          <w:rFonts w:ascii="Arial" w:hAnsi="Arial"/>
          <w:b/>
        </w:rPr>
        <w:t xml:space="preserve">ARTÍCULO ÚNICO.- </w:t>
      </w:r>
      <w:r>
        <w:t>Se reforma el artículo 281 del Código Penal del Estado de México,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quedar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10"/>
        <w:rPr>
          <w:sz w:val="28"/>
        </w:rPr>
      </w:pPr>
    </w:p>
    <w:p w:rsidR="00195797" w:rsidRDefault="00BC6D4E">
      <w:pPr>
        <w:pStyle w:val="Ttulo1"/>
        <w:spacing w:before="1"/>
        <w:ind w:right="16"/>
      </w:pPr>
      <w:r>
        <w:t>CAPITULO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FEMINICIDIO</w:t>
      </w:r>
    </w:p>
    <w:p w:rsidR="00195797" w:rsidRDefault="00195797">
      <w:pPr>
        <w:pStyle w:val="Textoindependiente"/>
        <w:rPr>
          <w:rFonts w:ascii="Arial"/>
          <w:b/>
          <w:sz w:val="24"/>
        </w:rPr>
      </w:pPr>
    </w:p>
    <w:p w:rsidR="00195797" w:rsidRDefault="00195797">
      <w:pPr>
        <w:pStyle w:val="Textoindependiente"/>
        <w:spacing w:before="3"/>
        <w:rPr>
          <w:rFonts w:ascii="Arial"/>
          <w:b/>
          <w:sz w:val="32"/>
        </w:rPr>
      </w:pPr>
    </w:p>
    <w:p w:rsidR="00195797" w:rsidRDefault="00BC6D4E">
      <w:pPr>
        <w:pStyle w:val="Textoindependiente"/>
        <w:spacing w:line="276" w:lineRule="auto"/>
        <w:ind w:left="102" w:right="116"/>
        <w:jc w:val="both"/>
      </w:pPr>
      <w:r>
        <w:rPr>
          <w:rFonts w:ascii="Arial" w:hAnsi="Arial"/>
          <w:b/>
        </w:rPr>
        <w:t>Artículo 281</w:t>
      </w:r>
      <w:r>
        <w:t xml:space="preserve">. Comete el delito de feminicidio quien prive de la vida </w:t>
      </w:r>
      <w:r>
        <w:rPr>
          <w:rFonts w:ascii="Arial" w:hAnsi="Arial"/>
          <w:b/>
        </w:rPr>
        <w:t>o induzca al suicidio</w:t>
      </w:r>
      <w:r>
        <w:rPr>
          <w:rFonts w:ascii="Arial" w:hAnsi="Arial"/>
          <w:b/>
          <w:spacing w:val="1"/>
        </w:rPr>
        <w:t xml:space="preserve"> </w:t>
      </w:r>
      <w:r>
        <w:t>a una mujer por razones de género. Se considera que existen razones de género cuando</w:t>
      </w:r>
      <w:r>
        <w:rPr>
          <w:spacing w:val="1"/>
        </w:rPr>
        <w:t xml:space="preserve"> </w:t>
      </w:r>
      <w:r>
        <w:t>concurra</w:t>
      </w:r>
      <w:r>
        <w:rPr>
          <w:spacing w:val="-3"/>
        </w:rPr>
        <w:t xml:space="preserve"> </w:t>
      </w:r>
      <w:r>
        <w:t>alguna de</w:t>
      </w:r>
      <w:r>
        <w:rPr>
          <w:spacing w:val="-2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circunstancias</w:t>
      </w:r>
      <w:r>
        <w:rPr>
          <w:spacing w:val="-2"/>
        </w:rPr>
        <w:t xml:space="preserve"> </w:t>
      </w:r>
      <w:r>
        <w:t>siguientes: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rPr>
          <w:sz w:val="24"/>
        </w:rPr>
      </w:pPr>
    </w:p>
    <w:p w:rsidR="00195797" w:rsidRDefault="00BC6D4E">
      <w:pPr>
        <w:pStyle w:val="Ttulo1"/>
        <w:spacing w:before="149"/>
        <w:ind w:right="18"/>
      </w:pPr>
      <w:r>
        <w:t>TRANSITORIOS</w:t>
      </w:r>
    </w:p>
    <w:p w:rsidR="00195797" w:rsidRDefault="00195797">
      <w:pPr>
        <w:pStyle w:val="Textoindependiente"/>
        <w:spacing w:before="6"/>
        <w:rPr>
          <w:rFonts w:ascii="Arial"/>
          <w:b/>
          <w:sz w:val="24"/>
        </w:rPr>
      </w:pPr>
    </w:p>
    <w:p w:rsidR="00195797" w:rsidRDefault="00BC6D4E">
      <w:pPr>
        <w:pStyle w:val="Textoindependiente"/>
        <w:spacing w:before="1" w:line="364" w:lineRule="auto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PRIMERO</w:t>
      </w:r>
      <w:r>
        <w:t>.</w:t>
      </w:r>
      <w:r>
        <w:rPr>
          <w:spacing w:val="5"/>
        </w:rPr>
        <w:t xml:space="preserve"> </w:t>
      </w:r>
      <w:r>
        <w:t>Publíquese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Decreto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periódico</w:t>
      </w:r>
      <w:r>
        <w:rPr>
          <w:spacing w:val="5"/>
        </w:rPr>
        <w:t xml:space="preserve"> </w:t>
      </w:r>
      <w:r>
        <w:t>oficial</w:t>
      </w:r>
      <w:r>
        <w:rPr>
          <w:spacing w:val="5"/>
        </w:rPr>
        <w:t xml:space="preserve"> </w:t>
      </w:r>
      <w:r>
        <w:t>"Gaceta</w:t>
      </w:r>
      <w:r>
        <w:rPr>
          <w:spacing w:val="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Gobierno".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rPr>
          <w:sz w:val="24"/>
        </w:rPr>
      </w:pPr>
    </w:p>
    <w:p w:rsidR="00195797" w:rsidRDefault="00BC6D4E">
      <w:pPr>
        <w:pStyle w:val="Textoindependiente"/>
        <w:spacing w:before="138" w:line="362" w:lineRule="auto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9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60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presente</w:t>
      </w:r>
      <w:r>
        <w:rPr>
          <w:spacing w:val="58"/>
        </w:rPr>
        <w:t xml:space="preserve"> </w:t>
      </w:r>
      <w:r>
        <w:t>Decreto</w:t>
      </w:r>
      <w:r>
        <w:rPr>
          <w:spacing w:val="57"/>
        </w:rPr>
        <w:t xml:space="preserve"> </w:t>
      </w:r>
      <w:r>
        <w:t>entrará</w:t>
      </w:r>
      <w:r>
        <w:rPr>
          <w:spacing w:val="59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vigor</w:t>
      </w:r>
      <w:r>
        <w:rPr>
          <w:spacing w:val="56"/>
        </w:rPr>
        <w:t xml:space="preserve"> </w:t>
      </w:r>
      <w:r>
        <w:t>al</w:t>
      </w:r>
      <w:r>
        <w:rPr>
          <w:spacing w:val="58"/>
        </w:rPr>
        <w:t xml:space="preserve"> </w:t>
      </w:r>
      <w:r>
        <w:t>día</w:t>
      </w:r>
      <w:r>
        <w:rPr>
          <w:spacing w:val="59"/>
        </w:rPr>
        <w:t xml:space="preserve"> </w:t>
      </w:r>
      <w:r>
        <w:t>siguiente</w:t>
      </w:r>
      <w:r>
        <w:rPr>
          <w:spacing w:val="55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"Gaceta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Gobierno".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rPr>
          <w:sz w:val="24"/>
        </w:rPr>
      </w:pPr>
    </w:p>
    <w:p w:rsidR="00195797" w:rsidRDefault="00BC6D4E">
      <w:pPr>
        <w:pStyle w:val="Textoindependiente"/>
        <w:spacing w:before="146"/>
        <w:ind w:left="102"/>
      </w:pPr>
      <w:r>
        <w:t>Lo</w:t>
      </w:r>
      <w:r>
        <w:rPr>
          <w:spacing w:val="-1"/>
        </w:rPr>
        <w:t xml:space="preserve"> </w:t>
      </w:r>
      <w:r>
        <w:t>tendrá entendido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Gobernador</w:t>
      </w:r>
      <w:r>
        <w:rPr>
          <w:spacing w:val="-2"/>
        </w:rPr>
        <w:t xml:space="preserve"> </w:t>
      </w:r>
      <w:r>
        <w:t>del Estado,</w:t>
      </w:r>
      <w:r>
        <w:rPr>
          <w:spacing w:val="2"/>
        </w:rPr>
        <w:t xml:space="preserve"> </w:t>
      </w:r>
      <w:r>
        <w:t>haciendo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publique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cumpla.</w:t>
      </w: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rPr>
          <w:sz w:val="24"/>
        </w:rPr>
      </w:pPr>
    </w:p>
    <w:p w:rsidR="00195797" w:rsidRDefault="00195797">
      <w:pPr>
        <w:pStyle w:val="Textoindependiente"/>
        <w:spacing w:before="6"/>
        <w:rPr>
          <w:sz w:val="23"/>
        </w:rPr>
      </w:pPr>
    </w:p>
    <w:p w:rsidR="00195797" w:rsidRDefault="00BC6D4E">
      <w:pPr>
        <w:pStyle w:val="Textoindependiente"/>
        <w:spacing w:line="362" w:lineRule="auto"/>
        <w:ind w:left="102"/>
      </w:pPr>
      <w:r>
        <w:t>Dado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Palacio</w:t>
      </w:r>
      <w:r>
        <w:rPr>
          <w:spacing w:val="30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Poder</w:t>
      </w:r>
      <w:r>
        <w:rPr>
          <w:spacing w:val="32"/>
        </w:rPr>
        <w:t xml:space="preserve"> </w:t>
      </w:r>
      <w:r>
        <w:t>Legislativo,</w:t>
      </w:r>
      <w:r>
        <w:rPr>
          <w:spacing w:val="31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Ciudad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Toluca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Lerdo,</w:t>
      </w:r>
      <w:r>
        <w:rPr>
          <w:spacing w:val="30"/>
        </w:rPr>
        <w:t xml:space="preserve"> </w:t>
      </w:r>
      <w:r>
        <w:t>capital</w:t>
      </w:r>
      <w:r>
        <w:rPr>
          <w:spacing w:val="27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a los 29 días</w:t>
      </w:r>
      <w:r>
        <w:rPr>
          <w:spacing w:val="-1"/>
        </w:rPr>
        <w:t xml:space="preserve"> </w:t>
      </w:r>
      <w:r>
        <w:t>del mes de</w:t>
      </w:r>
      <w:r>
        <w:rPr>
          <w:spacing w:val="-1"/>
        </w:rPr>
        <w:t xml:space="preserve"> </w:t>
      </w:r>
      <w:r>
        <w:t>septiembre</w:t>
      </w:r>
      <w:r>
        <w:rPr>
          <w:spacing w:val="-1"/>
        </w:rPr>
        <w:t xml:space="preserve"> </w:t>
      </w:r>
      <w:r>
        <w:t>del año</w:t>
      </w:r>
      <w:r>
        <w:rPr>
          <w:spacing w:val="-1"/>
        </w:rPr>
        <w:t xml:space="preserve"> </w:t>
      </w:r>
      <w:r>
        <w:t>2022.</w:t>
      </w:r>
    </w:p>
    <w:sectPr w:rsidR="00195797">
      <w:pgSz w:w="12240" w:h="15840"/>
      <w:pgMar w:top="2180" w:right="1580" w:bottom="1200" w:left="1600" w:header="34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D4E" w:rsidRDefault="00BC6D4E">
      <w:r>
        <w:separator/>
      </w:r>
    </w:p>
  </w:endnote>
  <w:endnote w:type="continuationSeparator" w:id="0">
    <w:p w:rsidR="00BC6D4E" w:rsidRDefault="00B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797" w:rsidRDefault="00E771E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9280525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797" w:rsidRDefault="00BC6D4E">
                          <w:pPr>
                            <w:pStyle w:val="Textoindependiente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5pt;margin-top:730.75pt;width:11.55pt;height:14.2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CmrgIAAK8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" filled="f" stroked="f">
              <v:textbox inset="0,0,0,0">
                <w:txbxContent>
                  <w:p w:rsidR="00195797" w:rsidRDefault="00BC6D4E">
                    <w:pPr>
                      <w:pStyle w:val="Textoindependiente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D4E" w:rsidRDefault="00BC6D4E">
      <w:r>
        <w:separator/>
      </w:r>
    </w:p>
  </w:footnote>
  <w:footnote w:type="continuationSeparator" w:id="0">
    <w:p w:rsidR="00BC6D4E" w:rsidRDefault="00BC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797" w:rsidRDefault="00BC6D4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1856" behindDoc="1" locked="0" layoutInCell="1" allowOverlap="1">
          <wp:simplePos x="0" y="0"/>
          <wp:positionH relativeFrom="page">
            <wp:posOffset>624840</wp:posOffset>
          </wp:positionH>
          <wp:positionV relativeFrom="page">
            <wp:posOffset>215900</wp:posOffset>
          </wp:positionV>
          <wp:extent cx="1952625" cy="6870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262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2368" behindDoc="1" locked="0" layoutInCell="1" allowOverlap="1">
          <wp:simplePos x="0" y="0"/>
          <wp:positionH relativeFrom="page">
            <wp:posOffset>5637732</wp:posOffset>
          </wp:positionH>
          <wp:positionV relativeFrom="page">
            <wp:posOffset>226102</wp:posOffset>
          </wp:positionV>
          <wp:extent cx="874058" cy="60767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4058" cy="607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71EE"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>
              <wp:simplePos x="0" y="0"/>
              <wp:positionH relativeFrom="page">
                <wp:posOffset>1071245</wp:posOffset>
              </wp:positionH>
              <wp:positionV relativeFrom="page">
                <wp:posOffset>1065530</wp:posOffset>
              </wp:positionV>
              <wp:extent cx="5624830" cy="3378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483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797" w:rsidRDefault="00BC6D4E">
                          <w:pPr>
                            <w:spacing w:before="19" w:line="244" w:lineRule="auto"/>
                            <w:ind w:left="4030" w:hanging="4011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color w:val="C00000"/>
                              <w:sz w:val="20"/>
                            </w:rPr>
                            <w:t>“2022.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20"/>
                            </w:rPr>
                            <w:t>Año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20"/>
                            </w:rPr>
                            <w:t>Quincentenario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20"/>
                            </w:rPr>
                            <w:t>Fundación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20"/>
                            </w:rPr>
                            <w:t>Toluca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20"/>
                            </w:rPr>
                            <w:t>Lerdo,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20"/>
                            </w:rPr>
                            <w:t>Capital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6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20"/>
                            </w:rPr>
                            <w:t>México”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35pt;margin-top:83.9pt;width:442.9pt;height:26.6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fm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" filled="f" stroked="f">
              <v:textbox inset="0,0,0,0">
                <w:txbxContent>
                  <w:p w:rsidR="00195797" w:rsidRDefault="00BC6D4E">
                    <w:pPr>
                      <w:spacing w:before="19" w:line="244" w:lineRule="auto"/>
                      <w:ind w:left="4030" w:hanging="4011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color w:val="C00000"/>
                        <w:sz w:val="20"/>
                      </w:rPr>
                      <w:t>“2022.</w:t>
                    </w:r>
                    <w:r>
                      <w:rPr>
                        <w:rFonts w:ascii="Verdana" w:hAnsi="Verdana"/>
                        <w:color w:val="C0000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20"/>
                      </w:rPr>
                      <w:t>Año</w:t>
                    </w:r>
                    <w:r>
                      <w:rPr>
                        <w:rFonts w:ascii="Verdana" w:hAnsi="Verdana"/>
                        <w:color w:val="C0000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20"/>
                      </w:rPr>
                      <w:t>del</w:t>
                    </w:r>
                    <w:r>
                      <w:rPr>
                        <w:rFonts w:ascii="Verdana" w:hAnsi="Verdana"/>
                        <w:color w:val="C0000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20"/>
                      </w:rPr>
                      <w:t>Quincentenario</w:t>
                    </w:r>
                    <w:r>
                      <w:rPr>
                        <w:rFonts w:ascii="Verdana" w:hAnsi="Verdana"/>
                        <w:color w:val="C0000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color w:val="C0000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20"/>
                      </w:rPr>
                      <w:t>la</w:t>
                    </w:r>
                    <w:r>
                      <w:rPr>
                        <w:rFonts w:ascii="Verdana" w:hAnsi="Verdana"/>
                        <w:color w:val="C0000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20"/>
                      </w:rPr>
                      <w:t>Fundación</w:t>
                    </w:r>
                    <w:r>
                      <w:rPr>
                        <w:rFonts w:ascii="Verdana" w:hAnsi="Verdana"/>
                        <w:color w:val="C0000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color w:val="C0000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20"/>
                      </w:rPr>
                      <w:t>Toluca</w:t>
                    </w:r>
                    <w:r>
                      <w:rPr>
                        <w:rFonts w:ascii="Verdana" w:hAnsi="Verdana"/>
                        <w:color w:val="C0000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color w:val="C0000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20"/>
                      </w:rPr>
                      <w:t>Lerdo,</w:t>
                    </w:r>
                    <w:r>
                      <w:rPr>
                        <w:rFonts w:ascii="Verdana" w:hAnsi="Verdana"/>
                        <w:color w:val="C0000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20"/>
                      </w:rPr>
                      <w:t>Capital</w:t>
                    </w:r>
                    <w:r>
                      <w:rPr>
                        <w:rFonts w:ascii="Verdana" w:hAnsi="Verdana"/>
                        <w:color w:val="C0000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20"/>
                      </w:rPr>
                      <w:t>del</w:t>
                    </w:r>
                    <w:r>
                      <w:rPr>
                        <w:rFonts w:ascii="Verdana" w:hAnsi="Verdana"/>
                        <w:color w:val="C0000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20"/>
                      </w:rPr>
                      <w:t>Estado</w:t>
                    </w:r>
                    <w:r>
                      <w:rPr>
                        <w:rFonts w:ascii="Verdana" w:hAnsi="Verdana"/>
                        <w:color w:val="C0000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color w:val="C00000"/>
                        <w:spacing w:val="-6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20"/>
                      </w:rPr>
                      <w:t>México”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97"/>
    <w:rsid w:val="00195797"/>
    <w:rsid w:val="00BC6D4E"/>
    <w:rsid w:val="00E7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DC5097-B42B-4F33-9D69-C67D42AC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02" w:right="3469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hem.org.mx/codigo-de-manu/" TargetMode="External"/><Relationship Id="rId13" Type="http://schemas.openxmlformats.org/officeDocument/2006/relationships/hyperlink" Target="https://sjf2.scjn.gob.mx/detalle/tesis/2009087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www.inegi.org.mx/contenidos/saladeprensa/boletines/2022/EDR/EDR2022_0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scielo.org.mx/scielo.php?script=sci_arttext&amp;pid=S1405-7425201100020000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sicologiaysalud.uv.mx/index.php/psicysalud/article/view/2709/458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dhem.org.mx/codigo-de-man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1848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PRODESK</cp:lastModifiedBy>
  <cp:revision>2</cp:revision>
  <dcterms:created xsi:type="dcterms:W3CDTF">2022-09-27T23:25:00Z</dcterms:created>
  <dcterms:modified xsi:type="dcterms:W3CDTF">2022-09-27T23:25:00Z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2022-09-27T00:00:00Z</vt:filetime>
  </property>
</Properties>
</file>