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14604" w14:textId="2D7C90DE" w:rsidR="00735822" w:rsidRPr="00361DAB" w:rsidRDefault="00735822" w:rsidP="007A155E">
      <w:pPr>
        <w:pStyle w:val="Sinespaciado"/>
        <w:spacing w:line="360" w:lineRule="auto"/>
        <w:ind w:left="2124" w:hanging="2124"/>
        <w:jc w:val="right"/>
        <w:rPr>
          <w:rFonts w:ascii="Arial" w:hAnsi="Arial" w:cs="Arial"/>
          <w:sz w:val="24"/>
          <w:szCs w:val="24"/>
        </w:rPr>
      </w:pPr>
      <w:bookmarkStart w:id="0" w:name="_GoBack"/>
      <w:bookmarkEnd w:id="0"/>
      <w:r w:rsidRPr="00361DAB">
        <w:rPr>
          <w:rFonts w:ascii="Arial" w:hAnsi="Arial" w:cs="Arial"/>
          <w:sz w:val="24"/>
          <w:szCs w:val="24"/>
        </w:rPr>
        <w:t xml:space="preserve">Toluca de Lerdo México 05 de </w:t>
      </w:r>
      <w:r w:rsidR="00EF1087" w:rsidRPr="00361DAB">
        <w:rPr>
          <w:rFonts w:ascii="Arial" w:hAnsi="Arial" w:cs="Arial"/>
          <w:sz w:val="24"/>
          <w:szCs w:val="24"/>
        </w:rPr>
        <w:t>octubre</w:t>
      </w:r>
      <w:r w:rsidRPr="00361DAB">
        <w:rPr>
          <w:rFonts w:ascii="Arial" w:hAnsi="Arial" w:cs="Arial"/>
          <w:sz w:val="24"/>
          <w:szCs w:val="24"/>
        </w:rPr>
        <w:t xml:space="preserve"> de 2022</w:t>
      </w:r>
    </w:p>
    <w:p w14:paraId="5617D228" w14:textId="77777777" w:rsidR="00735822" w:rsidRPr="00361DAB" w:rsidRDefault="00735822" w:rsidP="00EF1087">
      <w:pPr>
        <w:pStyle w:val="Sinespaciado"/>
        <w:spacing w:line="360" w:lineRule="auto"/>
        <w:ind w:left="1416" w:hanging="1416"/>
        <w:jc w:val="right"/>
        <w:rPr>
          <w:rFonts w:ascii="Arial" w:hAnsi="Arial" w:cs="Arial"/>
          <w:sz w:val="24"/>
          <w:szCs w:val="24"/>
        </w:rPr>
      </w:pPr>
    </w:p>
    <w:p w14:paraId="6AE6260A" w14:textId="770C71B0" w:rsidR="00735822" w:rsidRPr="00361DAB" w:rsidRDefault="00735822" w:rsidP="00EF1087">
      <w:pPr>
        <w:pStyle w:val="Sinespaciado"/>
        <w:spacing w:line="360" w:lineRule="auto"/>
        <w:jc w:val="both"/>
        <w:rPr>
          <w:rFonts w:ascii="Arial" w:hAnsi="Arial" w:cs="Arial"/>
          <w:b/>
          <w:bCs/>
          <w:sz w:val="24"/>
          <w:szCs w:val="24"/>
        </w:rPr>
      </w:pPr>
      <w:r w:rsidRPr="00361DAB">
        <w:rPr>
          <w:rFonts w:ascii="Arial" w:hAnsi="Arial" w:cs="Arial"/>
          <w:b/>
          <w:bCs/>
          <w:sz w:val="24"/>
          <w:szCs w:val="24"/>
        </w:rPr>
        <w:t xml:space="preserve">DIP. </w:t>
      </w:r>
      <w:r w:rsidR="00960694" w:rsidRPr="00361DAB">
        <w:rPr>
          <w:rFonts w:ascii="Arial" w:hAnsi="Arial" w:cs="Arial"/>
          <w:b/>
          <w:bCs/>
          <w:sz w:val="24"/>
          <w:szCs w:val="24"/>
        </w:rPr>
        <w:t xml:space="preserve">ENRIQUE JACOB ROCHA </w:t>
      </w:r>
    </w:p>
    <w:p w14:paraId="1A4E41D9" w14:textId="77777777" w:rsidR="00735822" w:rsidRPr="00361DAB" w:rsidRDefault="00735822" w:rsidP="00EF1087">
      <w:pPr>
        <w:pStyle w:val="Sinespaciado"/>
        <w:spacing w:line="360" w:lineRule="auto"/>
        <w:jc w:val="both"/>
        <w:rPr>
          <w:rFonts w:ascii="Arial" w:hAnsi="Arial" w:cs="Arial"/>
          <w:b/>
          <w:bCs/>
          <w:sz w:val="24"/>
          <w:szCs w:val="24"/>
        </w:rPr>
      </w:pPr>
      <w:r w:rsidRPr="00361DAB">
        <w:rPr>
          <w:rFonts w:ascii="Arial" w:hAnsi="Arial" w:cs="Arial"/>
          <w:b/>
          <w:bCs/>
          <w:sz w:val="24"/>
          <w:szCs w:val="24"/>
        </w:rPr>
        <w:t xml:space="preserve">PRESIDENTA DE LA H. LXI LEGISLATURA </w:t>
      </w:r>
    </w:p>
    <w:p w14:paraId="4740F12E" w14:textId="77777777" w:rsidR="00735822" w:rsidRPr="00361DAB" w:rsidRDefault="00735822" w:rsidP="00EF1087">
      <w:pPr>
        <w:pStyle w:val="Sinespaciado"/>
        <w:spacing w:line="360" w:lineRule="auto"/>
        <w:jc w:val="both"/>
        <w:rPr>
          <w:rFonts w:ascii="Arial" w:hAnsi="Arial" w:cs="Arial"/>
          <w:b/>
          <w:bCs/>
          <w:sz w:val="24"/>
          <w:szCs w:val="24"/>
        </w:rPr>
      </w:pPr>
      <w:r w:rsidRPr="00361DAB">
        <w:rPr>
          <w:rFonts w:ascii="Arial" w:hAnsi="Arial" w:cs="Arial"/>
          <w:b/>
          <w:bCs/>
          <w:sz w:val="24"/>
          <w:szCs w:val="24"/>
        </w:rPr>
        <w:t>DEL ESTADO LIBRE Y SOBERANO DE MÉXICO.</w:t>
      </w:r>
    </w:p>
    <w:p w14:paraId="21715944" w14:textId="77777777" w:rsidR="00735822" w:rsidRPr="00361DAB" w:rsidRDefault="00735822" w:rsidP="00EF1087">
      <w:pPr>
        <w:pStyle w:val="Sinespaciado"/>
        <w:spacing w:line="360" w:lineRule="auto"/>
        <w:jc w:val="both"/>
        <w:rPr>
          <w:rFonts w:ascii="Arial" w:hAnsi="Arial" w:cs="Arial"/>
          <w:b/>
          <w:bCs/>
          <w:sz w:val="24"/>
          <w:szCs w:val="24"/>
        </w:rPr>
      </w:pPr>
      <w:r w:rsidRPr="00361DAB">
        <w:rPr>
          <w:rFonts w:ascii="Arial" w:hAnsi="Arial" w:cs="Arial"/>
          <w:b/>
          <w:bCs/>
          <w:sz w:val="24"/>
          <w:szCs w:val="24"/>
        </w:rPr>
        <w:t>P R E S E N T E</w:t>
      </w:r>
    </w:p>
    <w:p w14:paraId="147A3A3B" w14:textId="77777777" w:rsidR="00735822" w:rsidRPr="00361DAB" w:rsidRDefault="00735822" w:rsidP="00EF1087">
      <w:pPr>
        <w:pStyle w:val="Sinespaciado"/>
        <w:spacing w:line="360" w:lineRule="auto"/>
        <w:jc w:val="both"/>
        <w:rPr>
          <w:rFonts w:ascii="Arial" w:hAnsi="Arial" w:cs="Arial"/>
          <w:sz w:val="24"/>
          <w:szCs w:val="24"/>
        </w:rPr>
      </w:pPr>
    </w:p>
    <w:p w14:paraId="3018A993" w14:textId="61A2E71C" w:rsidR="00735822" w:rsidRPr="00361DAB" w:rsidRDefault="00735822" w:rsidP="00EF1087">
      <w:pPr>
        <w:spacing w:line="360" w:lineRule="auto"/>
        <w:jc w:val="both"/>
        <w:rPr>
          <w:rFonts w:ascii="Arial" w:hAnsi="Arial" w:cs="Arial"/>
          <w:b/>
          <w:sz w:val="24"/>
          <w:szCs w:val="24"/>
        </w:rPr>
      </w:pPr>
      <w:r w:rsidRPr="00361DAB">
        <w:rPr>
          <w:rFonts w:ascii="Arial" w:eastAsia="Calibri" w:hAnsi="Arial" w:cs="Arial"/>
          <w:sz w:val="24"/>
          <w:szCs w:val="24"/>
        </w:rPr>
        <w:t xml:space="preserve">Diputada </w:t>
      </w:r>
      <w:r w:rsidRPr="00361DAB">
        <w:rPr>
          <w:rFonts w:ascii="Arial" w:eastAsia="Calibri" w:hAnsi="Arial" w:cs="Arial"/>
          <w:b/>
          <w:sz w:val="24"/>
          <w:szCs w:val="24"/>
        </w:rPr>
        <w:t>María del Carmen De la Rosa Mendoza</w:t>
      </w:r>
      <w:r w:rsidRPr="00361DAB">
        <w:rPr>
          <w:rFonts w:ascii="Arial" w:eastAsia="Calibri" w:hAnsi="Arial" w:cs="Arial"/>
          <w:sz w:val="24"/>
          <w:szCs w:val="24"/>
        </w:rPr>
        <w:t xml:space="preserve">, integrante del Grupo Parlamentario del Partido de Morena y en su nombre, con fundamento en los artículos 71 fracción III de la Constitución Política de los Estados Unidos Mexicanos; 57 y 61 fracciones I y IV, de la Constitución Política del Estado Libre y Soberano de México; 28, fracción I, 38 fracción II, 79 y 81 de la Ley Orgánica del Poder Legislativo del Estado Libre y Soberano de México; y en el artículo 68 del Reglamento del Poder Legislativo del Estado Libre y Soberano de México, someto a consideración de esta honorable soberanía, la </w:t>
      </w:r>
      <w:r w:rsidRPr="00361DAB">
        <w:rPr>
          <w:rFonts w:ascii="Arial" w:hAnsi="Arial" w:cs="Arial"/>
          <w:b/>
          <w:sz w:val="24"/>
          <w:szCs w:val="24"/>
        </w:rPr>
        <w:t>INICIATIVA CON PROYECTO DE DECRETO POR EL QUE SE REFORMAN Y ADICIONAN DIVERSAS DISPOSICIONES DE LA CONSTITUCIÓN POLÍTICA DEL ESTADO LIBRE Y SOBERANO DE MÉXICO, DE LA LEY ORGÁNICA DE LA ADMINISTRACIÓN PÚBLICA DEL ESTADO DE MÉXICO, DE LA LEY ORGÁNICA DEL PODER LEGISLATIVO DEL ESTADO LIBRE Y SOBERANO DE MÉXICO</w:t>
      </w:r>
      <w:r w:rsidR="00960694" w:rsidRPr="00361DAB">
        <w:rPr>
          <w:rFonts w:ascii="Arial" w:hAnsi="Arial" w:cs="Arial"/>
          <w:b/>
          <w:sz w:val="24"/>
          <w:szCs w:val="24"/>
        </w:rPr>
        <w:t xml:space="preserve"> Y DEL REGLAMENTO DEL PODER LEGISLATIVO DEL ESTADO LIBRE Y SOBERANO DE MÉXICO, con el fin de regular las comparecencias que con motivo del informe </w:t>
      </w:r>
      <w:r w:rsidR="00960694" w:rsidRPr="00361DAB">
        <w:rPr>
          <w:rFonts w:ascii="Arial" w:eastAsia="Calibri" w:hAnsi="Arial" w:cs="Arial"/>
          <w:b/>
          <w:sz w:val="24"/>
          <w:szCs w:val="24"/>
        </w:rPr>
        <w:t>anual sobre el estado general que guarda la administración pública estatal</w:t>
      </w:r>
      <w:r w:rsidR="00960694" w:rsidRPr="00361DAB">
        <w:rPr>
          <w:rFonts w:ascii="Arial" w:hAnsi="Arial" w:cs="Arial"/>
          <w:b/>
          <w:sz w:val="24"/>
          <w:szCs w:val="24"/>
        </w:rPr>
        <w:t xml:space="preserve"> </w:t>
      </w:r>
      <w:r w:rsidR="00B24779" w:rsidRPr="00361DAB">
        <w:rPr>
          <w:rFonts w:ascii="Arial" w:hAnsi="Arial" w:cs="Arial"/>
          <w:b/>
          <w:sz w:val="24"/>
          <w:szCs w:val="24"/>
        </w:rPr>
        <w:t>rinda</w:t>
      </w:r>
      <w:r w:rsidR="00960694" w:rsidRPr="00361DAB">
        <w:rPr>
          <w:rFonts w:ascii="Arial" w:hAnsi="Arial" w:cs="Arial"/>
          <w:b/>
          <w:sz w:val="24"/>
          <w:szCs w:val="24"/>
        </w:rPr>
        <w:t xml:space="preserve"> el Titular del Ejecutivo</w:t>
      </w:r>
      <w:r w:rsidRPr="00361DAB">
        <w:rPr>
          <w:rFonts w:ascii="Arial" w:hAnsi="Arial" w:cs="Arial"/>
          <w:b/>
          <w:sz w:val="24"/>
          <w:szCs w:val="24"/>
        </w:rPr>
        <w:t xml:space="preserve">, </w:t>
      </w:r>
      <w:r w:rsidRPr="00361DAB">
        <w:rPr>
          <w:rFonts w:ascii="Arial" w:eastAsia="Calibri" w:hAnsi="Arial" w:cs="Arial"/>
          <w:sz w:val="24"/>
          <w:szCs w:val="24"/>
        </w:rPr>
        <w:t>en términos de la siguiente.</w:t>
      </w:r>
    </w:p>
    <w:p w14:paraId="6CD13757" w14:textId="77777777" w:rsidR="00735822" w:rsidRPr="00361DAB" w:rsidRDefault="00735822" w:rsidP="00EF1087">
      <w:pPr>
        <w:spacing w:after="240" w:line="360" w:lineRule="auto"/>
        <w:jc w:val="center"/>
        <w:rPr>
          <w:rFonts w:ascii="Arial" w:eastAsia="Calibri" w:hAnsi="Arial" w:cs="Arial"/>
          <w:b/>
          <w:bCs/>
          <w:sz w:val="24"/>
          <w:szCs w:val="24"/>
        </w:rPr>
      </w:pPr>
    </w:p>
    <w:p w14:paraId="3D2E3276" w14:textId="4E59F9CE" w:rsidR="00735822" w:rsidRPr="00361DAB" w:rsidRDefault="00735822" w:rsidP="00EF1087">
      <w:pPr>
        <w:spacing w:after="240" w:line="360" w:lineRule="auto"/>
        <w:jc w:val="center"/>
        <w:rPr>
          <w:rFonts w:ascii="Arial" w:eastAsia="Calibri" w:hAnsi="Arial" w:cs="Arial"/>
          <w:b/>
          <w:bCs/>
          <w:sz w:val="24"/>
          <w:szCs w:val="24"/>
        </w:rPr>
      </w:pPr>
      <w:r w:rsidRPr="00361DAB">
        <w:rPr>
          <w:rFonts w:ascii="Arial" w:eastAsia="Calibri" w:hAnsi="Arial" w:cs="Arial"/>
          <w:b/>
          <w:bCs/>
          <w:sz w:val="24"/>
          <w:szCs w:val="24"/>
        </w:rPr>
        <w:lastRenderedPageBreak/>
        <w:t>EXPOSICIÓN DE MOTIVOS</w:t>
      </w:r>
    </w:p>
    <w:p w14:paraId="2BE16907" w14:textId="2313242F" w:rsidR="004C0D26" w:rsidRPr="00361DAB" w:rsidRDefault="00CC706B" w:rsidP="00EF1087">
      <w:pPr>
        <w:spacing w:line="360" w:lineRule="auto"/>
        <w:ind w:left="-5" w:right="39"/>
        <w:jc w:val="both"/>
        <w:rPr>
          <w:rFonts w:ascii="Arial" w:eastAsia="Calibri" w:hAnsi="Arial" w:cs="Arial"/>
          <w:sz w:val="24"/>
          <w:szCs w:val="24"/>
        </w:rPr>
      </w:pPr>
      <w:r w:rsidRPr="00361DAB">
        <w:rPr>
          <w:rFonts w:ascii="Arial" w:eastAsia="Calibri" w:hAnsi="Arial" w:cs="Arial"/>
          <w:sz w:val="24"/>
          <w:szCs w:val="24"/>
        </w:rPr>
        <w:t>La rendición de cuentas ha sido conceptualizada por diversos teóricos y académicos expertos en el tema, derivado de la trascendencia e impacto en la vida, económica, política y social de un país –su sociedad-, d</w:t>
      </w:r>
      <w:r w:rsidR="004C0D26" w:rsidRPr="00361DAB">
        <w:rPr>
          <w:rFonts w:ascii="Arial" w:eastAsia="Calibri" w:hAnsi="Arial" w:cs="Arial"/>
          <w:sz w:val="24"/>
          <w:szCs w:val="24"/>
        </w:rPr>
        <w:t xml:space="preserve">e acuerdo con el estudio </w:t>
      </w:r>
      <w:r w:rsidR="00960694" w:rsidRPr="00361DAB">
        <w:rPr>
          <w:rFonts w:ascii="Arial" w:eastAsia="Calibri" w:hAnsi="Arial" w:cs="Arial"/>
          <w:sz w:val="24"/>
          <w:szCs w:val="24"/>
        </w:rPr>
        <w:t>realizado por</w:t>
      </w:r>
      <w:r w:rsidR="004C0D26" w:rsidRPr="00361DAB">
        <w:rPr>
          <w:rFonts w:ascii="Arial" w:eastAsia="Calibri" w:hAnsi="Arial" w:cs="Arial"/>
          <w:sz w:val="24"/>
          <w:szCs w:val="24"/>
        </w:rPr>
        <w:t xml:space="preserve"> Luis Carlos Ugalde, en su libro</w:t>
      </w:r>
      <w:r w:rsidR="004C0D26" w:rsidRPr="00361DAB">
        <w:rPr>
          <w:rFonts w:ascii="Arial" w:hAnsi="Arial" w:cs="Arial"/>
          <w:sz w:val="24"/>
          <w:szCs w:val="24"/>
        </w:rPr>
        <w:t xml:space="preserve"> “</w:t>
      </w:r>
      <w:r w:rsidR="004C0D26" w:rsidRPr="00361DAB">
        <w:rPr>
          <w:rFonts w:ascii="Arial" w:eastAsia="Calibri" w:hAnsi="Arial" w:cs="Arial"/>
          <w:sz w:val="24"/>
          <w:szCs w:val="24"/>
        </w:rPr>
        <w:t>La Rendición de Cuentas en los Gobiernos Estatales y Municipales”</w:t>
      </w:r>
      <w:r w:rsidRPr="00361DAB">
        <w:rPr>
          <w:rStyle w:val="Refdenotaalpie"/>
          <w:rFonts w:ascii="Arial" w:eastAsia="Calibri" w:hAnsi="Arial" w:cs="Arial"/>
          <w:sz w:val="24"/>
          <w:szCs w:val="24"/>
        </w:rPr>
        <w:footnoteReference w:id="1"/>
      </w:r>
      <w:r w:rsidR="004C0D26" w:rsidRPr="00361DAB">
        <w:rPr>
          <w:rFonts w:ascii="Arial" w:eastAsia="Calibri" w:hAnsi="Arial" w:cs="Arial"/>
          <w:sz w:val="24"/>
          <w:szCs w:val="24"/>
        </w:rPr>
        <w:t>, la rendición de cuentas significa</w:t>
      </w:r>
      <w:r w:rsidRPr="00361DAB">
        <w:rPr>
          <w:rFonts w:ascii="Arial" w:eastAsia="Calibri" w:hAnsi="Arial" w:cs="Arial"/>
          <w:sz w:val="24"/>
          <w:szCs w:val="24"/>
        </w:rPr>
        <w:t>:</w:t>
      </w:r>
      <w:r w:rsidR="004C0D26" w:rsidRPr="00361DAB">
        <w:rPr>
          <w:rFonts w:ascii="Arial" w:eastAsia="Calibri" w:hAnsi="Arial" w:cs="Arial"/>
          <w:sz w:val="24"/>
          <w:szCs w:val="24"/>
        </w:rPr>
        <w:t xml:space="preserve"> “la obligación de todos los servidores públicos de dar cuentas, explicar y justificar sus actos al público, que es el último depositario de la soberanía en una democracia”</w:t>
      </w:r>
      <w:r w:rsidRPr="00361DAB">
        <w:rPr>
          <w:rFonts w:ascii="Arial" w:eastAsia="Calibri" w:hAnsi="Arial" w:cs="Arial"/>
          <w:sz w:val="24"/>
          <w:szCs w:val="24"/>
        </w:rPr>
        <w:t>, asimismo, p</w:t>
      </w:r>
      <w:r w:rsidR="004C0D26" w:rsidRPr="00361DAB">
        <w:rPr>
          <w:rFonts w:ascii="Arial" w:eastAsia="Calibri" w:hAnsi="Arial" w:cs="Arial"/>
          <w:sz w:val="24"/>
          <w:szCs w:val="24"/>
        </w:rPr>
        <w:t>ara McLean, la rendición de cuentas consiste en</w:t>
      </w:r>
      <w:r w:rsidRPr="00361DAB">
        <w:rPr>
          <w:rFonts w:ascii="Arial" w:eastAsia="Calibri" w:hAnsi="Arial" w:cs="Arial"/>
          <w:sz w:val="24"/>
          <w:szCs w:val="24"/>
        </w:rPr>
        <w:t>:</w:t>
      </w:r>
      <w:r w:rsidR="004C0D26" w:rsidRPr="00361DAB">
        <w:rPr>
          <w:rFonts w:ascii="Arial" w:eastAsia="Calibri" w:hAnsi="Arial" w:cs="Arial"/>
          <w:sz w:val="24"/>
          <w:szCs w:val="24"/>
        </w:rPr>
        <w:t xml:space="preserve"> “el requerimiento para que los representantes den cuenta y respondan frente a los representados sobre el uso de sus poderes y responsabilidades, actúen como respuesta a las críticas o requerimientos que les son señalados y acepten responsabilidad en caso de errores, incompetencia o engaño</w:t>
      </w:r>
      <w:r w:rsidRPr="00361DAB">
        <w:rPr>
          <w:rFonts w:ascii="Arial" w:eastAsia="Calibri" w:hAnsi="Arial" w:cs="Arial"/>
          <w:sz w:val="24"/>
          <w:szCs w:val="24"/>
        </w:rPr>
        <w:t>”</w:t>
      </w:r>
      <w:r w:rsidRPr="00361DAB">
        <w:rPr>
          <w:rStyle w:val="Refdenotaalpie"/>
          <w:rFonts w:ascii="Arial" w:eastAsia="Calibri" w:hAnsi="Arial" w:cs="Arial"/>
          <w:sz w:val="24"/>
          <w:szCs w:val="24"/>
        </w:rPr>
        <w:footnoteReference w:id="2"/>
      </w:r>
      <w:r w:rsidR="004C0D26" w:rsidRPr="00361DAB">
        <w:rPr>
          <w:rFonts w:ascii="Arial" w:eastAsia="Calibri" w:hAnsi="Arial" w:cs="Arial"/>
          <w:sz w:val="24"/>
          <w:szCs w:val="24"/>
        </w:rPr>
        <w:t>.</w:t>
      </w:r>
    </w:p>
    <w:p w14:paraId="32D856C7" w14:textId="533CE968" w:rsidR="004C0D26" w:rsidRPr="00361DAB" w:rsidRDefault="00CC706B" w:rsidP="00EF1087">
      <w:pPr>
        <w:spacing w:line="360" w:lineRule="auto"/>
        <w:jc w:val="both"/>
        <w:rPr>
          <w:rFonts w:ascii="Arial" w:hAnsi="Arial" w:cs="Arial"/>
          <w:sz w:val="24"/>
          <w:szCs w:val="24"/>
        </w:rPr>
      </w:pPr>
      <w:r w:rsidRPr="00361DAB">
        <w:rPr>
          <w:rFonts w:ascii="Arial" w:hAnsi="Arial" w:cs="Arial"/>
          <w:sz w:val="24"/>
          <w:szCs w:val="24"/>
        </w:rPr>
        <w:t xml:space="preserve">Pero también </w:t>
      </w:r>
      <w:r w:rsidR="004C0D26" w:rsidRPr="00361DAB">
        <w:rPr>
          <w:rFonts w:ascii="Arial" w:hAnsi="Arial" w:cs="Arial"/>
          <w:sz w:val="24"/>
          <w:szCs w:val="24"/>
        </w:rPr>
        <w:t xml:space="preserve"> significa</w:t>
      </w:r>
      <w:r w:rsidRPr="00361DAB">
        <w:rPr>
          <w:rFonts w:ascii="Arial" w:hAnsi="Arial" w:cs="Arial"/>
          <w:sz w:val="24"/>
          <w:szCs w:val="24"/>
        </w:rPr>
        <w:t>:</w:t>
      </w:r>
      <w:r w:rsidR="004C0D26" w:rsidRPr="00361DAB">
        <w:rPr>
          <w:rFonts w:ascii="Arial" w:hAnsi="Arial" w:cs="Arial"/>
          <w:sz w:val="24"/>
          <w:szCs w:val="24"/>
        </w:rPr>
        <w:t xml:space="preserve"> “la obligación de todos los servidores públicos de dar cuentas, explicar y justificar sus actos al público, que es el último depositario de la soberanía en una democracia” </w:t>
      </w:r>
      <w:r w:rsidR="004C0D26" w:rsidRPr="00361DAB">
        <w:rPr>
          <w:rStyle w:val="Refdenotaalpie"/>
          <w:rFonts w:ascii="Arial" w:hAnsi="Arial" w:cs="Arial"/>
          <w:sz w:val="24"/>
          <w:szCs w:val="24"/>
        </w:rPr>
        <w:footnoteReference w:id="3"/>
      </w:r>
      <w:r w:rsidR="004C0D26" w:rsidRPr="00361DAB">
        <w:rPr>
          <w:rFonts w:ascii="Arial" w:hAnsi="Arial" w:cs="Arial"/>
          <w:sz w:val="24"/>
          <w:szCs w:val="24"/>
        </w:rPr>
        <w:t>, en este sentido,</w:t>
      </w:r>
      <w:r w:rsidRPr="00361DAB">
        <w:rPr>
          <w:rFonts w:ascii="Arial" w:hAnsi="Arial" w:cs="Arial"/>
          <w:sz w:val="24"/>
          <w:szCs w:val="24"/>
        </w:rPr>
        <w:t xml:space="preserve"> puede ser observado que;</w:t>
      </w:r>
      <w:r w:rsidR="004C0D26" w:rsidRPr="00361DAB">
        <w:rPr>
          <w:rFonts w:ascii="Arial" w:hAnsi="Arial" w:cs="Arial"/>
          <w:sz w:val="24"/>
          <w:szCs w:val="24"/>
        </w:rPr>
        <w:t xml:space="preserve"> la rendición de cuentas no se limita a los funcionarios electos, implica la explicación más amplia de los titulares de las áreas ejecutoras del gasto, respecto del proceso de toma de decisiones, el costo de oportunidad que significó la aplicación de determinada política pública y las implicaciones sociales, éticas y políticas que conllevan, estas decisiones.</w:t>
      </w:r>
    </w:p>
    <w:p w14:paraId="3085DDD9" w14:textId="62D30A6E" w:rsidR="004C0D26" w:rsidRPr="00361DAB" w:rsidRDefault="009C610D" w:rsidP="00EF1087">
      <w:pPr>
        <w:spacing w:line="360" w:lineRule="auto"/>
        <w:jc w:val="both"/>
        <w:rPr>
          <w:rFonts w:ascii="Arial" w:hAnsi="Arial" w:cs="Arial"/>
          <w:sz w:val="24"/>
          <w:szCs w:val="24"/>
        </w:rPr>
      </w:pPr>
      <w:r w:rsidRPr="00361DAB">
        <w:rPr>
          <w:rFonts w:ascii="Arial" w:hAnsi="Arial" w:cs="Arial"/>
          <w:sz w:val="24"/>
          <w:szCs w:val="24"/>
        </w:rPr>
        <w:t>Derivado de estos conceptos, es posible arribar a la afirmación de que la rendición de cuentas nace como una reacción a la continuidad de las prácticas generalizadas de corrupción que caracterizan a la mayor parte de los gobiernos y la preservación del secretismo burocrático en que se funda el poder discrecional de los políticos y funcionarios públicos. Este concepto parte del principio de que la mejor manera de lograr un buen gobierno es obligar a los funcionarios públicos a informar acerca de lo que hacen, así como constituir agencias capaces de imponer sanciones a quienes han violado sus obligaciones públicas; es decir</w:t>
      </w:r>
      <w:r w:rsidR="003817C8" w:rsidRPr="00361DAB">
        <w:rPr>
          <w:rFonts w:ascii="Arial" w:hAnsi="Arial" w:cs="Arial"/>
          <w:sz w:val="24"/>
          <w:szCs w:val="24"/>
        </w:rPr>
        <w:t>;</w:t>
      </w:r>
      <w:r w:rsidRPr="00361DAB">
        <w:rPr>
          <w:rFonts w:ascii="Arial" w:hAnsi="Arial" w:cs="Arial"/>
          <w:sz w:val="24"/>
          <w:szCs w:val="24"/>
        </w:rPr>
        <w:t xml:space="preserve"> que</w:t>
      </w:r>
      <w:r w:rsidR="003817C8" w:rsidRPr="00361DAB">
        <w:rPr>
          <w:rFonts w:ascii="Arial" w:hAnsi="Arial" w:cs="Arial"/>
          <w:sz w:val="24"/>
          <w:szCs w:val="24"/>
        </w:rPr>
        <w:t>,</w:t>
      </w:r>
      <w:r w:rsidRPr="00361DAB">
        <w:rPr>
          <w:rFonts w:ascii="Arial" w:hAnsi="Arial" w:cs="Arial"/>
          <w:sz w:val="24"/>
          <w:szCs w:val="24"/>
        </w:rPr>
        <w:t xml:space="preserve"> sólo institucionalizando un sistema de rendición de cuentas puede obligarse a la burocracia a hacerse responsable de sus actos. Porque u</w:t>
      </w:r>
      <w:r w:rsidR="004C0D26" w:rsidRPr="00361DAB">
        <w:rPr>
          <w:rFonts w:ascii="Arial" w:eastAsia="Calibri" w:hAnsi="Arial" w:cs="Arial"/>
          <w:sz w:val="24"/>
          <w:szCs w:val="24"/>
        </w:rPr>
        <w:t>n Estado que no garantiza la rendición de cuentas, donde los ciudadanos no tienen acceso a información fehaciente de las acciones de su gobierno, es un Estado en donde las instituciones públicas se corrompen es así</w:t>
      </w:r>
      <w:r w:rsidR="003817C8" w:rsidRPr="00361DAB">
        <w:rPr>
          <w:rFonts w:ascii="Arial" w:eastAsia="Calibri" w:hAnsi="Arial" w:cs="Arial"/>
          <w:sz w:val="24"/>
          <w:szCs w:val="24"/>
        </w:rPr>
        <w:t xml:space="preserve"> que; la rendición de cuentas se convierte en</w:t>
      </w:r>
      <w:r w:rsidR="004C0D26" w:rsidRPr="00361DAB">
        <w:rPr>
          <w:rFonts w:ascii="Arial" w:eastAsia="Calibri" w:hAnsi="Arial" w:cs="Arial"/>
          <w:sz w:val="24"/>
          <w:szCs w:val="24"/>
        </w:rPr>
        <w:t xml:space="preserve"> una condición necesaria (si bien no suficiente), para el control efectivo de la corrupción, ya que supone transparentar el quehacer del gobierno y hacerlo sujeto de escrutinio al alcance de toda persona. </w:t>
      </w:r>
    </w:p>
    <w:p w14:paraId="16934C43" w14:textId="77E12E91" w:rsidR="004C0D26" w:rsidRPr="00361DAB" w:rsidRDefault="004C0D26" w:rsidP="00EF1087">
      <w:pPr>
        <w:spacing w:line="360" w:lineRule="auto"/>
        <w:ind w:left="-5" w:right="39"/>
        <w:jc w:val="both"/>
        <w:rPr>
          <w:rFonts w:ascii="Arial" w:eastAsia="Calibri" w:hAnsi="Arial" w:cs="Arial"/>
          <w:sz w:val="24"/>
          <w:szCs w:val="24"/>
        </w:rPr>
      </w:pPr>
      <w:r w:rsidRPr="00361DAB">
        <w:rPr>
          <w:rFonts w:ascii="Arial" w:eastAsia="Calibri" w:hAnsi="Arial" w:cs="Arial"/>
          <w:sz w:val="24"/>
          <w:szCs w:val="24"/>
        </w:rPr>
        <w:t>Entonces, a fin de comprender su objetivo, es necesario precisar que la rendición de cuentas es un elemento fundamental para contribuir a la consolidación de la vida democrática del país. Es deber de las instituciones públicas que administran recursos públicos, de informar, justificar y explicar, ante la autoridad y la ciudadanía, sus decisiones, funciones y el uso de los fondos asignados, así como los resultados obtenidos</w:t>
      </w:r>
      <w:r w:rsidRPr="00361DAB">
        <w:rPr>
          <w:rStyle w:val="Ancladenotaalpie"/>
          <w:rFonts w:ascii="Arial" w:eastAsia="Calibri" w:hAnsi="Arial" w:cs="Arial"/>
          <w:sz w:val="24"/>
          <w:szCs w:val="24"/>
        </w:rPr>
        <w:footnoteReference w:id="4"/>
      </w:r>
      <w:r w:rsidRPr="00361DAB">
        <w:rPr>
          <w:rFonts w:ascii="Arial" w:eastAsia="Calibri" w:hAnsi="Arial" w:cs="Arial"/>
          <w:sz w:val="24"/>
          <w:szCs w:val="24"/>
        </w:rPr>
        <w:t>.</w:t>
      </w:r>
    </w:p>
    <w:p w14:paraId="7B7F7934" w14:textId="160E5852" w:rsidR="00D75F3A" w:rsidRPr="00361DAB" w:rsidRDefault="003817C8" w:rsidP="00EF1087">
      <w:pPr>
        <w:spacing w:line="360" w:lineRule="auto"/>
        <w:jc w:val="both"/>
        <w:rPr>
          <w:rFonts w:ascii="Arial" w:hAnsi="Arial" w:cs="Arial"/>
          <w:sz w:val="24"/>
          <w:szCs w:val="24"/>
        </w:rPr>
      </w:pPr>
      <w:r w:rsidRPr="00361DAB">
        <w:rPr>
          <w:rFonts w:ascii="Arial" w:hAnsi="Arial" w:cs="Arial"/>
          <w:sz w:val="24"/>
          <w:szCs w:val="24"/>
        </w:rPr>
        <w:t xml:space="preserve">Pero quien debe rendir las cuentas, quien debe exponer a la ciudadanía el qué, quién, cómo y cuándo a dispuesto de los recursos del Estado, parece ser un punto divergente en el que no se llega </w:t>
      </w:r>
      <w:r w:rsidR="00EF1087" w:rsidRPr="00361DAB">
        <w:rPr>
          <w:rFonts w:ascii="Arial" w:hAnsi="Arial" w:cs="Arial"/>
          <w:sz w:val="24"/>
          <w:szCs w:val="24"/>
        </w:rPr>
        <w:t>a un</w:t>
      </w:r>
      <w:r w:rsidRPr="00361DAB">
        <w:rPr>
          <w:rFonts w:ascii="Arial" w:hAnsi="Arial" w:cs="Arial"/>
          <w:sz w:val="24"/>
          <w:szCs w:val="24"/>
        </w:rPr>
        <w:t xml:space="preserve"> consenso pleno, d</w:t>
      </w:r>
      <w:r w:rsidR="00D75F3A" w:rsidRPr="00361DAB">
        <w:rPr>
          <w:rFonts w:ascii="Arial" w:hAnsi="Arial" w:cs="Arial"/>
          <w:sz w:val="24"/>
          <w:szCs w:val="24"/>
        </w:rPr>
        <w:t xml:space="preserve">e acuerdo </w:t>
      </w:r>
      <w:r w:rsidR="00D43C8B" w:rsidRPr="00361DAB">
        <w:rPr>
          <w:rFonts w:ascii="Arial" w:hAnsi="Arial" w:cs="Arial"/>
          <w:sz w:val="24"/>
          <w:szCs w:val="24"/>
        </w:rPr>
        <w:t>con</w:t>
      </w:r>
      <w:r w:rsidR="00D75F3A" w:rsidRPr="00361DAB">
        <w:rPr>
          <w:rFonts w:ascii="Arial" w:hAnsi="Arial" w:cs="Arial"/>
          <w:sz w:val="24"/>
          <w:szCs w:val="24"/>
        </w:rPr>
        <w:t xml:space="preserve"> un estudio elaborado por la oficina del Alto Comisionado de los Derechos Humanos de la Organización de las Naciones Unidas, denominado “¿QUIÉN DEBE RENDIR CUENTAS? Los derechos humanos y la agenda para el desarrollo después de 2015”, en lo que se refiere a la rendición de cuentas, las promesas han sido más retóricas que reales</w:t>
      </w:r>
      <w:r w:rsidR="008902B0" w:rsidRPr="00361DAB">
        <w:rPr>
          <w:rFonts w:ascii="Arial" w:hAnsi="Arial" w:cs="Arial"/>
          <w:sz w:val="24"/>
          <w:szCs w:val="24"/>
        </w:rPr>
        <w:t xml:space="preserve">, ya que se ha </w:t>
      </w:r>
      <w:r w:rsidR="00D75F3A" w:rsidRPr="00361DAB">
        <w:rPr>
          <w:rFonts w:ascii="Arial" w:hAnsi="Arial" w:cs="Arial"/>
          <w:sz w:val="24"/>
          <w:szCs w:val="24"/>
        </w:rPr>
        <w:t>visto entorpecida por la falta de claridad acerca de las responsabilidades específicas de cada cual.</w:t>
      </w:r>
    </w:p>
    <w:p w14:paraId="6459B394" w14:textId="5EEB3F21" w:rsidR="00D75F3A" w:rsidRPr="00361DAB" w:rsidRDefault="00D75F3A" w:rsidP="00EF1087">
      <w:pPr>
        <w:spacing w:line="360" w:lineRule="auto"/>
        <w:jc w:val="both"/>
        <w:rPr>
          <w:rFonts w:ascii="Arial" w:hAnsi="Arial" w:cs="Arial"/>
          <w:sz w:val="24"/>
          <w:szCs w:val="24"/>
        </w:rPr>
      </w:pPr>
      <w:r w:rsidRPr="00361DAB">
        <w:rPr>
          <w:rFonts w:ascii="Arial" w:hAnsi="Arial" w:cs="Arial"/>
          <w:sz w:val="24"/>
          <w:szCs w:val="24"/>
        </w:rPr>
        <w:t>En efecto el marco legal actual del Estado de México no establece claramente las formas, procedimientos, tiempos y espacios, que propicien una eficiente supervisión del manejo de las finanzas públicas; a pesar, de que el debate de la rendición de cuentas y la transparencia en el manejo de los recursos públicos ocupa cada vez mayor atención.</w:t>
      </w:r>
    </w:p>
    <w:p w14:paraId="604B1FFD" w14:textId="01E1B354" w:rsidR="00D75F3A" w:rsidRPr="00361DAB" w:rsidRDefault="00D75F3A" w:rsidP="00EF1087">
      <w:pPr>
        <w:spacing w:line="360" w:lineRule="auto"/>
        <w:jc w:val="both"/>
        <w:rPr>
          <w:rFonts w:ascii="Arial" w:hAnsi="Arial" w:cs="Arial"/>
          <w:sz w:val="24"/>
          <w:szCs w:val="24"/>
        </w:rPr>
      </w:pPr>
      <w:r w:rsidRPr="00361DAB">
        <w:rPr>
          <w:rFonts w:ascii="Arial" w:hAnsi="Arial" w:cs="Arial"/>
          <w:sz w:val="24"/>
          <w:szCs w:val="24"/>
        </w:rPr>
        <w:t xml:space="preserve">La agenda 2030, de los objetivos para el desarrollo del milenio, en su aparatado 16 señala </w:t>
      </w:r>
      <w:r w:rsidR="00812BBA" w:rsidRPr="00361DAB">
        <w:rPr>
          <w:rFonts w:ascii="Arial" w:hAnsi="Arial" w:cs="Arial"/>
          <w:sz w:val="24"/>
          <w:szCs w:val="24"/>
        </w:rPr>
        <w:t>la</w:t>
      </w:r>
      <w:r w:rsidRPr="00361DAB">
        <w:rPr>
          <w:rFonts w:ascii="Arial" w:hAnsi="Arial" w:cs="Arial"/>
          <w:sz w:val="24"/>
          <w:szCs w:val="24"/>
        </w:rPr>
        <w:t xml:space="preserve"> PAZ, JUSTICIA E INSTITUCIONES SÓLIDAS, como una forma de alcanzar un gobierno eficaz basado en el estado de derecho, tomando en cuenta que la corrupción, el soborno, el robo y la evasión fiscal cuestan a los países 1.26 billones de dólares estadounidenses al año</w:t>
      </w:r>
      <w:r w:rsidR="008902B0" w:rsidRPr="00361DAB">
        <w:rPr>
          <w:rFonts w:ascii="Arial" w:hAnsi="Arial" w:cs="Arial"/>
          <w:sz w:val="24"/>
          <w:szCs w:val="24"/>
        </w:rPr>
        <w:t>;</w:t>
      </w:r>
      <w:r w:rsidRPr="00361DAB">
        <w:rPr>
          <w:rFonts w:ascii="Arial" w:hAnsi="Arial" w:cs="Arial"/>
          <w:sz w:val="24"/>
          <w:szCs w:val="24"/>
        </w:rPr>
        <w:t xml:space="preserve"> </w:t>
      </w:r>
      <w:r w:rsidR="008902B0" w:rsidRPr="00361DAB">
        <w:rPr>
          <w:rFonts w:ascii="Arial" w:hAnsi="Arial" w:cs="Arial"/>
          <w:sz w:val="24"/>
          <w:szCs w:val="24"/>
        </w:rPr>
        <w:t>T</w:t>
      </w:r>
      <w:r w:rsidRPr="00361DAB">
        <w:rPr>
          <w:rFonts w:ascii="Arial" w:hAnsi="Arial" w:cs="Arial"/>
          <w:sz w:val="24"/>
          <w:szCs w:val="24"/>
        </w:rPr>
        <w:t>ransparencia Internacional estimó que México pierde 100 mil millones de dólares anuales por actos corruptos</w:t>
      </w:r>
      <w:r w:rsidR="00C520EF" w:rsidRPr="00361DAB">
        <w:rPr>
          <w:rFonts w:ascii="Arial" w:hAnsi="Arial" w:cs="Arial"/>
          <w:sz w:val="24"/>
          <w:szCs w:val="24"/>
        </w:rPr>
        <w:t xml:space="preserve">. Para </w:t>
      </w:r>
      <w:r w:rsidRPr="00361DAB">
        <w:rPr>
          <w:rFonts w:ascii="Arial" w:hAnsi="Arial" w:cs="Arial"/>
          <w:sz w:val="24"/>
          <w:szCs w:val="24"/>
        </w:rPr>
        <w:t>logr</w:t>
      </w:r>
      <w:r w:rsidR="00C520EF" w:rsidRPr="00361DAB">
        <w:rPr>
          <w:rFonts w:ascii="Arial" w:hAnsi="Arial" w:cs="Arial"/>
          <w:sz w:val="24"/>
          <w:szCs w:val="24"/>
        </w:rPr>
        <w:t>ar</w:t>
      </w:r>
      <w:r w:rsidRPr="00361DAB">
        <w:rPr>
          <w:rFonts w:ascii="Arial" w:hAnsi="Arial" w:cs="Arial"/>
          <w:sz w:val="24"/>
          <w:szCs w:val="24"/>
        </w:rPr>
        <w:t xml:space="preserve"> </w:t>
      </w:r>
      <w:r w:rsidR="00C520EF" w:rsidRPr="00361DAB">
        <w:rPr>
          <w:rFonts w:ascii="Arial" w:hAnsi="Arial" w:cs="Arial"/>
          <w:sz w:val="24"/>
          <w:szCs w:val="24"/>
        </w:rPr>
        <w:t>ese tipo de gobierno</w:t>
      </w:r>
      <w:r w:rsidRPr="00361DAB">
        <w:rPr>
          <w:rFonts w:ascii="Arial" w:hAnsi="Arial" w:cs="Arial"/>
          <w:sz w:val="24"/>
          <w:szCs w:val="24"/>
        </w:rPr>
        <w:t xml:space="preserve"> propone una serie de líneas de acción que incluyen: reducir sustancialmente la corrupción y el soborno en todas sus formas; desarrollar instituciones eficaces, responsables y transparentes en todos los niveles; asegurar una toma de decisiones receptiva, inclusiva, participativa y representativa en todos los niveles; garantizar el acceso público a la información y proteger las libertades fundamentales, de conformidad con la legislación nacional y los acuerdos internacionales.</w:t>
      </w:r>
    </w:p>
    <w:p w14:paraId="7226033F" w14:textId="20915AD2" w:rsidR="006676BD" w:rsidRPr="00361DAB" w:rsidRDefault="00D75F3A" w:rsidP="00EF1087">
      <w:pPr>
        <w:spacing w:line="360" w:lineRule="auto"/>
        <w:jc w:val="both"/>
        <w:rPr>
          <w:rFonts w:ascii="Arial" w:hAnsi="Arial" w:cs="Arial"/>
          <w:sz w:val="24"/>
          <w:szCs w:val="24"/>
        </w:rPr>
      </w:pPr>
      <w:r w:rsidRPr="00361DAB">
        <w:rPr>
          <w:rFonts w:ascii="Arial" w:hAnsi="Arial" w:cs="Arial"/>
          <w:sz w:val="24"/>
          <w:szCs w:val="24"/>
        </w:rPr>
        <w:t>De ahí surge la urgencia de construir instituciones más eficaces para promover la transparencia y la rendición de cuentas. Las experiencias recientes, nos han mostrado que la pluralidad y la alternancia política no son condiciones suficientes para contar con gobiernos eficaces</w:t>
      </w:r>
      <w:r w:rsidR="00A460C7" w:rsidRPr="00361DAB">
        <w:rPr>
          <w:rFonts w:ascii="Arial" w:hAnsi="Arial" w:cs="Arial"/>
          <w:sz w:val="24"/>
          <w:szCs w:val="24"/>
        </w:rPr>
        <w:t>;</w:t>
      </w:r>
      <w:r w:rsidRPr="00361DAB">
        <w:rPr>
          <w:rFonts w:ascii="Arial" w:hAnsi="Arial" w:cs="Arial"/>
          <w:sz w:val="24"/>
          <w:szCs w:val="24"/>
        </w:rPr>
        <w:t xml:space="preserve"> la democracia electoral no garantiza que los gobernantes </w:t>
      </w:r>
      <w:r w:rsidR="00A460C7" w:rsidRPr="00361DAB">
        <w:rPr>
          <w:rFonts w:ascii="Arial" w:hAnsi="Arial" w:cs="Arial"/>
          <w:sz w:val="24"/>
          <w:szCs w:val="24"/>
        </w:rPr>
        <w:t xml:space="preserve">elegidos </w:t>
      </w:r>
      <w:r w:rsidRPr="00361DAB">
        <w:rPr>
          <w:rFonts w:ascii="Arial" w:hAnsi="Arial" w:cs="Arial"/>
          <w:sz w:val="24"/>
          <w:szCs w:val="24"/>
        </w:rPr>
        <w:t xml:space="preserve">por el voto popular sean responsables y rindan cuentas de sus actos una vez en el cargo, a menos que se cuente con procedimientos que los obliguen a </w:t>
      </w:r>
      <w:r w:rsidR="00A460C7" w:rsidRPr="00361DAB">
        <w:rPr>
          <w:rFonts w:ascii="Arial" w:hAnsi="Arial" w:cs="Arial"/>
          <w:sz w:val="24"/>
          <w:szCs w:val="24"/>
        </w:rPr>
        <w:t>esos comportamientos</w:t>
      </w:r>
      <w:r w:rsidRPr="00361DAB">
        <w:rPr>
          <w:rFonts w:ascii="Arial" w:hAnsi="Arial" w:cs="Arial"/>
          <w:sz w:val="24"/>
          <w:szCs w:val="24"/>
        </w:rPr>
        <w:t>, como un primer paso para lograr mecanismos para exigir cuentas a los representantes y gobernantes.</w:t>
      </w:r>
    </w:p>
    <w:p w14:paraId="0DEFA9A7" w14:textId="248B1017" w:rsidR="00993622" w:rsidRPr="00361DAB" w:rsidRDefault="00464F70" w:rsidP="00EF1087">
      <w:pPr>
        <w:spacing w:line="360" w:lineRule="auto"/>
        <w:jc w:val="both"/>
        <w:rPr>
          <w:rFonts w:ascii="Arial" w:hAnsi="Arial" w:cs="Arial"/>
          <w:sz w:val="24"/>
          <w:szCs w:val="24"/>
        </w:rPr>
      </w:pPr>
      <w:r w:rsidRPr="00361DAB">
        <w:rPr>
          <w:rFonts w:ascii="Arial" w:hAnsi="Arial" w:cs="Arial"/>
          <w:sz w:val="24"/>
          <w:szCs w:val="24"/>
        </w:rPr>
        <w:t>No se deben confundir conceptos, c</w:t>
      </w:r>
      <w:r w:rsidR="00480229" w:rsidRPr="00361DAB">
        <w:rPr>
          <w:rFonts w:ascii="Arial" w:hAnsi="Arial" w:cs="Arial"/>
          <w:sz w:val="24"/>
          <w:szCs w:val="24"/>
        </w:rPr>
        <w:t>onviene precisar la diferencia que existe entre</w:t>
      </w:r>
      <w:r w:rsidR="00993622" w:rsidRPr="00361DAB">
        <w:rPr>
          <w:rFonts w:ascii="Arial" w:hAnsi="Arial" w:cs="Arial"/>
          <w:sz w:val="24"/>
          <w:szCs w:val="24"/>
        </w:rPr>
        <w:t xml:space="preserve"> </w:t>
      </w:r>
      <w:r w:rsidR="00480229" w:rsidRPr="00361DAB">
        <w:rPr>
          <w:rFonts w:ascii="Arial" w:hAnsi="Arial" w:cs="Arial"/>
          <w:sz w:val="24"/>
          <w:szCs w:val="24"/>
        </w:rPr>
        <w:t>transparencia, acceso a la información y rendición de cuentas, tres conceptos distintos</w:t>
      </w:r>
      <w:r w:rsidR="00993622" w:rsidRPr="00361DAB">
        <w:rPr>
          <w:rFonts w:ascii="Arial" w:hAnsi="Arial" w:cs="Arial"/>
          <w:sz w:val="24"/>
          <w:szCs w:val="24"/>
        </w:rPr>
        <w:t xml:space="preserve"> </w:t>
      </w:r>
      <w:r w:rsidR="00480229" w:rsidRPr="00361DAB">
        <w:rPr>
          <w:rFonts w:ascii="Arial" w:hAnsi="Arial" w:cs="Arial"/>
          <w:sz w:val="24"/>
          <w:szCs w:val="24"/>
        </w:rPr>
        <w:t>pero</w:t>
      </w:r>
      <w:r w:rsidR="00993622" w:rsidRPr="00361DAB">
        <w:rPr>
          <w:rFonts w:ascii="Arial" w:hAnsi="Arial" w:cs="Arial"/>
          <w:sz w:val="24"/>
          <w:szCs w:val="24"/>
        </w:rPr>
        <w:t xml:space="preserve"> </w:t>
      </w:r>
      <w:r w:rsidR="00480229" w:rsidRPr="00361DAB">
        <w:rPr>
          <w:rFonts w:ascii="Arial" w:hAnsi="Arial" w:cs="Arial"/>
          <w:sz w:val="24"/>
          <w:szCs w:val="24"/>
        </w:rPr>
        <w:t>interrelacionados</w:t>
      </w:r>
      <w:r w:rsidR="00993622" w:rsidRPr="00361DAB">
        <w:rPr>
          <w:rFonts w:ascii="Arial" w:hAnsi="Arial" w:cs="Arial"/>
          <w:sz w:val="24"/>
          <w:szCs w:val="24"/>
        </w:rPr>
        <w:t>.</w:t>
      </w:r>
    </w:p>
    <w:p w14:paraId="0355F5C0" w14:textId="4B3FC00D" w:rsidR="00480229" w:rsidRPr="00361DAB" w:rsidRDefault="00993622" w:rsidP="00EF1087">
      <w:pPr>
        <w:spacing w:line="360" w:lineRule="auto"/>
        <w:jc w:val="both"/>
        <w:rPr>
          <w:rFonts w:ascii="Arial" w:hAnsi="Arial" w:cs="Arial"/>
          <w:sz w:val="24"/>
          <w:szCs w:val="24"/>
        </w:rPr>
      </w:pPr>
      <w:r w:rsidRPr="00361DAB">
        <w:rPr>
          <w:rFonts w:ascii="Arial" w:hAnsi="Arial" w:cs="Arial"/>
          <w:sz w:val="24"/>
          <w:szCs w:val="24"/>
        </w:rPr>
        <w:t xml:space="preserve">El acceso </w:t>
      </w:r>
      <w:r w:rsidR="00480229" w:rsidRPr="00361DAB">
        <w:rPr>
          <w:rFonts w:ascii="Arial" w:hAnsi="Arial" w:cs="Arial"/>
          <w:sz w:val="24"/>
          <w:szCs w:val="24"/>
        </w:rPr>
        <w:t>a</w:t>
      </w:r>
      <w:r w:rsidRPr="00361DAB">
        <w:rPr>
          <w:rFonts w:ascii="Arial" w:hAnsi="Arial" w:cs="Arial"/>
          <w:sz w:val="24"/>
          <w:szCs w:val="24"/>
        </w:rPr>
        <w:t xml:space="preserve"> </w:t>
      </w:r>
      <w:r w:rsidR="00480229" w:rsidRPr="00361DAB">
        <w:rPr>
          <w:rFonts w:ascii="Arial" w:hAnsi="Arial" w:cs="Arial"/>
          <w:sz w:val="24"/>
          <w:szCs w:val="24"/>
        </w:rPr>
        <w:t>la</w:t>
      </w:r>
      <w:r w:rsidRPr="00361DAB">
        <w:rPr>
          <w:rFonts w:ascii="Arial" w:hAnsi="Arial" w:cs="Arial"/>
          <w:sz w:val="24"/>
          <w:szCs w:val="24"/>
        </w:rPr>
        <w:t xml:space="preserve"> </w:t>
      </w:r>
      <w:r w:rsidR="00480229" w:rsidRPr="00361DAB">
        <w:rPr>
          <w:rFonts w:ascii="Arial" w:hAnsi="Arial" w:cs="Arial"/>
          <w:sz w:val="24"/>
          <w:szCs w:val="24"/>
        </w:rPr>
        <w:t>información</w:t>
      </w:r>
      <w:r w:rsidRPr="00361DAB">
        <w:rPr>
          <w:rFonts w:ascii="Arial" w:hAnsi="Arial" w:cs="Arial"/>
          <w:sz w:val="24"/>
          <w:szCs w:val="24"/>
        </w:rPr>
        <w:t xml:space="preserve"> </w:t>
      </w:r>
      <w:r w:rsidR="00480229" w:rsidRPr="00361DAB">
        <w:rPr>
          <w:rFonts w:ascii="Arial" w:hAnsi="Arial" w:cs="Arial"/>
          <w:sz w:val="24"/>
          <w:szCs w:val="24"/>
        </w:rPr>
        <w:t>se</w:t>
      </w:r>
      <w:r w:rsidRPr="00361DAB">
        <w:rPr>
          <w:rFonts w:ascii="Arial" w:hAnsi="Arial" w:cs="Arial"/>
          <w:sz w:val="24"/>
          <w:szCs w:val="24"/>
        </w:rPr>
        <w:t xml:space="preserve"> </w:t>
      </w:r>
      <w:r w:rsidR="00480229" w:rsidRPr="00361DAB">
        <w:rPr>
          <w:rFonts w:ascii="Arial" w:hAnsi="Arial" w:cs="Arial"/>
          <w:sz w:val="24"/>
          <w:szCs w:val="24"/>
        </w:rPr>
        <w:t>construye</w:t>
      </w:r>
      <w:r w:rsidRPr="00361DAB">
        <w:rPr>
          <w:rFonts w:ascii="Arial" w:hAnsi="Arial" w:cs="Arial"/>
          <w:sz w:val="24"/>
          <w:szCs w:val="24"/>
        </w:rPr>
        <w:t xml:space="preserve"> </w:t>
      </w:r>
      <w:r w:rsidR="00480229" w:rsidRPr="00361DAB">
        <w:rPr>
          <w:rFonts w:ascii="Arial" w:hAnsi="Arial" w:cs="Arial"/>
          <w:sz w:val="24"/>
          <w:szCs w:val="24"/>
        </w:rPr>
        <w:t>como</w:t>
      </w:r>
      <w:r w:rsidRPr="00361DAB">
        <w:rPr>
          <w:rFonts w:ascii="Arial" w:hAnsi="Arial" w:cs="Arial"/>
          <w:sz w:val="24"/>
          <w:szCs w:val="24"/>
        </w:rPr>
        <w:t xml:space="preserve"> </w:t>
      </w:r>
      <w:r w:rsidR="00480229" w:rsidRPr="00361DAB">
        <w:rPr>
          <w:rFonts w:ascii="Arial" w:hAnsi="Arial" w:cs="Arial"/>
          <w:sz w:val="24"/>
          <w:szCs w:val="24"/>
        </w:rPr>
        <w:t>un</w:t>
      </w:r>
      <w:r w:rsidRPr="00361DAB">
        <w:rPr>
          <w:rFonts w:ascii="Arial" w:hAnsi="Arial" w:cs="Arial"/>
          <w:sz w:val="24"/>
          <w:szCs w:val="24"/>
        </w:rPr>
        <w:t xml:space="preserve"> </w:t>
      </w:r>
      <w:r w:rsidR="00480229" w:rsidRPr="00361DAB">
        <w:rPr>
          <w:rFonts w:ascii="Arial" w:hAnsi="Arial" w:cs="Arial"/>
          <w:sz w:val="24"/>
          <w:szCs w:val="24"/>
        </w:rPr>
        <w:t>derecho</w:t>
      </w:r>
      <w:r w:rsidRPr="00361DAB">
        <w:rPr>
          <w:rFonts w:ascii="Arial" w:hAnsi="Arial" w:cs="Arial"/>
          <w:sz w:val="24"/>
          <w:szCs w:val="24"/>
        </w:rPr>
        <w:t xml:space="preserve"> </w:t>
      </w:r>
      <w:r w:rsidR="00480229" w:rsidRPr="00361DAB">
        <w:rPr>
          <w:rFonts w:ascii="Arial" w:hAnsi="Arial" w:cs="Arial"/>
          <w:sz w:val="24"/>
          <w:szCs w:val="24"/>
        </w:rPr>
        <w:t>fundamental</w:t>
      </w:r>
      <w:r w:rsidRPr="00361DAB">
        <w:rPr>
          <w:rFonts w:ascii="Arial" w:hAnsi="Arial" w:cs="Arial"/>
          <w:sz w:val="24"/>
          <w:szCs w:val="24"/>
        </w:rPr>
        <w:t xml:space="preserve"> </w:t>
      </w:r>
      <w:r w:rsidR="00480229" w:rsidRPr="00361DAB">
        <w:rPr>
          <w:rFonts w:ascii="Arial" w:hAnsi="Arial" w:cs="Arial"/>
          <w:sz w:val="24"/>
          <w:szCs w:val="24"/>
        </w:rPr>
        <w:t>que</w:t>
      </w:r>
      <w:r w:rsidRPr="00361DAB">
        <w:rPr>
          <w:rFonts w:ascii="Arial" w:hAnsi="Arial" w:cs="Arial"/>
          <w:sz w:val="24"/>
          <w:szCs w:val="24"/>
        </w:rPr>
        <w:t xml:space="preserve"> </w:t>
      </w:r>
      <w:r w:rsidR="00480229" w:rsidRPr="00361DAB">
        <w:rPr>
          <w:rFonts w:ascii="Arial" w:hAnsi="Arial" w:cs="Arial"/>
          <w:sz w:val="24"/>
          <w:szCs w:val="24"/>
        </w:rPr>
        <w:t>implica</w:t>
      </w:r>
      <w:r w:rsidRPr="00361DAB">
        <w:rPr>
          <w:rFonts w:ascii="Arial" w:hAnsi="Arial" w:cs="Arial"/>
          <w:sz w:val="24"/>
          <w:szCs w:val="24"/>
        </w:rPr>
        <w:t xml:space="preserve"> </w:t>
      </w:r>
      <w:r w:rsidR="00480229" w:rsidRPr="00361DAB">
        <w:rPr>
          <w:rFonts w:ascii="Arial" w:hAnsi="Arial" w:cs="Arial"/>
          <w:sz w:val="24"/>
          <w:szCs w:val="24"/>
        </w:rPr>
        <w:t>la</w:t>
      </w:r>
      <w:r w:rsidRPr="00361DAB">
        <w:rPr>
          <w:rFonts w:ascii="Arial" w:hAnsi="Arial" w:cs="Arial"/>
          <w:sz w:val="24"/>
          <w:szCs w:val="24"/>
        </w:rPr>
        <w:t xml:space="preserve"> </w:t>
      </w:r>
      <w:r w:rsidR="00480229" w:rsidRPr="00361DAB">
        <w:rPr>
          <w:rFonts w:ascii="Arial" w:hAnsi="Arial" w:cs="Arial"/>
          <w:sz w:val="24"/>
          <w:szCs w:val="24"/>
        </w:rPr>
        <w:t>potestad</w:t>
      </w:r>
      <w:r w:rsidRPr="00361DAB">
        <w:rPr>
          <w:rFonts w:ascii="Arial" w:hAnsi="Arial" w:cs="Arial"/>
          <w:sz w:val="24"/>
          <w:szCs w:val="24"/>
        </w:rPr>
        <w:t xml:space="preserve"> </w:t>
      </w:r>
      <w:r w:rsidR="00480229" w:rsidRPr="00361DAB">
        <w:rPr>
          <w:rFonts w:ascii="Arial" w:hAnsi="Arial" w:cs="Arial"/>
          <w:sz w:val="24"/>
          <w:szCs w:val="24"/>
        </w:rPr>
        <w:t>de</w:t>
      </w:r>
      <w:r w:rsidRPr="00361DAB">
        <w:rPr>
          <w:rFonts w:ascii="Arial" w:hAnsi="Arial" w:cs="Arial"/>
          <w:sz w:val="24"/>
          <w:szCs w:val="24"/>
        </w:rPr>
        <w:t xml:space="preserve"> </w:t>
      </w:r>
      <w:r w:rsidR="00480229" w:rsidRPr="00361DAB">
        <w:rPr>
          <w:rFonts w:ascii="Arial" w:hAnsi="Arial" w:cs="Arial"/>
          <w:sz w:val="24"/>
          <w:szCs w:val="24"/>
        </w:rPr>
        <w:t>cualquier</w:t>
      </w:r>
      <w:r w:rsidRPr="00361DAB">
        <w:rPr>
          <w:rFonts w:ascii="Arial" w:hAnsi="Arial" w:cs="Arial"/>
          <w:sz w:val="24"/>
          <w:szCs w:val="24"/>
        </w:rPr>
        <w:t xml:space="preserve"> </w:t>
      </w:r>
      <w:r w:rsidR="00480229" w:rsidRPr="00361DAB">
        <w:rPr>
          <w:rFonts w:ascii="Arial" w:hAnsi="Arial" w:cs="Arial"/>
          <w:sz w:val="24"/>
          <w:szCs w:val="24"/>
        </w:rPr>
        <w:t>persona</w:t>
      </w:r>
      <w:r w:rsidRPr="00361DAB">
        <w:rPr>
          <w:rFonts w:ascii="Arial" w:hAnsi="Arial" w:cs="Arial"/>
          <w:sz w:val="24"/>
          <w:szCs w:val="24"/>
        </w:rPr>
        <w:t xml:space="preserve"> </w:t>
      </w:r>
      <w:r w:rsidR="00480229" w:rsidRPr="00361DAB">
        <w:rPr>
          <w:rFonts w:ascii="Arial" w:hAnsi="Arial" w:cs="Arial"/>
          <w:sz w:val="24"/>
          <w:szCs w:val="24"/>
        </w:rPr>
        <w:t>de</w:t>
      </w:r>
      <w:r w:rsidRPr="00361DAB">
        <w:rPr>
          <w:rFonts w:ascii="Arial" w:hAnsi="Arial" w:cs="Arial"/>
          <w:sz w:val="24"/>
          <w:szCs w:val="24"/>
        </w:rPr>
        <w:t xml:space="preserve"> </w:t>
      </w:r>
      <w:r w:rsidR="00480229" w:rsidRPr="00361DAB">
        <w:rPr>
          <w:rFonts w:ascii="Arial" w:hAnsi="Arial" w:cs="Arial"/>
          <w:sz w:val="24"/>
          <w:szCs w:val="24"/>
        </w:rPr>
        <w:t>requerir</w:t>
      </w:r>
      <w:r w:rsidRPr="00361DAB">
        <w:rPr>
          <w:rFonts w:ascii="Arial" w:hAnsi="Arial" w:cs="Arial"/>
          <w:sz w:val="24"/>
          <w:szCs w:val="24"/>
        </w:rPr>
        <w:t xml:space="preserve"> </w:t>
      </w:r>
      <w:r w:rsidR="00480229" w:rsidRPr="00361DAB">
        <w:rPr>
          <w:rFonts w:ascii="Arial" w:hAnsi="Arial" w:cs="Arial"/>
          <w:sz w:val="24"/>
          <w:szCs w:val="24"/>
        </w:rPr>
        <w:t>información</w:t>
      </w:r>
      <w:r w:rsidRPr="00361DAB">
        <w:rPr>
          <w:rFonts w:ascii="Arial" w:hAnsi="Arial" w:cs="Arial"/>
          <w:sz w:val="24"/>
          <w:szCs w:val="24"/>
        </w:rPr>
        <w:t xml:space="preserve"> </w:t>
      </w:r>
      <w:r w:rsidR="00480229" w:rsidRPr="00361DAB">
        <w:rPr>
          <w:rFonts w:ascii="Arial" w:hAnsi="Arial" w:cs="Arial"/>
          <w:sz w:val="24"/>
          <w:szCs w:val="24"/>
        </w:rPr>
        <w:t>(documentos)</w:t>
      </w:r>
      <w:r w:rsidRPr="00361DAB">
        <w:rPr>
          <w:rFonts w:ascii="Arial" w:hAnsi="Arial" w:cs="Arial"/>
          <w:sz w:val="24"/>
          <w:szCs w:val="24"/>
        </w:rPr>
        <w:t xml:space="preserve"> </w:t>
      </w:r>
      <w:r w:rsidR="00480229" w:rsidRPr="00361DAB">
        <w:rPr>
          <w:rFonts w:ascii="Arial" w:hAnsi="Arial" w:cs="Arial"/>
          <w:sz w:val="24"/>
          <w:szCs w:val="24"/>
        </w:rPr>
        <w:t>al</w:t>
      </w:r>
      <w:r w:rsidRPr="00361DAB">
        <w:rPr>
          <w:rFonts w:ascii="Arial" w:hAnsi="Arial" w:cs="Arial"/>
          <w:sz w:val="24"/>
          <w:szCs w:val="24"/>
        </w:rPr>
        <w:t xml:space="preserve"> </w:t>
      </w:r>
      <w:r w:rsidR="00480229" w:rsidRPr="00361DAB">
        <w:rPr>
          <w:rFonts w:ascii="Arial" w:hAnsi="Arial" w:cs="Arial"/>
          <w:sz w:val="24"/>
          <w:szCs w:val="24"/>
        </w:rPr>
        <w:t>Estado</w:t>
      </w:r>
      <w:r w:rsidRPr="00361DAB">
        <w:rPr>
          <w:rFonts w:ascii="Arial" w:hAnsi="Arial" w:cs="Arial"/>
          <w:sz w:val="24"/>
          <w:szCs w:val="24"/>
        </w:rPr>
        <w:t xml:space="preserve"> </w:t>
      </w:r>
      <w:r w:rsidR="00480229" w:rsidRPr="00361DAB">
        <w:rPr>
          <w:rFonts w:ascii="Arial" w:hAnsi="Arial" w:cs="Arial"/>
          <w:sz w:val="24"/>
          <w:szCs w:val="24"/>
        </w:rPr>
        <w:t>y</w:t>
      </w:r>
      <w:r w:rsidRPr="00361DAB">
        <w:rPr>
          <w:rFonts w:ascii="Arial" w:hAnsi="Arial" w:cs="Arial"/>
          <w:sz w:val="24"/>
          <w:szCs w:val="24"/>
        </w:rPr>
        <w:t xml:space="preserve"> </w:t>
      </w:r>
      <w:r w:rsidR="00480229" w:rsidRPr="00361DAB">
        <w:rPr>
          <w:rFonts w:ascii="Arial" w:hAnsi="Arial" w:cs="Arial"/>
          <w:sz w:val="24"/>
          <w:szCs w:val="24"/>
        </w:rPr>
        <w:t>la</w:t>
      </w:r>
      <w:r w:rsidRPr="00361DAB">
        <w:rPr>
          <w:rFonts w:ascii="Arial" w:hAnsi="Arial" w:cs="Arial"/>
          <w:sz w:val="24"/>
          <w:szCs w:val="24"/>
        </w:rPr>
        <w:t xml:space="preserve"> </w:t>
      </w:r>
      <w:r w:rsidR="00480229" w:rsidRPr="00361DAB">
        <w:rPr>
          <w:rFonts w:ascii="Arial" w:hAnsi="Arial" w:cs="Arial"/>
          <w:sz w:val="24"/>
          <w:szCs w:val="24"/>
        </w:rPr>
        <w:t>obligación</w:t>
      </w:r>
      <w:r w:rsidRPr="00361DAB">
        <w:rPr>
          <w:rFonts w:ascii="Arial" w:hAnsi="Arial" w:cs="Arial"/>
          <w:sz w:val="24"/>
          <w:szCs w:val="24"/>
        </w:rPr>
        <w:t xml:space="preserve"> </w:t>
      </w:r>
      <w:r w:rsidR="00480229" w:rsidRPr="00361DAB">
        <w:rPr>
          <w:rFonts w:ascii="Arial" w:hAnsi="Arial" w:cs="Arial"/>
          <w:sz w:val="24"/>
          <w:szCs w:val="24"/>
        </w:rPr>
        <w:t>correlativa</w:t>
      </w:r>
      <w:r w:rsidRPr="00361DAB">
        <w:rPr>
          <w:rFonts w:ascii="Arial" w:hAnsi="Arial" w:cs="Arial"/>
          <w:sz w:val="24"/>
          <w:szCs w:val="24"/>
        </w:rPr>
        <w:t xml:space="preserve"> </w:t>
      </w:r>
      <w:r w:rsidR="00480229" w:rsidRPr="00361DAB">
        <w:rPr>
          <w:rFonts w:ascii="Arial" w:hAnsi="Arial" w:cs="Arial"/>
          <w:sz w:val="24"/>
          <w:szCs w:val="24"/>
        </w:rPr>
        <w:t>de</w:t>
      </w:r>
      <w:r w:rsidRPr="00361DAB">
        <w:rPr>
          <w:rFonts w:ascii="Arial" w:hAnsi="Arial" w:cs="Arial"/>
          <w:sz w:val="24"/>
          <w:szCs w:val="24"/>
        </w:rPr>
        <w:t xml:space="preserve"> </w:t>
      </w:r>
      <w:r w:rsidR="00480229" w:rsidRPr="00361DAB">
        <w:rPr>
          <w:rFonts w:ascii="Arial" w:hAnsi="Arial" w:cs="Arial"/>
          <w:sz w:val="24"/>
          <w:szCs w:val="24"/>
        </w:rPr>
        <w:t>éste</w:t>
      </w:r>
      <w:r w:rsidRPr="00361DAB">
        <w:rPr>
          <w:rFonts w:ascii="Arial" w:hAnsi="Arial" w:cs="Arial"/>
          <w:sz w:val="24"/>
          <w:szCs w:val="24"/>
        </w:rPr>
        <w:t xml:space="preserve"> </w:t>
      </w:r>
      <w:r w:rsidR="00480229" w:rsidRPr="00361DAB">
        <w:rPr>
          <w:rFonts w:ascii="Arial" w:hAnsi="Arial" w:cs="Arial"/>
          <w:sz w:val="24"/>
          <w:szCs w:val="24"/>
        </w:rPr>
        <w:t>de</w:t>
      </w:r>
      <w:r w:rsidRPr="00361DAB">
        <w:rPr>
          <w:rFonts w:ascii="Arial" w:hAnsi="Arial" w:cs="Arial"/>
          <w:sz w:val="24"/>
          <w:szCs w:val="24"/>
        </w:rPr>
        <w:t xml:space="preserve"> </w:t>
      </w:r>
      <w:r w:rsidR="00480229" w:rsidRPr="00361DAB">
        <w:rPr>
          <w:rFonts w:ascii="Arial" w:hAnsi="Arial" w:cs="Arial"/>
          <w:sz w:val="24"/>
          <w:szCs w:val="24"/>
        </w:rPr>
        <w:t>entregarla,</w:t>
      </w:r>
      <w:r w:rsidRPr="00361DAB">
        <w:rPr>
          <w:rFonts w:ascii="Arial" w:hAnsi="Arial" w:cs="Arial"/>
          <w:sz w:val="24"/>
          <w:szCs w:val="24"/>
        </w:rPr>
        <w:t xml:space="preserve"> </w:t>
      </w:r>
      <w:r w:rsidR="00480229" w:rsidRPr="00361DAB">
        <w:rPr>
          <w:rFonts w:ascii="Arial" w:hAnsi="Arial" w:cs="Arial"/>
          <w:sz w:val="24"/>
          <w:szCs w:val="24"/>
        </w:rPr>
        <w:t>en</w:t>
      </w:r>
      <w:r w:rsidRPr="00361DAB">
        <w:rPr>
          <w:rFonts w:ascii="Arial" w:hAnsi="Arial" w:cs="Arial"/>
          <w:sz w:val="24"/>
          <w:szCs w:val="24"/>
        </w:rPr>
        <w:t xml:space="preserve"> </w:t>
      </w:r>
      <w:r w:rsidR="00480229" w:rsidRPr="00361DAB">
        <w:rPr>
          <w:rFonts w:ascii="Arial" w:hAnsi="Arial" w:cs="Arial"/>
          <w:sz w:val="24"/>
          <w:szCs w:val="24"/>
        </w:rPr>
        <w:t>los</w:t>
      </w:r>
      <w:r w:rsidRPr="00361DAB">
        <w:rPr>
          <w:rFonts w:ascii="Arial" w:hAnsi="Arial" w:cs="Arial"/>
          <w:sz w:val="24"/>
          <w:szCs w:val="24"/>
        </w:rPr>
        <w:t xml:space="preserve"> plazos y </w:t>
      </w:r>
      <w:r w:rsidR="00480229" w:rsidRPr="00361DAB">
        <w:rPr>
          <w:rFonts w:ascii="Arial" w:hAnsi="Arial" w:cs="Arial"/>
          <w:sz w:val="24"/>
          <w:szCs w:val="24"/>
        </w:rPr>
        <w:t>términos</w:t>
      </w:r>
      <w:r w:rsidRPr="00361DAB">
        <w:rPr>
          <w:rFonts w:ascii="Arial" w:hAnsi="Arial" w:cs="Arial"/>
          <w:sz w:val="24"/>
          <w:szCs w:val="24"/>
        </w:rPr>
        <w:t xml:space="preserve"> </w:t>
      </w:r>
      <w:r w:rsidR="00480229" w:rsidRPr="00361DAB">
        <w:rPr>
          <w:rFonts w:ascii="Arial" w:hAnsi="Arial" w:cs="Arial"/>
          <w:sz w:val="24"/>
          <w:szCs w:val="24"/>
        </w:rPr>
        <w:t>que</w:t>
      </w:r>
      <w:r w:rsidRPr="00361DAB">
        <w:rPr>
          <w:rFonts w:ascii="Arial" w:hAnsi="Arial" w:cs="Arial"/>
          <w:sz w:val="24"/>
          <w:szCs w:val="24"/>
        </w:rPr>
        <w:t xml:space="preserve"> establece la </w:t>
      </w:r>
      <w:r w:rsidR="00480229" w:rsidRPr="00361DAB">
        <w:rPr>
          <w:rFonts w:ascii="Arial" w:hAnsi="Arial" w:cs="Arial"/>
          <w:sz w:val="24"/>
          <w:szCs w:val="24"/>
        </w:rPr>
        <w:t>ley.</w:t>
      </w:r>
      <w:r w:rsidRPr="00361DAB">
        <w:rPr>
          <w:rFonts w:ascii="Arial" w:hAnsi="Arial" w:cs="Arial"/>
          <w:sz w:val="24"/>
          <w:szCs w:val="24"/>
        </w:rPr>
        <w:t xml:space="preserve"> </w:t>
      </w:r>
      <w:r w:rsidR="00480229" w:rsidRPr="00361DAB">
        <w:rPr>
          <w:rFonts w:ascii="Arial" w:hAnsi="Arial" w:cs="Arial"/>
          <w:sz w:val="24"/>
          <w:szCs w:val="24"/>
        </w:rPr>
        <w:t>Como</w:t>
      </w:r>
      <w:r w:rsidRPr="00361DAB">
        <w:rPr>
          <w:rFonts w:ascii="Arial" w:hAnsi="Arial" w:cs="Arial"/>
          <w:sz w:val="24"/>
          <w:szCs w:val="24"/>
        </w:rPr>
        <w:t xml:space="preserve"> </w:t>
      </w:r>
      <w:r w:rsidR="00480229" w:rsidRPr="00361DAB">
        <w:rPr>
          <w:rFonts w:ascii="Arial" w:hAnsi="Arial" w:cs="Arial"/>
          <w:sz w:val="24"/>
          <w:szCs w:val="24"/>
        </w:rPr>
        <w:t>derecho</w:t>
      </w:r>
      <w:r w:rsidRPr="00361DAB">
        <w:rPr>
          <w:rFonts w:ascii="Arial" w:hAnsi="Arial" w:cs="Arial"/>
          <w:sz w:val="24"/>
          <w:szCs w:val="24"/>
        </w:rPr>
        <w:t xml:space="preserve"> </w:t>
      </w:r>
      <w:r w:rsidR="00480229" w:rsidRPr="00361DAB">
        <w:rPr>
          <w:rFonts w:ascii="Arial" w:hAnsi="Arial" w:cs="Arial"/>
          <w:sz w:val="24"/>
          <w:szCs w:val="24"/>
        </w:rPr>
        <w:t>fundamental</w:t>
      </w:r>
      <w:r w:rsidRPr="00361DAB">
        <w:rPr>
          <w:rFonts w:ascii="Arial" w:hAnsi="Arial" w:cs="Arial"/>
          <w:sz w:val="24"/>
          <w:szCs w:val="24"/>
        </w:rPr>
        <w:t xml:space="preserve"> </w:t>
      </w:r>
      <w:r w:rsidR="00480229" w:rsidRPr="00361DAB">
        <w:rPr>
          <w:rFonts w:ascii="Arial" w:hAnsi="Arial" w:cs="Arial"/>
          <w:sz w:val="24"/>
          <w:szCs w:val="24"/>
        </w:rPr>
        <w:t>constituye</w:t>
      </w:r>
      <w:r w:rsidRPr="00361DAB">
        <w:rPr>
          <w:rFonts w:ascii="Arial" w:hAnsi="Arial" w:cs="Arial"/>
          <w:sz w:val="24"/>
          <w:szCs w:val="24"/>
        </w:rPr>
        <w:t xml:space="preserve"> </w:t>
      </w:r>
      <w:r w:rsidR="00480229" w:rsidRPr="00361DAB">
        <w:rPr>
          <w:rFonts w:ascii="Arial" w:hAnsi="Arial" w:cs="Arial"/>
          <w:sz w:val="24"/>
          <w:szCs w:val="24"/>
        </w:rPr>
        <w:t>un</w:t>
      </w:r>
      <w:r w:rsidRPr="00361DAB">
        <w:rPr>
          <w:rFonts w:ascii="Arial" w:hAnsi="Arial" w:cs="Arial"/>
          <w:sz w:val="24"/>
          <w:szCs w:val="24"/>
        </w:rPr>
        <w:t xml:space="preserve"> </w:t>
      </w:r>
      <w:r w:rsidR="00480229" w:rsidRPr="00361DAB">
        <w:rPr>
          <w:rFonts w:ascii="Arial" w:hAnsi="Arial" w:cs="Arial"/>
          <w:sz w:val="24"/>
          <w:szCs w:val="24"/>
        </w:rPr>
        <w:t>derecho</w:t>
      </w:r>
      <w:r w:rsidRPr="00361DAB">
        <w:rPr>
          <w:rFonts w:ascii="Arial" w:hAnsi="Arial" w:cs="Arial"/>
          <w:sz w:val="24"/>
          <w:szCs w:val="24"/>
        </w:rPr>
        <w:t xml:space="preserve"> </w:t>
      </w:r>
      <w:r w:rsidR="00480229" w:rsidRPr="00361DAB">
        <w:rPr>
          <w:rFonts w:ascii="Arial" w:hAnsi="Arial" w:cs="Arial"/>
          <w:sz w:val="24"/>
          <w:szCs w:val="24"/>
        </w:rPr>
        <w:t>subjetivo</w:t>
      </w:r>
      <w:r w:rsidRPr="00361DAB">
        <w:rPr>
          <w:rFonts w:ascii="Arial" w:hAnsi="Arial" w:cs="Arial"/>
          <w:sz w:val="24"/>
          <w:szCs w:val="24"/>
        </w:rPr>
        <w:t xml:space="preserve"> </w:t>
      </w:r>
      <w:r w:rsidR="00480229" w:rsidRPr="00361DAB">
        <w:rPr>
          <w:rFonts w:ascii="Arial" w:hAnsi="Arial" w:cs="Arial"/>
          <w:sz w:val="24"/>
          <w:szCs w:val="24"/>
        </w:rPr>
        <w:t>accionable</w:t>
      </w:r>
      <w:r w:rsidRPr="00361DAB">
        <w:rPr>
          <w:rFonts w:ascii="Arial" w:hAnsi="Arial" w:cs="Arial"/>
          <w:sz w:val="24"/>
          <w:szCs w:val="24"/>
        </w:rPr>
        <w:t xml:space="preserve"> </w:t>
      </w:r>
      <w:r w:rsidR="00480229" w:rsidRPr="00361DAB">
        <w:rPr>
          <w:rFonts w:ascii="Arial" w:hAnsi="Arial" w:cs="Arial"/>
          <w:sz w:val="24"/>
          <w:szCs w:val="24"/>
        </w:rPr>
        <w:t>en</w:t>
      </w:r>
      <w:r w:rsidRPr="00361DAB">
        <w:rPr>
          <w:rFonts w:ascii="Arial" w:hAnsi="Arial" w:cs="Arial"/>
          <w:sz w:val="24"/>
          <w:szCs w:val="24"/>
        </w:rPr>
        <w:t xml:space="preserve"> </w:t>
      </w:r>
      <w:r w:rsidR="00480229" w:rsidRPr="00361DAB">
        <w:rPr>
          <w:rFonts w:ascii="Arial" w:hAnsi="Arial" w:cs="Arial"/>
          <w:sz w:val="24"/>
          <w:szCs w:val="24"/>
        </w:rPr>
        <w:t>cualquier</w:t>
      </w:r>
      <w:r w:rsidRPr="00361DAB">
        <w:rPr>
          <w:rFonts w:ascii="Arial" w:hAnsi="Arial" w:cs="Arial"/>
          <w:sz w:val="24"/>
          <w:szCs w:val="24"/>
        </w:rPr>
        <w:t xml:space="preserve"> </w:t>
      </w:r>
      <w:r w:rsidR="00480229" w:rsidRPr="00361DAB">
        <w:rPr>
          <w:rFonts w:ascii="Arial" w:hAnsi="Arial" w:cs="Arial"/>
          <w:sz w:val="24"/>
          <w:szCs w:val="24"/>
        </w:rPr>
        <w:t>momento</w:t>
      </w:r>
      <w:r w:rsidRPr="00361DAB">
        <w:rPr>
          <w:rFonts w:ascii="Arial" w:hAnsi="Arial" w:cs="Arial"/>
          <w:sz w:val="24"/>
          <w:szCs w:val="24"/>
        </w:rPr>
        <w:t xml:space="preserve"> </w:t>
      </w:r>
      <w:r w:rsidR="00480229" w:rsidRPr="00361DAB">
        <w:rPr>
          <w:rFonts w:ascii="Arial" w:hAnsi="Arial" w:cs="Arial"/>
          <w:sz w:val="24"/>
          <w:szCs w:val="24"/>
        </w:rPr>
        <w:t>respecto</w:t>
      </w:r>
      <w:r w:rsidRPr="00361DAB">
        <w:rPr>
          <w:rFonts w:ascii="Arial" w:hAnsi="Arial" w:cs="Arial"/>
          <w:sz w:val="24"/>
          <w:szCs w:val="24"/>
        </w:rPr>
        <w:t xml:space="preserve"> </w:t>
      </w:r>
      <w:r w:rsidR="00480229" w:rsidRPr="00361DAB">
        <w:rPr>
          <w:rFonts w:ascii="Arial" w:hAnsi="Arial" w:cs="Arial"/>
          <w:sz w:val="24"/>
          <w:szCs w:val="24"/>
        </w:rPr>
        <w:t>de</w:t>
      </w:r>
      <w:r w:rsidRPr="00361DAB">
        <w:rPr>
          <w:rFonts w:ascii="Arial" w:hAnsi="Arial" w:cs="Arial"/>
          <w:sz w:val="24"/>
          <w:szCs w:val="24"/>
        </w:rPr>
        <w:t xml:space="preserve"> </w:t>
      </w:r>
      <w:r w:rsidR="00480229" w:rsidRPr="00361DAB">
        <w:rPr>
          <w:rFonts w:ascii="Arial" w:hAnsi="Arial" w:cs="Arial"/>
          <w:sz w:val="24"/>
          <w:szCs w:val="24"/>
        </w:rPr>
        <w:t>cualquier</w:t>
      </w:r>
      <w:r w:rsidRPr="00361DAB">
        <w:rPr>
          <w:rFonts w:ascii="Arial" w:hAnsi="Arial" w:cs="Arial"/>
          <w:sz w:val="24"/>
          <w:szCs w:val="24"/>
        </w:rPr>
        <w:t xml:space="preserve"> </w:t>
      </w:r>
      <w:r w:rsidR="00480229" w:rsidRPr="00361DAB">
        <w:rPr>
          <w:rFonts w:ascii="Arial" w:hAnsi="Arial" w:cs="Arial"/>
          <w:sz w:val="24"/>
          <w:szCs w:val="24"/>
        </w:rPr>
        <w:t>documento</w:t>
      </w:r>
      <w:r w:rsidRPr="00361DAB">
        <w:rPr>
          <w:rFonts w:ascii="Arial" w:hAnsi="Arial" w:cs="Arial"/>
          <w:sz w:val="24"/>
          <w:szCs w:val="24"/>
        </w:rPr>
        <w:t xml:space="preserve"> </w:t>
      </w:r>
      <w:r w:rsidR="00480229" w:rsidRPr="00361DAB">
        <w:rPr>
          <w:rFonts w:ascii="Arial" w:hAnsi="Arial" w:cs="Arial"/>
          <w:sz w:val="24"/>
          <w:szCs w:val="24"/>
        </w:rPr>
        <w:t>que</w:t>
      </w:r>
      <w:r w:rsidRPr="00361DAB">
        <w:rPr>
          <w:rFonts w:ascii="Arial" w:hAnsi="Arial" w:cs="Arial"/>
          <w:sz w:val="24"/>
          <w:szCs w:val="24"/>
        </w:rPr>
        <w:t xml:space="preserve"> </w:t>
      </w:r>
      <w:r w:rsidR="00480229" w:rsidRPr="00361DAB">
        <w:rPr>
          <w:rFonts w:ascii="Arial" w:hAnsi="Arial" w:cs="Arial"/>
          <w:sz w:val="24"/>
          <w:szCs w:val="24"/>
        </w:rPr>
        <w:t>contenga</w:t>
      </w:r>
      <w:r w:rsidRPr="00361DAB">
        <w:rPr>
          <w:rFonts w:ascii="Arial" w:hAnsi="Arial" w:cs="Arial"/>
          <w:sz w:val="24"/>
          <w:szCs w:val="24"/>
        </w:rPr>
        <w:t xml:space="preserve"> información gubernamental</w:t>
      </w:r>
      <w:r w:rsidR="00480229" w:rsidRPr="00361DAB">
        <w:rPr>
          <w:rFonts w:ascii="Arial" w:hAnsi="Arial" w:cs="Arial"/>
          <w:sz w:val="24"/>
          <w:szCs w:val="24"/>
        </w:rPr>
        <w:t>.</w:t>
      </w:r>
      <w:r w:rsidRPr="00361DAB">
        <w:rPr>
          <w:rStyle w:val="Refdenotaalpie"/>
          <w:rFonts w:ascii="Arial" w:hAnsi="Arial" w:cs="Arial"/>
          <w:sz w:val="24"/>
          <w:szCs w:val="24"/>
        </w:rPr>
        <w:footnoteReference w:id="5"/>
      </w:r>
    </w:p>
    <w:p w14:paraId="67B79267" w14:textId="7DE29CDE" w:rsidR="00993622" w:rsidRPr="00361DAB" w:rsidRDefault="00812BBA" w:rsidP="00EF1087">
      <w:pPr>
        <w:spacing w:line="360" w:lineRule="auto"/>
        <w:jc w:val="both"/>
        <w:rPr>
          <w:rFonts w:ascii="Arial" w:hAnsi="Arial" w:cs="Arial"/>
          <w:sz w:val="24"/>
          <w:szCs w:val="24"/>
        </w:rPr>
      </w:pPr>
      <w:r w:rsidRPr="00361DAB">
        <w:rPr>
          <w:rFonts w:ascii="Arial" w:hAnsi="Arial" w:cs="Arial"/>
          <w:sz w:val="24"/>
          <w:szCs w:val="24"/>
        </w:rPr>
        <w:t xml:space="preserve"> La transparencia </w:t>
      </w:r>
      <w:proofErr w:type="gramStart"/>
      <w:r w:rsidRPr="00361DAB">
        <w:rPr>
          <w:rFonts w:ascii="Arial" w:hAnsi="Arial" w:cs="Arial"/>
          <w:sz w:val="24"/>
          <w:szCs w:val="24"/>
        </w:rPr>
        <w:t xml:space="preserve">implica </w:t>
      </w:r>
      <w:r w:rsidR="00993622" w:rsidRPr="00361DAB">
        <w:rPr>
          <w:rFonts w:ascii="Arial" w:hAnsi="Arial" w:cs="Arial"/>
          <w:sz w:val="24"/>
          <w:szCs w:val="24"/>
        </w:rPr>
        <w:t xml:space="preserve"> </w:t>
      </w:r>
      <w:r w:rsidRPr="00361DAB">
        <w:rPr>
          <w:rFonts w:ascii="Arial" w:hAnsi="Arial" w:cs="Arial"/>
          <w:sz w:val="24"/>
          <w:szCs w:val="24"/>
        </w:rPr>
        <w:t>“</w:t>
      </w:r>
      <w:proofErr w:type="gramEnd"/>
      <w:r w:rsidR="00993622" w:rsidRPr="00361DAB">
        <w:rPr>
          <w:rFonts w:ascii="Arial" w:hAnsi="Arial" w:cs="Arial"/>
          <w:sz w:val="24"/>
          <w:szCs w:val="24"/>
        </w:rPr>
        <w:t xml:space="preserve">prácticas y procesos organizacionales para </w:t>
      </w:r>
      <w:r w:rsidR="0008249D" w:rsidRPr="00361DAB">
        <w:rPr>
          <w:rFonts w:ascii="Arial" w:hAnsi="Arial" w:cs="Arial"/>
          <w:sz w:val="24"/>
          <w:szCs w:val="24"/>
        </w:rPr>
        <w:t xml:space="preserve">asegurar </w:t>
      </w:r>
      <w:r w:rsidR="00993622" w:rsidRPr="00361DAB">
        <w:rPr>
          <w:rFonts w:ascii="Arial" w:hAnsi="Arial" w:cs="Arial"/>
          <w:sz w:val="24"/>
          <w:szCs w:val="24"/>
        </w:rPr>
        <w:t>un flujo constante de información con ciertas características, el acceso a la información</w:t>
      </w:r>
      <w:r w:rsidRPr="00361DAB">
        <w:rPr>
          <w:rFonts w:ascii="Arial" w:hAnsi="Arial" w:cs="Arial"/>
          <w:sz w:val="24"/>
          <w:szCs w:val="24"/>
        </w:rPr>
        <w:t>,</w:t>
      </w:r>
      <w:r w:rsidR="00993622" w:rsidRPr="00361DAB">
        <w:rPr>
          <w:rFonts w:ascii="Arial" w:hAnsi="Arial" w:cs="Arial"/>
          <w:sz w:val="24"/>
          <w:szCs w:val="24"/>
        </w:rPr>
        <w:t xml:space="preserve"> tiene que ver con la capacidad de los ciudadanos para solicitar y recibir información pública por parte de las organizaciones gubernamentales</w:t>
      </w:r>
      <w:r w:rsidR="0008249D" w:rsidRPr="00361DAB">
        <w:rPr>
          <w:rFonts w:ascii="Arial" w:hAnsi="Arial" w:cs="Arial"/>
          <w:sz w:val="24"/>
          <w:szCs w:val="24"/>
        </w:rPr>
        <w:t>”</w:t>
      </w:r>
      <w:r w:rsidR="0008249D" w:rsidRPr="00361DAB">
        <w:rPr>
          <w:rStyle w:val="Refdenotaalpie"/>
          <w:rFonts w:ascii="Arial" w:hAnsi="Arial" w:cs="Arial"/>
          <w:sz w:val="24"/>
          <w:szCs w:val="24"/>
        </w:rPr>
        <w:footnoteReference w:id="6"/>
      </w:r>
      <w:r w:rsidR="00D03E4C" w:rsidRPr="00361DAB">
        <w:rPr>
          <w:rFonts w:ascii="Arial" w:hAnsi="Arial" w:cs="Arial"/>
          <w:sz w:val="24"/>
          <w:szCs w:val="24"/>
        </w:rPr>
        <w:t>.</w:t>
      </w:r>
    </w:p>
    <w:p w14:paraId="5B94FCA3" w14:textId="71AA455F" w:rsidR="006676BD" w:rsidRPr="00361DAB" w:rsidRDefault="00812BBA" w:rsidP="00EF1087">
      <w:pPr>
        <w:spacing w:line="360" w:lineRule="auto"/>
        <w:jc w:val="both"/>
        <w:rPr>
          <w:rFonts w:ascii="Arial" w:hAnsi="Arial" w:cs="Arial"/>
          <w:sz w:val="24"/>
          <w:szCs w:val="24"/>
        </w:rPr>
      </w:pPr>
      <w:r w:rsidRPr="00361DAB">
        <w:rPr>
          <w:rFonts w:ascii="Arial" w:hAnsi="Arial" w:cs="Arial"/>
          <w:sz w:val="24"/>
          <w:szCs w:val="24"/>
        </w:rPr>
        <w:t>La</w:t>
      </w:r>
      <w:r w:rsidR="0008249D" w:rsidRPr="00361DAB">
        <w:rPr>
          <w:rFonts w:ascii="Arial" w:hAnsi="Arial" w:cs="Arial"/>
          <w:sz w:val="24"/>
          <w:szCs w:val="24"/>
        </w:rPr>
        <w:t xml:space="preserve"> rendición de cuentas supone tres componentes: la información, la justificación y la sanción. “Tres maneras diferentes para prevenir y corregir abusos de poder: que obligan al poder a abrirse a la inspección pública; lo fuerza a explicar y justificar sus actos; lo supedita a la amenaza de la sanción”</w:t>
      </w:r>
      <w:r w:rsidR="0008249D" w:rsidRPr="00361DAB">
        <w:rPr>
          <w:rStyle w:val="Refdenotaalpie"/>
          <w:rFonts w:ascii="Arial" w:hAnsi="Arial" w:cs="Arial"/>
          <w:sz w:val="24"/>
          <w:szCs w:val="24"/>
        </w:rPr>
        <w:footnoteReference w:id="7"/>
      </w:r>
      <w:r w:rsidR="0008249D" w:rsidRPr="00361DAB">
        <w:rPr>
          <w:rFonts w:ascii="Arial" w:hAnsi="Arial" w:cs="Arial"/>
          <w:sz w:val="24"/>
          <w:szCs w:val="24"/>
        </w:rPr>
        <w:t>. Por lo tanto</w:t>
      </w:r>
      <w:r w:rsidR="00057FDE" w:rsidRPr="00361DAB">
        <w:rPr>
          <w:rFonts w:ascii="Arial" w:hAnsi="Arial" w:cs="Arial"/>
          <w:sz w:val="24"/>
          <w:szCs w:val="24"/>
        </w:rPr>
        <w:t>,</w:t>
      </w:r>
      <w:r w:rsidR="0008249D" w:rsidRPr="00361DAB">
        <w:rPr>
          <w:rFonts w:ascii="Arial" w:hAnsi="Arial" w:cs="Arial"/>
          <w:sz w:val="24"/>
          <w:szCs w:val="24"/>
        </w:rPr>
        <w:t xml:space="preserve"> la transparencia y el derecho de acceso a la información conciernen a los dos primeros elementos enunciados y </w:t>
      </w:r>
      <w:r w:rsidR="00464F70" w:rsidRPr="00361DAB">
        <w:rPr>
          <w:rFonts w:ascii="Arial" w:hAnsi="Arial" w:cs="Arial"/>
          <w:sz w:val="24"/>
          <w:szCs w:val="24"/>
        </w:rPr>
        <w:t>componen</w:t>
      </w:r>
      <w:r w:rsidR="0008249D" w:rsidRPr="00361DAB">
        <w:rPr>
          <w:rFonts w:ascii="Arial" w:hAnsi="Arial" w:cs="Arial"/>
          <w:sz w:val="24"/>
          <w:szCs w:val="24"/>
        </w:rPr>
        <w:t xml:space="preserve"> una condición</w:t>
      </w:r>
      <w:r w:rsidR="00464F70" w:rsidRPr="00361DAB">
        <w:rPr>
          <w:rFonts w:ascii="Arial" w:hAnsi="Arial" w:cs="Arial"/>
          <w:sz w:val="24"/>
          <w:szCs w:val="24"/>
        </w:rPr>
        <w:t xml:space="preserve"> muy</w:t>
      </w:r>
      <w:r w:rsidR="0008249D" w:rsidRPr="00361DAB">
        <w:rPr>
          <w:rFonts w:ascii="Arial" w:hAnsi="Arial" w:cs="Arial"/>
          <w:sz w:val="24"/>
          <w:szCs w:val="24"/>
        </w:rPr>
        <w:t xml:space="preserve"> </w:t>
      </w:r>
      <w:r w:rsidR="00464F70" w:rsidRPr="00361DAB">
        <w:rPr>
          <w:rFonts w:ascii="Arial" w:hAnsi="Arial" w:cs="Arial"/>
          <w:sz w:val="24"/>
          <w:szCs w:val="24"/>
        </w:rPr>
        <w:t xml:space="preserve">importante </w:t>
      </w:r>
      <w:r w:rsidR="0008249D" w:rsidRPr="00361DAB">
        <w:rPr>
          <w:rFonts w:ascii="Arial" w:hAnsi="Arial" w:cs="Arial"/>
          <w:sz w:val="24"/>
          <w:szCs w:val="24"/>
        </w:rPr>
        <w:t>pero no suficiente para la rendición de cuentas</w:t>
      </w:r>
      <w:r w:rsidR="00464F70" w:rsidRPr="00361DAB">
        <w:rPr>
          <w:rFonts w:ascii="Arial" w:hAnsi="Arial" w:cs="Arial"/>
          <w:sz w:val="24"/>
          <w:szCs w:val="24"/>
        </w:rPr>
        <w:t>.</w:t>
      </w:r>
    </w:p>
    <w:p w14:paraId="35450C0B" w14:textId="15199FE6" w:rsidR="00057FDE" w:rsidRPr="00361DAB" w:rsidRDefault="00057FDE" w:rsidP="00057FDE">
      <w:pPr>
        <w:spacing w:line="360" w:lineRule="auto"/>
        <w:jc w:val="both"/>
        <w:rPr>
          <w:rFonts w:ascii="Arial" w:hAnsi="Arial" w:cs="Arial"/>
          <w:sz w:val="24"/>
          <w:szCs w:val="24"/>
        </w:rPr>
      </w:pPr>
      <w:r w:rsidRPr="00361DAB">
        <w:rPr>
          <w:rFonts w:ascii="Arial" w:hAnsi="Arial" w:cs="Arial"/>
          <w:sz w:val="24"/>
          <w:szCs w:val="24"/>
        </w:rPr>
        <w:t>En nuestra entidad el artículo 77 fracción XVIII de la Constitución Política del estado Libre y Soberano de México, establece la obligación que tiene el Gobernador o Gobernadora del Estado de “</w:t>
      </w:r>
      <w:r w:rsidRPr="00361DAB">
        <w:rPr>
          <w:rFonts w:ascii="Arial" w:hAnsi="Arial" w:cs="Arial"/>
          <w:iCs/>
          <w:sz w:val="24"/>
          <w:szCs w:val="24"/>
        </w:rPr>
        <w:t>…rendir a la Legislatura del Estado, a través de la entrega, por sí mismo o por medio de un representante, de un documento impreso o de un archivo en medio magnético o electrónico, dentro del mes de septiembre de cada año, previo aviso a la Legislatura, por lo menos, con ocho días naturales de anticipación, el informe acerca del estado que guarde la administración pública, con excepción del último año del período constitucional de la Gobernadora o del Gobernador del Estado que deberá ser en los primeros quince días del mes de septiembre, en cuyo caso, el aviso deberá darse, por lo menos, con cinco días naturales de anticipación”</w:t>
      </w:r>
    </w:p>
    <w:p w14:paraId="24C86C19" w14:textId="24D62C8C" w:rsidR="00DD1E2C" w:rsidRPr="00361DAB" w:rsidRDefault="00057FDE" w:rsidP="00EF1087">
      <w:pPr>
        <w:spacing w:line="360" w:lineRule="auto"/>
        <w:jc w:val="both"/>
        <w:rPr>
          <w:rFonts w:ascii="Arial" w:hAnsi="Arial" w:cs="Arial"/>
          <w:sz w:val="24"/>
          <w:szCs w:val="24"/>
        </w:rPr>
      </w:pPr>
      <w:r w:rsidRPr="00361DAB">
        <w:rPr>
          <w:rFonts w:ascii="Arial" w:hAnsi="Arial" w:cs="Arial"/>
          <w:sz w:val="24"/>
          <w:szCs w:val="24"/>
        </w:rPr>
        <w:t xml:space="preserve">Sin embargo, no resulta suficiente, pues la comparecencia del titular debe obedecer a la demanda social de que éste de forma expresa exponga el uso y destino de los recursos, y que a la vez sea cuestionado al momento pues el mejor conocedor de lo que sucede bajo su administración, </w:t>
      </w:r>
      <w:r w:rsidR="00EF1087" w:rsidRPr="00361DAB">
        <w:rPr>
          <w:rFonts w:ascii="Arial" w:hAnsi="Arial" w:cs="Arial"/>
          <w:sz w:val="24"/>
          <w:szCs w:val="24"/>
        </w:rPr>
        <w:t>ahora</w:t>
      </w:r>
      <w:r w:rsidR="00464F70" w:rsidRPr="00361DAB">
        <w:rPr>
          <w:rFonts w:ascii="Arial" w:hAnsi="Arial" w:cs="Arial"/>
          <w:sz w:val="24"/>
          <w:szCs w:val="24"/>
        </w:rPr>
        <w:t xml:space="preserve"> bien, l</w:t>
      </w:r>
      <w:r w:rsidR="009F25CC" w:rsidRPr="00361DAB">
        <w:rPr>
          <w:rFonts w:ascii="Arial" w:hAnsi="Arial" w:cs="Arial"/>
          <w:sz w:val="24"/>
          <w:szCs w:val="24"/>
        </w:rPr>
        <w:t>a p</w:t>
      </w:r>
      <w:r w:rsidR="00735822" w:rsidRPr="00361DAB">
        <w:rPr>
          <w:rFonts w:ascii="Arial" w:hAnsi="Arial" w:cs="Arial"/>
          <w:sz w:val="24"/>
          <w:szCs w:val="24"/>
        </w:rPr>
        <w:t>resencia de funcionarios públicos</w:t>
      </w:r>
      <w:r w:rsidR="009F25CC" w:rsidRPr="00361DAB">
        <w:rPr>
          <w:rFonts w:ascii="Arial" w:hAnsi="Arial" w:cs="Arial"/>
          <w:sz w:val="24"/>
          <w:szCs w:val="24"/>
        </w:rPr>
        <w:t xml:space="preserve"> estatales, </w:t>
      </w:r>
      <w:r w:rsidR="00735822" w:rsidRPr="00361DAB">
        <w:rPr>
          <w:rFonts w:ascii="Arial" w:hAnsi="Arial" w:cs="Arial"/>
          <w:sz w:val="24"/>
          <w:szCs w:val="24"/>
        </w:rPr>
        <w:t xml:space="preserve">ante el Pleno </w:t>
      </w:r>
      <w:r w:rsidR="009F25CC" w:rsidRPr="00361DAB">
        <w:rPr>
          <w:rFonts w:ascii="Arial" w:hAnsi="Arial" w:cs="Arial"/>
          <w:sz w:val="24"/>
          <w:szCs w:val="24"/>
        </w:rPr>
        <w:t xml:space="preserve">de la Legislatura </w:t>
      </w:r>
      <w:r w:rsidR="00735822" w:rsidRPr="00361DAB">
        <w:rPr>
          <w:rFonts w:ascii="Arial" w:hAnsi="Arial" w:cs="Arial"/>
          <w:sz w:val="24"/>
          <w:szCs w:val="24"/>
        </w:rPr>
        <w:t>del</w:t>
      </w:r>
      <w:r w:rsidR="009F25CC" w:rsidRPr="00361DAB">
        <w:rPr>
          <w:rFonts w:ascii="Arial" w:hAnsi="Arial" w:cs="Arial"/>
          <w:sz w:val="24"/>
          <w:szCs w:val="24"/>
        </w:rPr>
        <w:t xml:space="preserve"> Estado </w:t>
      </w:r>
      <w:r w:rsidR="00735822" w:rsidRPr="00361DAB">
        <w:rPr>
          <w:rFonts w:ascii="Arial" w:hAnsi="Arial" w:cs="Arial"/>
          <w:sz w:val="24"/>
          <w:szCs w:val="24"/>
        </w:rPr>
        <w:t>o ante comisiones, para informar sobre el estado que guardan los ramos de la administración pública bajo su responsabilidad</w:t>
      </w:r>
      <w:r w:rsidR="009F25CC" w:rsidRPr="00361DAB">
        <w:rPr>
          <w:rFonts w:ascii="Arial" w:hAnsi="Arial" w:cs="Arial"/>
          <w:sz w:val="24"/>
          <w:szCs w:val="24"/>
        </w:rPr>
        <w:t xml:space="preserve">, es más que una forma de control parlamentario, </w:t>
      </w:r>
      <w:r w:rsidRPr="00361DAB">
        <w:rPr>
          <w:rFonts w:ascii="Arial" w:hAnsi="Arial" w:cs="Arial"/>
          <w:sz w:val="24"/>
          <w:szCs w:val="24"/>
        </w:rPr>
        <w:t xml:space="preserve">es </w:t>
      </w:r>
      <w:r w:rsidR="009F25CC" w:rsidRPr="00361DAB">
        <w:rPr>
          <w:rFonts w:ascii="Arial" w:hAnsi="Arial" w:cs="Arial"/>
          <w:sz w:val="24"/>
          <w:szCs w:val="24"/>
        </w:rPr>
        <w:t xml:space="preserve">abono a la certidumbre, </w:t>
      </w:r>
      <w:r w:rsidRPr="00361DAB">
        <w:rPr>
          <w:rFonts w:ascii="Arial" w:hAnsi="Arial" w:cs="Arial"/>
          <w:sz w:val="24"/>
          <w:szCs w:val="24"/>
        </w:rPr>
        <w:t xml:space="preserve">a </w:t>
      </w:r>
      <w:r w:rsidR="009F25CC" w:rsidRPr="00361DAB">
        <w:rPr>
          <w:rFonts w:ascii="Arial" w:hAnsi="Arial" w:cs="Arial"/>
          <w:sz w:val="24"/>
          <w:szCs w:val="24"/>
        </w:rPr>
        <w:t>la tra</w:t>
      </w:r>
      <w:r w:rsidR="0055008B" w:rsidRPr="00361DAB">
        <w:rPr>
          <w:rFonts w:ascii="Arial" w:hAnsi="Arial" w:cs="Arial"/>
          <w:sz w:val="24"/>
          <w:szCs w:val="24"/>
        </w:rPr>
        <w:t>n</w:t>
      </w:r>
      <w:r w:rsidR="009F25CC" w:rsidRPr="00361DAB">
        <w:rPr>
          <w:rFonts w:ascii="Arial" w:hAnsi="Arial" w:cs="Arial"/>
          <w:sz w:val="24"/>
          <w:szCs w:val="24"/>
        </w:rPr>
        <w:t>spa</w:t>
      </w:r>
      <w:r w:rsidR="0055008B" w:rsidRPr="00361DAB">
        <w:rPr>
          <w:rFonts w:ascii="Arial" w:hAnsi="Arial" w:cs="Arial"/>
          <w:sz w:val="24"/>
          <w:szCs w:val="24"/>
        </w:rPr>
        <w:t>rencia,</w:t>
      </w:r>
      <w:r w:rsidRPr="00361DAB">
        <w:rPr>
          <w:rFonts w:ascii="Arial" w:hAnsi="Arial" w:cs="Arial"/>
          <w:sz w:val="24"/>
          <w:szCs w:val="24"/>
        </w:rPr>
        <w:t xml:space="preserve"> a</w:t>
      </w:r>
      <w:r w:rsidR="0055008B" w:rsidRPr="00361DAB">
        <w:rPr>
          <w:rFonts w:ascii="Arial" w:hAnsi="Arial" w:cs="Arial"/>
          <w:sz w:val="24"/>
          <w:szCs w:val="24"/>
        </w:rPr>
        <w:t xml:space="preserve"> rendición de cuentas,</w:t>
      </w:r>
      <w:r w:rsidRPr="00361DAB">
        <w:rPr>
          <w:rFonts w:ascii="Arial" w:hAnsi="Arial" w:cs="Arial"/>
          <w:sz w:val="24"/>
          <w:szCs w:val="24"/>
        </w:rPr>
        <w:t xml:space="preserve"> encaminadas a</w:t>
      </w:r>
      <w:r w:rsidR="0055008B" w:rsidRPr="00361DAB">
        <w:rPr>
          <w:rFonts w:ascii="Arial" w:hAnsi="Arial" w:cs="Arial"/>
          <w:sz w:val="24"/>
          <w:szCs w:val="24"/>
        </w:rPr>
        <w:t xml:space="preserve"> genera</w:t>
      </w:r>
      <w:r w:rsidRPr="00361DAB">
        <w:rPr>
          <w:rFonts w:ascii="Arial" w:hAnsi="Arial" w:cs="Arial"/>
          <w:sz w:val="24"/>
          <w:szCs w:val="24"/>
        </w:rPr>
        <w:t>r</w:t>
      </w:r>
      <w:r w:rsidR="0055008B" w:rsidRPr="00361DAB">
        <w:rPr>
          <w:rFonts w:ascii="Arial" w:hAnsi="Arial" w:cs="Arial"/>
          <w:sz w:val="24"/>
          <w:szCs w:val="24"/>
        </w:rPr>
        <w:t xml:space="preserve"> confianza en las personas y las instituciones, pero más allá</w:t>
      </w:r>
      <w:r w:rsidRPr="00361DAB">
        <w:rPr>
          <w:rFonts w:ascii="Arial" w:hAnsi="Arial" w:cs="Arial"/>
          <w:sz w:val="24"/>
          <w:szCs w:val="24"/>
        </w:rPr>
        <w:t>,</w:t>
      </w:r>
      <w:r w:rsidR="0055008B" w:rsidRPr="00361DAB">
        <w:rPr>
          <w:rFonts w:ascii="Arial" w:hAnsi="Arial" w:cs="Arial"/>
          <w:sz w:val="24"/>
          <w:szCs w:val="24"/>
        </w:rPr>
        <w:t xml:space="preserve"> es un elemento de retroalimentación para el cumplimiento de la gran responsabilidad que tienen las y los legisladores en la aprobación del presupuesto anual.</w:t>
      </w:r>
    </w:p>
    <w:p w14:paraId="5111A780" w14:textId="55A59322" w:rsidR="003254FC" w:rsidRPr="00361DAB" w:rsidRDefault="0055008B" w:rsidP="00EF1087">
      <w:pPr>
        <w:spacing w:line="360" w:lineRule="auto"/>
        <w:jc w:val="both"/>
        <w:rPr>
          <w:rFonts w:ascii="Arial" w:hAnsi="Arial" w:cs="Arial"/>
          <w:sz w:val="24"/>
          <w:szCs w:val="24"/>
        </w:rPr>
      </w:pPr>
      <w:r w:rsidRPr="00361DAB">
        <w:rPr>
          <w:rFonts w:ascii="Arial" w:hAnsi="Arial" w:cs="Arial"/>
          <w:sz w:val="24"/>
          <w:szCs w:val="24"/>
        </w:rPr>
        <w:t xml:space="preserve">En efecto, del resultado de las comparecencias, los legisladores obtendrán material, que permita </w:t>
      </w:r>
      <w:r w:rsidR="00042B32" w:rsidRPr="00361DAB">
        <w:rPr>
          <w:rFonts w:ascii="Arial" w:hAnsi="Arial" w:cs="Arial"/>
          <w:sz w:val="24"/>
          <w:szCs w:val="24"/>
        </w:rPr>
        <w:t xml:space="preserve">un análisis </w:t>
      </w:r>
      <w:r w:rsidR="00057FDE" w:rsidRPr="00361DAB">
        <w:rPr>
          <w:rFonts w:ascii="Arial" w:hAnsi="Arial" w:cs="Arial"/>
          <w:sz w:val="24"/>
          <w:szCs w:val="24"/>
        </w:rPr>
        <w:t xml:space="preserve">minucioso </w:t>
      </w:r>
      <w:r w:rsidR="003254FC" w:rsidRPr="00361DAB">
        <w:rPr>
          <w:rFonts w:ascii="Arial" w:hAnsi="Arial" w:cs="Arial"/>
          <w:sz w:val="24"/>
          <w:szCs w:val="24"/>
        </w:rPr>
        <w:t xml:space="preserve">del ejercicio del Presupuesto de Egresos del Gobierno del estado de México, a fin de definir la efectividad en el diseño, implementación y ejecución de las políticas públicas, pero sobre todo </w:t>
      </w:r>
      <w:r w:rsidR="00042B32" w:rsidRPr="00361DAB">
        <w:rPr>
          <w:rFonts w:ascii="Arial" w:hAnsi="Arial" w:cs="Arial"/>
          <w:sz w:val="24"/>
          <w:szCs w:val="24"/>
        </w:rPr>
        <w:t xml:space="preserve">el </w:t>
      </w:r>
      <w:r w:rsidR="00895DB9" w:rsidRPr="00361DAB">
        <w:rPr>
          <w:rFonts w:ascii="Arial" w:hAnsi="Arial" w:cs="Arial"/>
          <w:sz w:val="24"/>
          <w:szCs w:val="24"/>
        </w:rPr>
        <w:t xml:space="preserve">efecto </w:t>
      </w:r>
      <w:r w:rsidR="00042B32" w:rsidRPr="00361DAB">
        <w:rPr>
          <w:rFonts w:ascii="Arial" w:hAnsi="Arial" w:cs="Arial"/>
          <w:sz w:val="24"/>
          <w:szCs w:val="24"/>
        </w:rPr>
        <w:t xml:space="preserve">que logran </w:t>
      </w:r>
      <w:r w:rsidR="00895DB9" w:rsidRPr="00361DAB">
        <w:rPr>
          <w:rFonts w:ascii="Arial" w:hAnsi="Arial" w:cs="Arial"/>
          <w:sz w:val="24"/>
          <w:szCs w:val="24"/>
        </w:rPr>
        <w:t>sobre la vida de las personas.</w:t>
      </w:r>
    </w:p>
    <w:p w14:paraId="34FA0F11" w14:textId="403C9CD2" w:rsidR="003254FC" w:rsidRPr="00361DAB" w:rsidRDefault="003D1EF9" w:rsidP="00EF1087">
      <w:pPr>
        <w:spacing w:line="360" w:lineRule="auto"/>
        <w:jc w:val="both"/>
        <w:rPr>
          <w:rFonts w:ascii="Arial" w:hAnsi="Arial" w:cs="Arial"/>
          <w:sz w:val="24"/>
          <w:szCs w:val="24"/>
        </w:rPr>
      </w:pPr>
      <w:r w:rsidRPr="00361DAB">
        <w:rPr>
          <w:rFonts w:ascii="Arial" w:hAnsi="Arial" w:cs="Arial"/>
          <w:sz w:val="24"/>
          <w:szCs w:val="24"/>
        </w:rPr>
        <w:t xml:space="preserve">La actual iniciativa, busca que </w:t>
      </w:r>
      <w:r w:rsidRPr="00361DAB">
        <w:rPr>
          <w:rFonts w:ascii="Arial" w:hAnsi="Arial" w:cs="Arial"/>
          <w:b/>
          <w:sz w:val="24"/>
          <w:szCs w:val="24"/>
        </w:rPr>
        <w:t>la comparecencia de los funcionarios públicos, con motivo de la glosa del Informe de Gobierno</w:t>
      </w:r>
      <w:r w:rsidRPr="00361DAB">
        <w:rPr>
          <w:rFonts w:ascii="Arial" w:hAnsi="Arial" w:cs="Arial"/>
          <w:sz w:val="24"/>
          <w:szCs w:val="24"/>
        </w:rPr>
        <w:t xml:space="preserve">, </w:t>
      </w:r>
      <w:r w:rsidR="006F4B4A" w:rsidRPr="00361DAB">
        <w:rPr>
          <w:rFonts w:ascii="Arial" w:hAnsi="Arial" w:cs="Arial"/>
          <w:sz w:val="24"/>
          <w:szCs w:val="24"/>
        </w:rPr>
        <w:t>se desarrollen con</w:t>
      </w:r>
      <w:r w:rsidRPr="00361DAB">
        <w:rPr>
          <w:rFonts w:ascii="Arial" w:hAnsi="Arial" w:cs="Arial"/>
          <w:sz w:val="24"/>
          <w:szCs w:val="24"/>
        </w:rPr>
        <w:t xml:space="preserve"> mayor agilidad y también </w:t>
      </w:r>
      <w:r w:rsidR="004B178C" w:rsidRPr="00361DAB">
        <w:rPr>
          <w:rFonts w:ascii="Arial" w:hAnsi="Arial" w:cs="Arial"/>
          <w:sz w:val="24"/>
          <w:szCs w:val="24"/>
        </w:rPr>
        <w:t>posean</w:t>
      </w:r>
      <w:r w:rsidRPr="00361DAB">
        <w:rPr>
          <w:rFonts w:ascii="Arial" w:hAnsi="Arial" w:cs="Arial"/>
          <w:sz w:val="24"/>
          <w:szCs w:val="24"/>
        </w:rPr>
        <w:t xml:space="preserve"> mayor grado de especialización en el ejercicio de la rendición de cuentas del Ejecutivo </w:t>
      </w:r>
      <w:r w:rsidR="004B178C" w:rsidRPr="00361DAB">
        <w:rPr>
          <w:rFonts w:ascii="Arial" w:hAnsi="Arial" w:cs="Arial"/>
          <w:sz w:val="24"/>
          <w:szCs w:val="24"/>
        </w:rPr>
        <w:t xml:space="preserve">para con el </w:t>
      </w:r>
      <w:r w:rsidR="00F4785E" w:rsidRPr="00361DAB">
        <w:rPr>
          <w:rFonts w:ascii="Arial" w:hAnsi="Arial" w:cs="Arial"/>
          <w:sz w:val="24"/>
          <w:szCs w:val="24"/>
        </w:rPr>
        <w:t>Legislativo,</w:t>
      </w:r>
      <w:r w:rsidRPr="00361DAB">
        <w:rPr>
          <w:rFonts w:ascii="Arial" w:hAnsi="Arial" w:cs="Arial"/>
          <w:sz w:val="24"/>
          <w:szCs w:val="24"/>
        </w:rPr>
        <w:t xml:space="preserve"> pero sobre todo a la ciudadanía, </w:t>
      </w:r>
    </w:p>
    <w:p w14:paraId="3EFC24B4" w14:textId="21EBE456" w:rsidR="00494F2F" w:rsidRPr="00361DAB" w:rsidRDefault="00494F2F" w:rsidP="00EF1087">
      <w:pPr>
        <w:pStyle w:val="NormalWeb"/>
        <w:spacing w:before="0" w:beforeAutospacing="0" w:after="300" w:afterAutospacing="0" w:line="360" w:lineRule="auto"/>
        <w:jc w:val="both"/>
        <w:textAlignment w:val="baseline"/>
        <w:rPr>
          <w:rFonts w:ascii="Arial" w:eastAsiaTheme="minorHAnsi" w:hAnsi="Arial" w:cs="Arial"/>
          <w:lang w:eastAsia="en-US"/>
        </w:rPr>
      </w:pPr>
      <w:r w:rsidRPr="00361DAB">
        <w:rPr>
          <w:rFonts w:ascii="Arial" w:eastAsiaTheme="minorHAnsi" w:hAnsi="Arial" w:cs="Arial"/>
          <w:lang w:eastAsia="en-US"/>
        </w:rPr>
        <w:t>La posibilidad de que los titulares de las áreas se presenten al escrutinio en comisiones, será un paso en la especialización de las comparecencias</w:t>
      </w:r>
      <w:r w:rsidR="004B178C" w:rsidRPr="00361DAB">
        <w:rPr>
          <w:rFonts w:ascii="Arial" w:eastAsiaTheme="minorHAnsi" w:hAnsi="Arial" w:cs="Arial"/>
          <w:lang w:eastAsia="en-US"/>
        </w:rPr>
        <w:t>. P</w:t>
      </w:r>
      <w:r w:rsidRPr="00361DAB">
        <w:rPr>
          <w:rFonts w:ascii="Arial" w:eastAsiaTheme="minorHAnsi" w:hAnsi="Arial" w:cs="Arial"/>
          <w:lang w:eastAsia="en-US"/>
        </w:rPr>
        <w:t xml:space="preserve">artimos del principio de que los miembros de las comisiones se encuentran en constante contacto con su ramo, lo que dará pie a una interlocución con </w:t>
      </w:r>
      <w:r w:rsidR="004B178C" w:rsidRPr="00361DAB">
        <w:rPr>
          <w:rFonts w:ascii="Arial" w:eastAsiaTheme="minorHAnsi" w:hAnsi="Arial" w:cs="Arial"/>
          <w:lang w:eastAsia="en-US"/>
        </w:rPr>
        <w:t>él o la</w:t>
      </w:r>
      <w:r w:rsidRPr="00361DAB">
        <w:rPr>
          <w:rFonts w:ascii="Arial" w:eastAsiaTheme="minorHAnsi" w:hAnsi="Arial" w:cs="Arial"/>
          <w:lang w:eastAsia="en-US"/>
        </w:rPr>
        <w:t xml:space="preserve"> titular </w:t>
      </w:r>
      <w:r w:rsidR="004B178C" w:rsidRPr="00361DAB">
        <w:rPr>
          <w:rFonts w:ascii="Arial" w:eastAsiaTheme="minorHAnsi" w:hAnsi="Arial" w:cs="Arial"/>
          <w:lang w:eastAsia="en-US"/>
        </w:rPr>
        <w:t>d</w:t>
      </w:r>
      <w:r w:rsidRPr="00361DAB">
        <w:rPr>
          <w:rFonts w:ascii="Arial" w:eastAsiaTheme="minorHAnsi" w:hAnsi="Arial" w:cs="Arial"/>
          <w:lang w:eastAsia="en-US"/>
        </w:rPr>
        <w:t>el área</w:t>
      </w:r>
      <w:r w:rsidR="004B178C" w:rsidRPr="00361DAB">
        <w:rPr>
          <w:rFonts w:ascii="Arial" w:eastAsiaTheme="minorHAnsi" w:hAnsi="Arial" w:cs="Arial"/>
          <w:lang w:eastAsia="en-US"/>
        </w:rPr>
        <w:t>,</w:t>
      </w:r>
      <w:r w:rsidRPr="00361DAB">
        <w:rPr>
          <w:rFonts w:ascii="Arial" w:eastAsiaTheme="minorHAnsi" w:hAnsi="Arial" w:cs="Arial"/>
          <w:lang w:eastAsia="en-US"/>
        </w:rPr>
        <w:t xml:space="preserve"> de manera más fluida</w:t>
      </w:r>
      <w:r w:rsidR="004B178C" w:rsidRPr="00361DAB">
        <w:rPr>
          <w:rFonts w:ascii="Arial" w:eastAsiaTheme="minorHAnsi" w:hAnsi="Arial" w:cs="Arial"/>
          <w:lang w:eastAsia="en-US"/>
        </w:rPr>
        <w:t xml:space="preserve">, por lo que </w:t>
      </w:r>
      <w:r w:rsidRPr="00361DAB">
        <w:rPr>
          <w:rFonts w:ascii="Arial" w:eastAsiaTheme="minorHAnsi" w:hAnsi="Arial" w:cs="Arial"/>
          <w:lang w:eastAsia="en-US"/>
        </w:rPr>
        <w:t xml:space="preserve">las preguntas o interpelaciones se traducirán en inquietudes latentes de quienes tienen a su cargo la revisión del marco jurídico específico </w:t>
      </w:r>
      <w:r w:rsidR="004B178C" w:rsidRPr="00361DAB">
        <w:rPr>
          <w:rFonts w:ascii="Arial" w:eastAsiaTheme="minorHAnsi" w:hAnsi="Arial" w:cs="Arial"/>
          <w:lang w:eastAsia="en-US"/>
        </w:rPr>
        <w:t>en</w:t>
      </w:r>
      <w:r w:rsidRPr="00361DAB">
        <w:rPr>
          <w:rFonts w:ascii="Arial" w:eastAsiaTheme="minorHAnsi" w:hAnsi="Arial" w:cs="Arial"/>
          <w:lang w:eastAsia="en-US"/>
        </w:rPr>
        <w:t xml:space="preserve"> la materia</w:t>
      </w:r>
      <w:r w:rsidR="004B178C" w:rsidRPr="00361DAB">
        <w:rPr>
          <w:rFonts w:ascii="Arial" w:eastAsiaTheme="minorHAnsi" w:hAnsi="Arial" w:cs="Arial"/>
          <w:lang w:eastAsia="en-US"/>
        </w:rPr>
        <w:t xml:space="preserve"> sujeta a evaluación</w:t>
      </w:r>
      <w:r w:rsidRPr="00361DAB">
        <w:rPr>
          <w:rFonts w:ascii="Arial" w:eastAsiaTheme="minorHAnsi" w:hAnsi="Arial" w:cs="Arial"/>
          <w:lang w:eastAsia="en-US"/>
        </w:rPr>
        <w:t>.</w:t>
      </w:r>
    </w:p>
    <w:p w14:paraId="45A43D59" w14:textId="26996EA3" w:rsidR="00494F2F" w:rsidRPr="00361DAB" w:rsidRDefault="00F4785E" w:rsidP="00EF1087">
      <w:pPr>
        <w:pStyle w:val="NormalWeb"/>
        <w:spacing w:before="0" w:beforeAutospacing="0" w:after="300" w:afterAutospacing="0" w:line="360" w:lineRule="auto"/>
        <w:jc w:val="both"/>
        <w:textAlignment w:val="baseline"/>
        <w:rPr>
          <w:rFonts w:ascii="Arial" w:eastAsiaTheme="minorHAnsi" w:hAnsi="Arial" w:cs="Arial"/>
          <w:lang w:eastAsia="en-US"/>
        </w:rPr>
      </w:pPr>
      <w:r w:rsidRPr="00361DAB">
        <w:rPr>
          <w:rFonts w:ascii="Arial" w:eastAsiaTheme="minorHAnsi" w:hAnsi="Arial" w:cs="Arial"/>
          <w:lang w:eastAsia="en-US"/>
        </w:rPr>
        <w:t>La respuesta puntual a cada un</w:t>
      </w:r>
      <w:r w:rsidR="00F040A7" w:rsidRPr="00361DAB">
        <w:rPr>
          <w:rFonts w:ascii="Arial" w:eastAsiaTheme="minorHAnsi" w:hAnsi="Arial" w:cs="Arial"/>
          <w:lang w:eastAsia="en-US"/>
        </w:rPr>
        <w:t>o</w:t>
      </w:r>
      <w:r w:rsidRPr="00361DAB">
        <w:rPr>
          <w:rFonts w:ascii="Arial" w:eastAsiaTheme="minorHAnsi" w:hAnsi="Arial" w:cs="Arial"/>
          <w:lang w:eastAsia="en-US"/>
        </w:rPr>
        <w:t xml:space="preserve"> de los cuestionamientos que les realicen </w:t>
      </w:r>
      <w:r w:rsidR="002C3445" w:rsidRPr="00361DAB">
        <w:rPr>
          <w:rFonts w:ascii="Arial" w:eastAsiaTheme="minorHAnsi" w:hAnsi="Arial" w:cs="Arial"/>
          <w:lang w:eastAsia="en-US"/>
        </w:rPr>
        <w:t xml:space="preserve">las y los representantes populares </w:t>
      </w:r>
      <w:r w:rsidRPr="00361DAB">
        <w:rPr>
          <w:rFonts w:ascii="Arial" w:eastAsiaTheme="minorHAnsi" w:hAnsi="Arial" w:cs="Arial"/>
          <w:lang w:eastAsia="en-US"/>
        </w:rPr>
        <w:t xml:space="preserve">a los funcionarios comparecientes, cumplirá con </w:t>
      </w:r>
      <w:r w:rsidR="002C3445" w:rsidRPr="00361DAB">
        <w:rPr>
          <w:rFonts w:ascii="Arial" w:eastAsiaTheme="minorHAnsi" w:hAnsi="Arial" w:cs="Arial"/>
          <w:lang w:eastAsia="en-US"/>
        </w:rPr>
        <w:t>el propósito</w:t>
      </w:r>
      <w:r w:rsidRPr="00361DAB">
        <w:rPr>
          <w:rFonts w:ascii="Arial" w:eastAsiaTheme="minorHAnsi" w:hAnsi="Arial" w:cs="Arial"/>
          <w:lang w:eastAsia="en-US"/>
        </w:rPr>
        <w:t xml:space="preserve"> de despejar todas las dudas y obtener </w:t>
      </w:r>
      <w:r w:rsidR="002C3445" w:rsidRPr="00361DAB">
        <w:rPr>
          <w:rFonts w:ascii="Arial" w:eastAsiaTheme="minorHAnsi" w:hAnsi="Arial" w:cs="Arial"/>
          <w:lang w:eastAsia="en-US"/>
        </w:rPr>
        <w:t>mayores y mejores</w:t>
      </w:r>
      <w:r w:rsidRPr="00361DAB">
        <w:rPr>
          <w:rFonts w:ascii="Arial" w:eastAsiaTheme="minorHAnsi" w:hAnsi="Arial" w:cs="Arial"/>
          <w:lang w:eastAsia="en-US"/>
        </w:rPr>
        <w:t xml:space="preserve"> explicaciones y justificaciones</w:t>
      </w:r>
      <w:r w:rsidR="002C3445" w:rsidRPr="00361DAB">
        <w:rPr>
          <w:rFonts w:ascii="Arial" w:eastAsiaTheme="minorHAnsi" w:hAnsi="Arial" w:cs="Arial"/>
          <w:lang w:eastAsia="en-US"/>
        </w:rPr>
        <w:t>,</w:t>
      </w:r>
      <w:r w:rsidRPr="00361DAB">
        <w:rPr>
          <w:rFonts w:ascii="Arial" w:eastAsiaTheme="minorHAnsi" w:hAnsi="Arial" w:cs="Arial"/>
          <w:lang w:eastAsia="en-US"/>
        </w:rPr>
        <w:t xml:space="preserve"> inherentes no sólo al informe de gobierno, sino a todas aquellas</w:t>
      </w:r>
      <w:r w:rsidR="002C3445" w:rsidRPr="00361DAB">
        <w:rPr>
          <w:rFonts w:ascii="Arial" w:eastAsiaTheme="minorHAnsi" w:hAnsi="Arial" w:cs="Arial"/>
          <w:lang w:eastAsia="en-US"/>
        </w:rPr>
        <w:t xml:space="preserve"> actuaciones</w:t>
      </w:r>
      <w:r w:rsidRPr="00361DAB">
        <w:rPr>
          <w:rFonts w:ascii="Arial" w:eastAsiaTheme="minorHAnsi" w:hAnsi="Arial" w:cs="Arial"/>
          <w:lang w:eastAsia="en-US"/>
        </w:rPr>
        <w:t xml:space="preserve"> que deriven de las funciones del servidor público que comparezca</w:t>
      </w:r>
      <w:r w:rsidR="001F176F" w:rsidRPr="00361DAB">
        <w:rPr>
          <w:rFonts w:ascii="Arial" w:eastAsiaTheme="minorHAnsi" w:hAnsi="Arial" w:cs="Arial"/>
          <w:lang w:eastAsia="en-US"/>
        </w:rPr>
        <w:t>, dando pie a una relación institucional sana que fortalezca al gobierno en su conjunto.</w:t>
      </w:r>
    </w:p>
    <w:p w14:paraId="67E495AE" w14:textId="6171F16B" w:rsidR="0067135B" w:rsidRPr="00361DAB" w:rsidRDefault="0067135B" w:rsidP="00EF1087">
      <w:pPr>
        <w:spacing w:line="360" w:lineRule="auto"/>
        <w:ind w:left="-5" w:right="39"/>
        <w:jc w:val="both"/>
        <w:rPr>
          <w:rFonts w:ascii="Arial" w:eastAsia="Calibri" w:hAnsi="Arial" w:cs="Arial"/>
          <w:sz w:val="24"/>
          <w:szCs w:val="24"/>
        </w:rPr>
      </w:pPr>
      <w:r w:rsidRPr="00361DAB">
        <w:rPr>
          <w:rFonts w:ascii="Arial" w:eastAsia="Calibri" w:hAnsi="Arial" w:cs="Arial"/>
          <w:sz w:val="24"/>
          <w:szCs w:val="24"/>
        </w:rPr>
        <w:t xml:space="preserve">Todo esto, para el Grupo Parlamentario de Morena, se traduce en una disposición de transparencia y de rendición de cuentas, que fomente la posibilidad de que la ciudadanía se encuentre informada, con respecto de los actos que se llevan a cabo en cada uno de los sectores del Ejecutivo Estatal, así como que conozca las razones que llevaron a tomar las decisiones que van marcando el acontecer en la vida de los mexiquenses. </w:t>
      </w:r>
    </w:p>
    <w:p w14:paraId="474F17DE" w14:textId="77777777" w:rsidR="0067135B" w:rsidRPr="00361DAB" w:rsidRDefault="0067135B" w:rsidP="00EF1087">
      <w:pPr>
        <w:spacing w:after="200" w:line="360" w:lineRule="auto"/>
        <w:ind w:left="-5" w:right="39"/>
        <w:jc w:val="both"/>
        <w:rPr>
          <w:rFonts w:ascii="Arial" w:eastAsia="Calibri" w:hAnsi="Arial" w:cs="Arial"/>
          <w:sz w:val="24"/>
          <w:szCs w:val="24"/>
        </w:rPr>
      </w:pPr>
      <w:r w:rsidRPr="00361DAB">
        <w:rPr>
          <w:rFonts w:ascii="Arial" w:eastAsia="Calibri" w:hAnsi="Arial" w:cs="Arial"/>
          <w:sz w:val="24"/>
          <w:szCs w:val="24"/>
        </w:rPr>
        <w:t xml:space="preserve">Consideramos que el hecho que el artículo 47 de la Constitución Local establezca un término, deja totalmente al arbitrio del Poder Legislativo decidir si las secretarías del Ejecutivo son requeridas para que amplíen la información del Informe Anual, o incluso, la posibilidad para que comparezcan abre la puerta para tolerar la corrupción y la impunidad. </w:t>
      </w:r>
    </w:p>
    <w:p w14:paraId="5615001E" w14:textId="765EAEA5" w:rsidR="00477ED4" w:rsidRPr="00361DAB" w:rsidRDefault="0067135B" w:rsidP="00EF1087">
      <w:pPr>
        <w:spacing w:after="0" w:line="360" w:lineRule="auto"/>
        <w:jc w:val="both"/>
        <w:rPr>
          <w:rFonts w:ascii="Arial" w:eastAsia="Calibri" w:hAnsi="Arial" w:cs="Arial"/>
          <w:sz w:val="24"/>
          <w:szCs w:val="24"/>
        </w:rPr>
      </w:pPr>
      <w:r w:rsidRPr="00361DAB">
        <w:rPr>
          <w:rFonts w:ascii="Arial" w:eastAsia="Calibri" w:hAnsi="Arial" w:cs="Arial"/>
          <w:sz w:val="24"/>
          <w:szCs w:val="24"/>
        </w:rPr>
        <w:t>Por eso, nuestra Constitución Política del Estado libre y Soberano de México , la Ley Orgánica de la Administración Pública y la Ley Orgánica del Poder Legislativo</w:t>
      </w:r>
      <w:r w:rsidR="003F2D5D" w:rsidRPr="00361DAB">
        <w:rPr>
          <w:rFonts w:ascii="Arial" w:eastAsia="Calibri" w:hAnsi="Arial" w:cs="Arial"/>
          <w:sz w:val="24"/>
          <w:szCs w:val="24"/>
        </w:rPr>
        <w:t xml:space="preserve"> y el reglamento de este poder </w:t>
      </w:r>
      <w:r w:rsidR="00EF1087" w:rsidRPr="00361DAB">
        <w:rPr>
          <w:rFonts w:ascii="Arial" w:eastAsia="Calibri" w:hAnsi="Arial" w:cs="Arial"/>
          <w:sz w:val="24"/>
          <w:szCs w:val="24"/>
        </w:rPr>
        <w:t>legislativo</w:t>
      </w:r>
      <w:r w:rsidRPr="00361DAB">
        <w:rPr>
          <w:rFonts w:ascii="Arial" w:eastAsia="Calibri" w:hAnsi="Arial" w:cs="Arial"/>
          <w:sz w:val="24"/>
          <w:szCs w:val="24"/>
        </w:rPr>
        <w:t xml:space="preserve">, deben </w:t>
      </w:r>
      <w:r w:rsidR="003F2D5D" w:rsidRPr="00361DAB">
        <w:rPr>
          <w:rFonts w:ascii="Arial" w:eastAsia="Calibri" w:hAnsi="Arial" w:cs="Arial"/>
          <w:sz w:val="24"/>
          <w:szCs w:val="24"/>
        </w:rPr>
        <w:t xml:space="preserve">ser </w:t>
      </w:r>
      <w:r w:rsidRPr="00361DAB">
        <w:rPr>
          <w:rFonts w:ascii="Arial" w:eastAsia="Calibri" w:hAnsi="Arial" w:cs="Arial"/>
          <w:sz w:val="24"/>
          <w:szCs w:val="24"/>
        </w:rPr>
        <w:t>modificaciones para establecer que el Informe Anual del Poder Ejecutivo sea presentado ante la legislatura del Estado cada año, con especificaciones concretas, cuya explicación y exposición será en forma de Glosa por cada uno de los Secretarios del estado y por</w:t>
      </w:r>
      <w:r w:rsidR="003F2D5D" w:rsidRPr="00361DAB">
        <w:rPr>
          <w:rFonts w:ascii="Arial" w:eastAsia="Calibri" w:hAnsi="Arial" w:cs="Arial"/>
          <w:sz w:val="24"/>
          <w:szCs w:val="24"/>
        </w:rPr>
        <w:t xml:space="preserve"> los titulares de órganos autónomos, </w:t>
      </w:r>
      <w:r w:rsidRPr="00361DAB">
        <w:rPr>
          <w:rFonts w:ascii="Arial" w:eastAsia="Calibri" w:hAnsi="Arial" w:cs="Arial"/>
          <w:sz w:val="24"/>
          <w:szCs w:val="24"/>
        </w:rPr>
        <w:t xml:space="preserve"> fijando su obligación de comparecer ante esta Soberanía Legislativa, </w:t>
      </w:r>
      <w:r w:rsidR="003F2D5D" w:rsidRPr="00361DAB">
        <w:rPr>
          <w:rFonts w:ascii="Arial" w:eastAsia="Calibri" w:hAnsi="Arial" w:cs="Arial"/>
          <w:sz w:val="24"/>
          <w:szCs w:val="24"/>
        </w:rPr>
        <w:t>a</w:t>
      </w:r>
      <w:r w:rsidRPr="00361DAB">
        <w:rPr>
          <w:rFonts w:ascii="Arial" w:eastAsia="Calibri" w:hAnsi="Arial" w:cs="Arial"/>
          <w:sz w:val="24"/>
          <w:szCs w:val="24"/>
        </w:rPr>
        <w:t xml:space="preserve"> exponer con puntualidad el estado que guarda cada dependencia respectiva; pero, sobre todo para que informen la forma en que trabajaron durante cada período anual por </w:t>
      </w:r>
      <w:r w:rsidR="003F2D5D" w:rsidRPr="00361DAB">
        <w:rPr>
          <w:rFonts w:ascii="Arial" w:eastAsia="Calibri" w:hAnsi="Arial" w:cs="Arial"/>
          <w:sz w:val="24"/>
          <w:szCs w:val="24"/>
        </w:rPr>
        <w:t xml:space="preserve">y para </w:t>
      </w:r>
      <w:r w:rsidRPr="00361DAB">
        <w:rPr>
          <w:rFonts w:ascii="Arial" w:eastAsia="Calibri" w:hAnsi="Arial" w:cs="Arial"/>
          <w:sz w:val="24"/>
          <w:szCs w:val="24"/>
        </w:rPr>
        <w:t xml:space="preserve">las y los mexiquenses. </w:t>
      </w:r>
    </w:p>
    <w:p w14:paraId="1D14048A" w14:textId="77777777" w:rsidR="00477ED4" w:rsidRPr="00361DAB" w:rsidRDefault="00477ED4" w:rsidP="00EF1087">
      <w:pPr>
        <w:spacing w:after="0" w:line="360" w:lineRule="auto"/>
        <w:jc w:val="both"/>
        <w:rPr>
          <w:rFonts w:ascii="Arial" w:eastAsia="Calibri" w:hAnsi="Arial" w:cs="Arial"/>
          <w:sz w:val="24"/>
          <w:szCs w:val="24"/>
        </w:rPr>
      </w:pPr>
    </w:p>
    <w:p w14:paraId="0C5D6384" w14:textId="7785C6D8" w:rsidR="008E6822" w:rsidRPr="00361DAB" w:rsidRDefault="003F2D5D" w:rsidP="00EF1087">
      <w:pPr>
        <w:spacing w:after="0" w:line="360" w:lineRule="auto"/>
        <w:jc w:val="both"/>
        <w:rPr>
          <w:rFonts w:ascii="Arial" w:eastAsia="Calibri" w:hAnsi="Arial" w:cs="Arial"/>
          <w:sz w:val="24"/>
          <w:szCs w:val="24"/>
        </w:rPr>
      </w:pPr>
      <w:r w:rsidRPr="00361DAB">
        <w:rPr>
          <w:rFonts w:ascii="Arial" w:eastAsia="Calibri" w:hAnsi="Arial" w:cs="Arial"/>
          <w:sz w:val="24"/>
          <w:szCs w:val="24"/>
        </w:rPr>
        <w:t>Esta propuesta c</w:t>
      </w:r>
      <w:r w:rsidR="008E6822" w:rsidRPr="00361DAB">
        <w:rPr>
          <w:rFonts w:ascii="Arial" w:eastAsia="Calibri" w:hAnsi="Arial" w:cs="Arial"/>
          <w:sz w:val="24"/>
          <w:szCs w:val="24"/>
        </w:rPr>
        <w:t xml:space="preserve">onstituye un parteaguas en materia de transparencia proactiva y en la rendición de cuentas en el Estado de México, ya que esta clase de comparecencias y ampliación de explicación, permiten que el Informe Anual del Poder Ejecutivo sea presentado en forma de Glosa y se posibilite la participación ciudadana, por conducto de sus Diputados. De esta forma, las y los mexiquenses podrán conocer con mayor puntualidad la forma en que se ejercen cada peso y cada centavo en las instituciones del Ejecutivo Estatal, y además contribuye a que hagamos real el principio de democracia participativa, que tiene por objetivo eficiente incluir paulatinamente a los diversos sectores de la sociedad en la toma de decisiones. </w:t>
      </w:r>
    </w:p>
    <w:p w14:paraId="38168883" w14:textId="77777777" w:rsidR="00464F70" w:rsidRPr="00361DAB" w:rsidRDefault="00464F70" w:rsidP="00EF1087">
      <w:pPr>
        <w:spacing w:after="0" w:line="360" w:lineRule="auto"/>
        <w:jc w:val="both"/>
        <w:rPr>
          <w:rFonts w:ascii="Arial" w:eastAsia="Calibri" w:hAnsi="Arial" w:cs="Arial"/>
          <w:sz w:val="24"/>
          <w:szCs w:val="24"/>
        </w:rPr>
      </w:pPr>
    </w:p>
    <w:p w14:paraId="75BF6B3C" w14:textId="019A5C40" w:rsidR="008E6822" w:rsidRPr="00361DAB" w:rsidRDefault="003F2D5D" w:rsidP="00EF1087">
      <w:pPr>
        <w:spacing w:after="0" w:line="360" w:lineRule="auto"/>
        <w:jc w:val="both"/>
        <w:rPr>
          <w:rFonts w:ascii="Arial" w:eastAsia="Calibri" w:hAnsi="Arial" w:cs="Arial"/>
          <w:sz w:val="24"/>
          <w:szCs w:val="24"/>
        </w:rPr>
      </w:pPr>
      <w:r w:rsidRPr="00361DAB">
        <w:rPr>
          <w:rFonts w:ascii="Arial" w:eastAsia="Calibri" w:hAnsi="Arial" w:cs="Arial"/>
          <w:sz w:val="24"/>
          <w:szCs w:val="24"/>
        </w:rPr>
        <w:t>E</w:t>
      </w:r>
      <w:r w:rsidR="008E6822" w:rsidRPr="00361DAB">
        <w:rPr>
          <w:rFonts w:ascii="Arial" w:eastAsia="Calibri" w:hAnsi="Arial" w:cs="Arial"/>
          <w:sz w:val="24"/>
          <w:szCs w:val="24"/>
        </w:rPr>
        <w:t xml:space="preserve">sta </w:t>
      </w:r>
      <w:r w:rsidRPr="00361DAB">
        <w:rPr>
          <w:rFonts w:ascii="Arial" w:eastAsia="Calibri" w:hAnsi="Arial" w:cs="Arial"/>
          <w:sz w:val="24"/>
          <w:szCs w:val="24"/>
        </w:rPr>
        <w:t xml:space="preserve">iniciativa </w:t>
      </w:r>
      <w:r w:rsidR="008E6822" w:rsidRPr="00361DAB">
        <w:rPr>
          <w:rFonts w:ascii="Arial" w:eastAsia="Calibri" w:hAnsi="Arial" w:cs="Arial"/>
          <w:sz w:val="24"/>
          <w:szCs w:val="24"/>
        </w:rPr>
        <w:t>prop</w:t>
      </w:r>
      <w:r w:rsidRPr="00361DAB">
        <w:rPr>
          <w:rFonts w:ascii="Arial" w:eastAsia="Calibri" w:hAnsi="Arial" w:cs="Arial"/>
          <w:sz w:val="24"/>
          <w:szCs w:val="24"/>
        </w:rPr>
        <w:t xml:space="preserve">one </w:t>
      </w:r>
      <w:r w:rsidR="00EF1087" w:rsidRPr="00361DAB">
        <w:rPr>
          <w:rFonts w:ascii="Arial" w:eastAsia="Calibri" w:hAnsi="Arial" w:cs="Arial"/>
          <w:sz w:val="24"/>
          <w:szCs w:val="24"/>
        </w:rPr>
        <w:t>además adicionar</w:t>
      </w:r>
      <w:r w:rsidR="008E6822" w:rsidRPr="00361DAB">
        <w:rPr>
          <w:rFonts w:ascii="Arial" w:eastAsia="Calibri" w:hAnsi="Arial" w:cs="Arial"/>
          <w:sz w:val="24"/>
          <w:szCs w:val="24"/>
        </w:rPr>
        <w:t xml:space="preserve"> una fracción al artículo 61 de la Constitución Local, para establecer como facultad de este órgano plural que, por conducto del Pleno, acuerde cuando así proceda, la comparecencia de la Gobernadora o del Gobernador del Estado, con la finalidad de que amplíe o precise información referente a alguna de las preguntas de las y de los Diputados, sobre el contenido del informe anual presentado. </w:t>
      </w:r>
    </w:p>
    <w:p w14:paraId="4B81C40C" w14:textId="55622D23" w:rsidR="008E6822" w:rsidRPr="00361DAB" w:rsidRDefault="008E6822" w:rsidP="00EF1087">
      <w:pPr>
        <w:spacing w:after="0" w:line="360" w:lineRule="auto"/>
        <w:jc w:val="both"/>
        <w:rPr>
          <w:rFonts w:ascii="Arial" w:eastAsia="Calibri" w:hAnsi="Arial" w:cs="Arial"/>
          <w:sz w:val="24"/>
          <w:szCs w:val="24"/>
        </w:rPr>
      </w:pPr>
    </w:p>
    <w:p w14:paraId="4C4AE5E3" w14:textId="77777777" w:rsidR="008E6822" w:rsidRPr="00361DAB" w:rsidRDefault="008E6822" w:rsidP="00EF1087">
      <w:pPr>
        <w:spacing w:after="200" w:line="360" w:lineRule="auto"/>
        <w:ind w:left="-5" w:right="39"/>
        <w:jc w:val="both"/>
        <w:rPr>
          <w:rFonts w:ascii="Arial" w:eastAsia="Calibri" w:hAnsi="Arial" w:cs="Arial"/>
          <w:sz w:val="24"/>
          <w:szCs w:val="24"/>
        </w:rPr>
      </w:pPr>
      <w:r w:rsidRPr="00361DAB">
        <w:rPr>
          <w:rFonts w:ascii="Arial" w:eastAsia="Calibri" w:hAnsi="Arial" w:cs="Arial"/>
          <w:sz w:val="24"/>
          <w:szCs w:val="24"/>
        </w:rPr>
        <w:t xml:space="preserve">En este sentido, se propone que las comparecencias se desahoguen ante las Comisiones Legislativas previstas por los artículos 34 y 72 de la Ley Orgánica del Poder Legislativo, de acuerdo con los ramos de la administración pública estatal que a cada una corresponda, en virtud de que dichos órganos parlamentarios conducen principalmente los procesos legislativos ligados con las Secretarías de cada sector. </w:t>
      </w:r>
    </w:p>
    <w:p w14:paraId="70621406" w14:textId="1E94015E" w:rsidR="008E6822" w:rsidRPr="00361DAB" w:rsidRDefault="003F2D5D" w:rsidP="00EF1087">
      <w:pPr>
        <w:spacing w:after="0" w:line="360" w:lineRule="auto"/>
        <w:jc w:val="both"/>
        <w:rPr>
          <w:rFonts w:ascii="Arial" w:eastAsia="Calibri" w:hAnsi="Arial" w:cs="Arial"/>
          <w:sz w:val="24"/>
          <w:szCs w:val="24"/>
        </w:rPr>
      </w:pPr>
      <w:r w:rsidRPr="00361DAB">
        <w:rPr>
          <w:rFonts w:ascii="Arial" w:eastAsia="Calibri" w:hAnsi="Arial" w:cs="Arial"/>
          <w:sz w:val="24"/>
          <w:szCs w:val="24"/>
        </w:rPr>
        <w:t>T</w:t>
      </w:r>
      <w:r w:rsidR="008E6822" w:rsidRPr="00361DAB">
        <w:rPr>
          <w:rFonts w:ascii="Arial" w:eastAsia="Calibri" w:hAnsi="Arial" w:cs="Arial"/>
          <w:sz w:val="24"/>
          <w:szCs w:val="24"/>
        </w:rPr>
        <w:t xml:space="preserve">ambién propone diversas </w:t>
      </w:r>
      <w:r w:rsidRPr="00361DAB">
        <w:rPr>
          <w:rFonts w:ascii="Arial" w:eastAsia="Calibri" w:hAnsi="Arial" w:cs="Arial"/>
          <w:sz w:val="24"/>
          <w:szCs w:val="24"/>
        </w:rPr>
        <w:t xml:space="preserve">reformas </w:t>
      </w:r>
      <w:r w:rsidR="008E6822" w:rsidRPr="00361DAB">
        <w:rPr>
          <w:rFonts w:ascii="Arial" w:eastAsia="Calibri" w:hAnsi="Arial" w:cs="Arial"/>
          <w:sz w:val="24"/>
          <w:szCs w:val="24"/>
        </w:rPr>
        <w:t xml:space="preserve">a la Ley Orgánica del Poder Legislativo </w:t>
      </w:r>
      <w:r w:rsidRPr="00361DAB">
        <w:rPr>
          <w:rFonts w:ascii="Arial" w:eastAsia="Calibri" w:hAnsi="Arial" w:cs="Arial"/>
          <w:sz w:val="24"/>
          <w:szCs w:val="24"/>
        </w:rPr>
        <w:t xml:space="preserve">y a su reglamento, </w:t>
      </w:r>
      <w:r w:rsidR="008E6822" w:rsidRPr="00361DAB">
        <w:rPr>
          <w:rFonts w:ascii="Arial" w:eastAsia="Calibri" w:hAnsi="Arial" w:cs="Arial"/>
          <w:sz w:val="24"/>
          <w:szCs w:val="24"/>
        </w:rPr>
        <w:t xml:space="preserve">en el que se adiciona un título sexto, y con ello, 7 artículos más en el que se establece con claridad la base normativa de las comparecencias desde la presentación, turno, análisis, convocatoria, hasta su desarrollo, en el que se privilegia un principio fundamental, el de publicidad, cuyo procedimiento específico deberá establecerse en un Reglamento específico. </w:t>
      </w:r>
    </w:p>
    <w:p w14:paraId="7DA70CDB" w14:textId="77777777" w:rsidR="008E6822" w:rsidRPr="00361DAB" w:rsidRDefault="008E6822" w:rsidP="00EF1087">
      <w:pPr>
        <w:spacing w:after="0" w:line="360" w:lineRule="auto"/>
        <w:jc w:val="both"/>
        <w:rPr>
          <w:rFonts w:ascii="Arial" w:eastAsia="Calibri" w:hAnsi="Arial" w:cs="Arial"/>
          <w:sz w:val="24"/>
          <w:szCs w:val="24"/>
        </w:rPr>
      </w:pPr>
      <w:r w:rsidRPr="00361DAB">
        <w:rPr>
          <w:rFonts w:ascii="Arial" w:eastAsia="Calibri" w:hAnsi="Arial" w:cs="Arial"/>
          <w:sz w:val="24"/>
          <w:szCs w:val="24"/>
        </w:rPr>
        <w:t xml:space="preserve"> </w:t>
      </w:r>
    </w:p>
    <w:p w14:paraId="0CA5364E" w14:textId="77777777" w:rsidR="008E6822" w:rsidRPr="00361DAB" w:rsidRDefault="008E6822" w:rsidP="00EF1087">
      <w:pPr>
        <w:spacing w:after="200" w:line="360" w:lineRule="auto"/>
        <w:ind w:left="-5" w:right="39"/>
        <w:jc w:val="both"/>
        <w:rPr>
          <w:rFonts w:ascii="Arial" w:eastAsia="Calibri" w:hAnsi="Arial" w:cs="Arial"/>
          <w:sz w:val="24"/>
          <w:szCs w:val="24"/>
        </w:rPr>
      </w:pPr>
      <w:r w:rsidRPr="00361DAB">
        <w:rPr>
          <w:rFonts w:ascii="Arial" w:eastAsia="Calibri" w:hAnsi="Arial" w:cs="Arial"/>
          <w:sz w:val="24"/>
          <w:szCs w:val="24"/>
        </w:rPr>
        <w:t xml:space="preserve">Todo lo anterior pone de manifiesto que el trabajo que realizamos no sólo involucra cambios normativos, sino cambios cualitativos para el combate a la corrupción y la erradicación de la impunidad. </w:t>
      </w:r>
    </w:p>
    <w:p w14:paraId="392114D8" w14:textId="77777777" w:rsidR="008E6822" w:rsidRPr="00361DAB" w:rsidRDefault="008E6822" w:rsidP="00EF1087">
      <w:pPr>
        <w:spacing w:after="200" w:line="360" w:lineRule="auto"/>
        <w:ind w:left="-5" w:right="39"/>
        <w:jc w:val="both"/>
        <w:rPr>
          <w:rFonts w:ascii="Arial" w:eastAsia="Calibri" w:hAnsi="Arial" w:cs="Arial"/>
          <w:sz w:val="24"/>
          <w:szCs w:val="24"/>
        </w:rPr>
      </w:pPr>
      <w:r w:rsidRPr="00361DAB">
        <w:rPr>
          <w:rFonts w:ascii="Arial" w:eastAsia="Calibri" w:hAnsi="Arial" w:cs="Arial"/>
          <w:sz w:val="24"/>
          <w:szCs w:val="24"/>
        </w:rPr>
        <w:t xml:space="preserve">El Poder Legislativo es una entidad pública que debe trabajar en ese aspecto bajo la premisa de que el poder únicamente cobra sentido cuando se pone al servicio del pueblo y no de los intereses particulares. Eso hace Morena. </w:t>
      </w:r>
    </w:p>
    <w:p w14:paraId="45297963" w14:textId="67D949C5" w:rsidR="008E6822" w:rsidRPr="00361DAB" w:rsidRDefault="003F2D5D" w:rsidP="00EF1087">
      <w:pPr>
        <w:spacing w:after="200" w:line="360" w:lineRule="auto"/>
        <w:ind w:left="-5" w:right="39"/>
        <w:jc w:val="both"/>
        <w:rPr>
          <w:rFonts w:ascii="Arial" w:eastAsia="Calibri" w:hAnsi="Arial" w:cs="Arial"/>
          <w:sz w:val="24"/>
          <w:szCs w:val="24"/>
        </w:rPr>
      </w:pPr>
      <w:r w:rsidRPr="00361DAB">
        <w:rPr>
          <w:rFonts w:ascii="Arial" w:eastAsia="Calibri" w:hAnsi="Arial" w:cs="Arial"/>
          <w:sz w:val="24"/>
          <w:szCs w:val="24"/>
        </w:rPr>
        <w:t xml:space="preserve">Quedando claro que, </w:t>
      </w:r>
      <w:r w:rsidR="008E6822" w:rsidRPr="00361DAB">
        <w:rPr>
          <w:rFonts w:ascii="Arial" w:eastAsia="Calibri" w:hAnsi="Arial" w:cs="Arial"/>
          <w:sz w:val="24"/>
          <w:szCs w:val="24"/>
        </w:rPr>
        <w:t>la presente iniciativa no tiene un impacto presupuestario, y que las unidades administrativas aludidas pueden cumplir con las obligaciones aquí señaladas, con los recursos humanos y materiales ya asignados</w:t>
      </w:r>
      <w:r w:rsidRPr="00361DAB">
        <w:rPr>
          <w:rStyle w:val="Refdenotaalpie"/>
          <w:rFonts w:ascii="Arial" w:eastAsia="Calibri" w:hAnsi="Arial" w:cs="Arial"/>
          <w:sz w:val="24"/>
          <w:szCs w:val="24"/>
        </w:rPr>
        <w:footnoteReference w:id="8"/>
      </w:r>
      <w:r w:rsidRPr="00361DAB">
        <w:rPr>
          <w:rFonts w:ascii="Arial" w:eastAsia="Calibri" w:hAnsi="Arial" w:cs="Arial"/>
          <w:sz w:val="24"/>
          <w:szCs w:val="24"/>
        </w:rPr>
        <w:t>, no se requiere más que voluntad y sobre todo previo a ellas una línea de trabajo apegada los principios rectores de la administración pública</w:t>
      </w:r>
    </w:p>
    <w:p w14:paraId="6322996A" w14:textId="15EFEBE7" w:rsidR="008E6822" w:rsidRPr="00361DAB" w:rsidRDefault="008E6822" w:rsidP="00EF1087">
      <w:pPr>
        <w:spacing w:after="0" w:line="360" w:lineRule="auto"/>
        <w:jc w:val="both"/>
        <w:rPr>
          <w:rFonts w:ascii="Arial" w:eastAsia="Calibri" w:hAnsi="Arial" w:cs="Arial"/>
          <w:sz w:val="24"/>
          <w:szCs w:val="24"/>
        </w:rPr>
      </w:pPr>
      <w:r w:rsidRPr="00361DAB">
        <w:rPr>
          <w:rFonts w:ascii="Arial" w:eastAsia="Calibri" w:hAnsi="Arial" w:cs="Arial"/>
          <w:sz w:val="24"/>
          <w:szCs w:val="24"/>
        </w:rPr>
        <w:t>Por lo anteriormente expuesto, somet</w:t>
      </w:r>
      <w:r w:rsidR="00477ED4" w:rsidRPr="00361DAB">
        <w:rPr>
          <w:rFonts w:ascii="Arial" w:eastAsia="Calibri" w:hAnsi="Arial" w:cs="Arial"/>
          <w:sz w:val="24"/>
          <w:szCs w:val="24"/>
        </w:rPr>
        <w:t xml:space="preserve">o </w:t>
      </w:r>
      <w:r w:rsidRPr="00361DAB">
        <w:rPr>
          <w:rFonts w:ascii="Arial" w:eastAsia="Calibri" w:hAnsi="Arial" w:cs="Arial"/>
          <w:sz w:val="24"/>
          <w:szCs w:val="24"/>
        </w:rPr>
        <w:t>a la consideración de esa Honorable Soberanía para su análisis, dictaminación, discusión y en su caso, aprobación</w:t>
      </w:r>
      <w:r w:rsidR="003F2D5D" w:rsidRPr="00361DAB">
        <w:rPr>
          <w:rFonts w:ascii="Arial" w:eastAsia="Calibri" w:hAnsi="Arial" w:cs="Arial"/>
          <w:sz w:val="24"/>
          <w:szCs w:val="24"/>
        </w:rPr>
        <w:t>.</w:t>
      </w:r>
      <w:r w:rsidRPr="00361DAB">
        <w:rPr>
          <w:rFonts w:ascii="Arial" w:eastAsia="Calibri" w:hAnsi="Arial" w:cs="Arial"/>
          <w:sz w:val="24"/>
          <w:szCs w:val="24"/>
        </w:rPr>
        <w:t xml:space="preserve"> </w:t>
      </w:r>
    </w:p>
    <w:p w14:paraId="1B5CA463" w14:textId="77777777" w:rsidR="00494F2F" w:rsidRPr="00361DAB" w:rsidRDefault="00494F2F" w:rsidP="00EF1087">
      <w:pPr>
        <w:spacing w:line="360" w:lineRule="auto"/>
        <w:jc w:val="both"/>
        <w:rPr>
          <w:rFonts w:ascii="Arial" w:hAnsi="Arial" w:cs="Arial"/>
          <w:sz w:val="24"/>
          <w:szCs w:val="24"/>
        </w:rPr>
      </w:pPr>
    </w:p>
    <w:p w14:paraId="0DB9BEE1" w14:textId="77777777" w:rsidR="007C3DAA" w:rsidRPr="00361DAB" w:rsidRDefault="007C3DAA" w:rsidP="00EF1087">
      <w:pPr>
        <w:spacing w:after="0" w:line="360" w:lineRule="auto"/>
        <w:ind w:left="708" w:hanging="708"/>
        <w:jc w:val="center"/>
        <w:rPr>
          <w:rFonts w:ascii="Arial" w:eastAsia="Times New Roman" w:hAnsi="Arial" w:cs="Arial"/>
          <w:b/>
          <w:sz w:val="24"/>
          <w:szCs w:val="24"/>
          <w:lang w:eastAsia="es-MX"/>
        </w:rPr>
      </w:pPr>
      <w:r w:rsidRPr="00361DAB">
        <w:rPr>
          <w:rFonts w:ascii="Arial" w:eastAsia="Times New Roman" w:hAnsi="Arial" w:cs="Arial"/>
          <w:b/>
          <w:sz w:val="24"/>
          <w:szCs w:val="24"/>
          <w:lang w:eastAsia="es-MX"/>
        </w:rPr>
        <w:t xml:space="preserve">ATENTAMENTE  </w:t>
      </w:r>
    </w:p>
    <w:p w14:paraId="29DC8299" w14:textId="3267BC3D" w:rsidR="007C3DAA" w:rsidRPr="00361DAB" w:rsidRDefault="007C3DAA">
      <w:pPr>
        <w:spacing w:after="200" w:line="360" w:lineRule="auto"/>
        <w:jc w:val="center"/>
        <w:rPr>
          <w:rFonts w:ascii="Arial" w:eastAsia="Times New Roman" w:hAnsi="Arial" w:cs="Arial"/>
          <w:b/>
          <w:bCs/>
          <w:sz w:val="24"/>
          <w:szCs w:val="24"/>
          <w:lang w:eastAsia="es-MX"/>
        </w:rPr>
      </w:pPr>
    </w:p>
    <w:p w14:paraId="50AD352B" w14:textId="77777777" w:rsidR="00EF1087" w:rsidRPr="00361DAB" w:rsidRDefault="00EF1087">
      <w:pPr>
        <w:spacing w:after="200" w:line="360" w:lineRule="auto"/>
        <w:jc w:val="center"/>
        <w:rPr>
          <w:rFonts w:ascii="Arial" w:eastAsia="Times New Roman" w:hAnsi="Arial" w:cs="Arial"/>
          <w:b/>
          <w:bCs/>
          <w:sz w:val="24"/>
          <w:szCs w:val="24"/>
          <w:lang w:eastAsia="es-MX"/>
        </w:rPr>
      </w:pPr>
    </w:p>
    <w:p w14:paraId="24C701D1" w14:textId="77777777" w:rsidR="00EF1087" w:rsidRPr="00361DAB" w:rsidRDefault="00EF1087">
      <w:pPr>
        <w:spacing w:after="200" w:line="360" w:lineRule="auto"/>
        <w:jc w:val="center"/>
        <w:rPr>
          <w:rFonts w:ascii="Arial" w:eastAsia="Times New Roman" w:hAnsi="Arial" w:cs="Arial"/>
          <w:b/>
          <w:bCs/>
          <w:sz w:val="24"/>
          <w:szCs w:val="24"/>
          <w:lang w:eastAsia="es-MX"/>
        </w:rPr>
      </w:pPr>
    </w:p>
    <w:p w14:paraId="0B8AFEA7" w14:textId="2FE90799" w:rsidR="007C3DAA" w:rsidRPr="00361DAB" w:rsidRDefault="007C3DAA" w:rsidP="00EF1087">
      <w:pPr>
        <w:spacing w:after="0" w:line="360" w:lineRule="auto"/>
        <w:ind w:left="709" w:hanging="709"/>
        <w:jc w:val="center"/>
        <w:rPr>
          <w:rFonts w:ascii="Arial" w:eastAsia="Times New Roman" w:hAnsi="Arial" w:cs="Arial"/>
          <w:b/>
          <w:bCs/>
          <w:sz w:val="24"/>
          <w:szCs w:val="24"/>
          <w:lang w:eastAsia="es-MX"/>
        </w:rPr>
      </w:pPr>
      <w:r w:rsidRPr="00361DAB">
        <w:rPr>
          <w:rFonts w:ascii="Arial" w:eastAsia="Times New Roman" w:hAnsi="Arial" w:cs="Arial"/>
          <w:b/>
          <w:sz w:val="24"/>
          <w:szCs w:val="24"/>
          <w:lang w:eastAsia="es-MX"/>
        </w:rPr>
        <w:t>MARÍA DEL CARMEN DE LA ROSA MENDOZA</w:t>
      </w:r>
    </w:p>
    <w:p w14:paraId="6E5802B0" w14:textId="047AA1E8" w:rsidR="007C3DAA" w:rsidRPr="00361DAB" w:rsidRDefault="003F2D5D" w:rsidP="00EF1087">
      <w:pPr>
        <w:spacing w:after="0" w:line="360" w:lineRule="auto"/>
        <w:ind w:left="709" w:hanging="709"/>
        <w:jc w:val="center"/>
        <w:rPr>
          <w:rFonts w:ascii="Arial" w:eastAsia="Times New Roman" w:hAnsi="Arial" w:cs="Arial"/>
          <w:b/>
          <w:sz w:val="24"/>
          <w:szCs w:val="24"/>
          <w:lang w:eastAsia="es-MX"/>
        </w:rPr>
      </w:pPr>
      <w:r w:rsidRPr="00361DAB">
        <w:rPr>
          <w:rFonts w:ascii="Arial" w:eastAsia="Times New Roman" w:hAnsi="Arial" w:cs="Arial"/>
          <w:b/>
          <w:sz w:val="24"/>
          <w:szCs w:val="24"/>
          <w:lang w:eastAsia="es-MX"/>
        </w:rPr>
        <w:t xml:space="preserve">DIPUTADA </w:t>
      </w:r>
      <w:r w:rsidR="007C3DAA" w:rsidRPr="00361DAB">
        <w:rPr>
          <w:rFonts w:ascii="Arial" w:eastAsia="Times New Roman" w:hAnsi="Arial" w:cs="Arial"/>
          <w:b/>
          <w:sz w:val="24"/>
          <w:szCs w:val="24"/>
          <w:lang w:eastAsia="es-MX"/>
        </w:rPr>
        <w:t>PROPONENTE</w:t>
      </w:r>
    </w:p>
    <w:p w14:paraId="08A3CB38" w14:textId="4CDFD808" w:rsidR="007C3DAA" w:rsidRPr="00361DAB" w:rsidRDefault="007C3DAA" w:rsidP="00EF1087">
      <w:pPr>
        <w:spacing w:after="0" w:line="360" w:lineRule="auto"/>
        <w:jc w:val="center"/>
        <w:rPr>
          <w:rFonts w:ascii="Arial" w:eastAsia="Calibri" w:hAnsi="Arial" w:cs="Arial"/>
          <w:b/>
          <w:bCs/>
          <w:sz w:val="24"/>
          <w:szCs w:val="24"/>
        </w:rPr>
      </w:pPr>
    </w:p>
    <w:p w14:paraId="426F8592" w14:textId="5E70ECAC" w:rsidR="00EF1087" w:rsidRPr="00361DAB" w:rsidRDefault="00EF1087" w:rsidP="00EF1087">
      <w:pPr>
        <w:spacing w:after="0" w:line="360" w:lineRule="auto"/>
        <w:jc w:val="center"/>
        <w:rPr>
          <w:rFonts w:ascii="Arial" w:eastAsia="Calibri" w:hAnsi="Arial" w:cs="Arial"/>
          <w:b/>
          <w:bCs/>
          <w:sz w:val="24"/>
          <w:szCs w:val="24"/>
        </w:rPr>
      </w:pPr>
    </w:p>
    <w:p w14:paraId="2D345EDF" w14:textId="40C4B2A3" w:rsidR="00EF1087" w:rsidRPr="00361DAB" w:rsidRDefault="00EF1087" w:rsidP="00EF1087">
      <w:pPr>
        <w:spacing w:after="0" w:line="360" w:lineRule="auto"/>
        <w:jc w:val="center"/>
        <w:rPr>
          <w:rFonts w:ascii="Arial" w:eastAsia="Calibri" w:hAnsi="Arial" w:cs="Arial"/>
          <w:b/>
          <w:bCs/>
          <w:sz w:val="24"/>
          <w:szCs w:val="24"/>
        </w:rPr>
      </w:pPr>
    </w:p>
    <w:p w14:paraId="5505F061" w14:textId="6A2981B2" w:rsidR="00EF1087" w:rsidRPr="00361DAB" w:rsidRDefault="00EF1087" w:rsidP="00EF1087">
      <w:pPr>
        <w:spacing w:after="0" w:line="360" w:lineRule="auto"/>
        <w:jc w:val="center"/>
        <w:rPr>
          <w:rFonts w:ascii="Arial" w:eastAsia="Calibri" w:hAnsi="Arial" w:cs="Arial"/>
          <w:b/>
          <w:bCs/>
          <w:sz w:val="24"/>
          <w:szCs w:val="24"/>
        </w:rPr>
      </w:pPr>
    </w:p>
    <w:p w14:paraId="556175A2" w14:textId="77777777" w:rsidR="00EF1087" w:rsidRPr="00361DAB" w:rsidRDefault="00EF1087" w:rsidP="00EF1087">
      <w:pPr>
        <w:spacing w:after="0" w:line="360" w:lineRule="auto"/>
        <w:jc w:val="center"/>
        <w:rPr>
          <w:rFonts w:ascii="Arial" w:eastAsia="Calibri" w:hAnsi="Arial" w:cs="Arial"/>
          <w:b/>
          <w:bCs/>
          <w:sz w:val="24"/>
          <w:szCs w:val="24"/>
        </w:rPr>
      </w:pPr>
    </w:p>
    <w:p w14:paraId="27F15534" w14:textId="2A139E43" w:rsidR="00EF1087" w:rsidRPr="00361DAB" w:rsidRDefault="00EF1087" w:rsidP="00EF1087">
      <w:pPr>
        <w:spacing w:after="0" w:line="360" w:lineRule="auto"/>
        <w:jc w:val="center"/>
        <w:rPr>
          <w:rFonts w:ascii="Arial" w:eastAsia="Calibri" w:hAnsi="Arial" w:cs="Arial"/>
          <w:b/>
          <w:bCs/>
          <w:sz w:val="24"/>
          <w:szCs w:val="24"/>
        </w:rPr>
      </w:pPr>
      <w:r w:rsidRPr="00361DAB">
        <w:rPr>
          <w:rFonts w:ascii="Arial" w:eastAsia="Calibri" w:hAnsi="Arial" w:cs="Arial"/>
          <w:b/>
          <w:bCs/>
          <w:sz w:val="24"/>
          <w:szCs w:val="24"/>
        </w:rPr>
        <w:t>GRUPO PARLAMENTARIO morena</w:t>
      </w:r>
    </w:p>
    <w:tbl>
      <w:tblPr>
        <w:tblStyle w:val="TableNormal"/>
        <w:tblW w:w="5000" w:type="pct"/>
        <w:tblLook w:val="04A0" w:firstRow="1" w:lastRow="0" w:firstColumn="1" w:lastColumn="0" w:noHBand="0" w:noVBand="1"/>
      </w:tblPr>
      <w:tblGrid>
        <w:gridCol w:w="4529"/>
        <w:gridCol w:w="4309"/>
      </w:tblGrid>
      <w:tr w:rsidR="007C3DAA" w:rsidRPr="00361DAB" w14:paraId="3D79EE68" w14:textId="77777777" w:rsidTr="00EF1087">
        <w:trPr>
          <w:trHeight w:val="1343"/>
        </w:trPr>
        <w:tc>
          <w:tcPr>
            <w:tcW w:w="2562" w:type="pct"/>
          </w:tcPr>
          <w:p w14:paraId="0EB7EA9B" w14:textId="6D5653F9"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23E06BD3" w14:textId="61276D8A" w:rsidR="00EF1087" w:rsidRPr="00361DAB" w:rsidRDefault="00EF1087"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40A22A90" w14:textId="77777777" w:rsidR="00EF1087" w:rsidRPr="00361DAB" w:rsidRDefault="00EF1087"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40AFE5D2"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361DAB">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ANAIS MIRIAM BURGOS HERNÁNDEZ</w:t>
            </w:r>
          </w:p>
          <w:p w14:paraId="7C509B0B" w14:textId="77777777" w:rsidR="00EF1087" w:rsidRPr="00361DAB" w:rsidRDefault="00EF1087"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0D4F0ACB" w14:textId="77777777" w:rsidR="00EF1087" w:rsidRPr="00361DAB" w:rsidRDefault="00EF1087"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0D61333C"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pPr>
          </w:p>
        </w:tc>
        <w:tc>
          <w:tcPr>
            <w:tcW w:w="2438" w:type="pct"/>
          </w:tcPr>
          <w:p w14:paraId="64F7478E" w14:textId="6E41DAC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6F72E792" w14:textId="56623BA1" w:rsidR="00EF1087" w:rsidRPr="00361DAB" w:rsidRDefault="00EF1087"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119672FF" w14:textId="77777777" w:rsidR="00EF1087" w:rsidRPr="00361DAB" w:rsidRDefault="00EF1087"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7D810CB7"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361DAB">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ADRIAN MANUEL GALICIA SALCEDA</w:t>
            </w:r>
          </w:p>
          <w:p w14:paraId="5AD1CB87"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tc>
      </w:tr>
      <w:tr w:rsidR="007C3DAA" w:rsidRPr="00361DAB" w14:paraId="07FC2700" w14:textId="77777777" w:rsidTr="00EF1087">
        <w:trPr>
          <w:trHeight w:val="1343"/>
        </w:trPr>
        <w:tc>
          <w:tcPr>
            <w:tcW w:w="2562" w:type="pct"/>
          </w:tcPr>
          <w:p w14:paraId="09BBE8FF"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361DAB">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ELBA ALDANA DUARTE</w:t>
            </w:r>
          </w:p>
          <w:p w14:paraId="01E3D6CC" w14:textId="3C8CE16C"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03B0B8BD" w14:textId="77777777" w:rsidR="00EF1087" w:rsidRPr="00361DAB" w:rsidRDefault="00EF1087"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1CB408D5"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tc>
        <w:tc>
          <w:tcPr>
            <w:tcW w:w="2438" w:type="pct"/>
          </w:tcPr>
          <w:p w14:paraId="41C39A1D"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361DAB">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AZUCENA CISNEROS COSS</w:t>
            </w:r>
          </w:p>
        </w:tc>
      </w:tr>
      <w:tr w:rsidR="007C3DAA" w:rsidRPr="00361DAB" w14:paraId="0AB6DB08" w14:textId="77777777" w:rsidTr="00EF1087">
        <w:trPr>
          <w:trHeight w:val="1343"/>
        </w:trPr>
        <w:tc>
          <w:tcPr>
            <w:tcW w:w="2562" w:type="pct"/>
          </w:tcPr>
          <w:p w14:paraId="6F70E405"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361DAB">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MAURILIO HERNÁNDEZ GONZÁLEZ</w:t>
            </w:r>
          </w:p>
          <w:p w14:paraId="58E8766C" w14:textId="45185150"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50F442C7" w14:textId="77777777" w:rsidR="00EF1087" w:rsidRPr="00361DAB" w:rsidRDefault="00EF1087"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3BCE12FD"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tc>
        <w:tc>
          <w:tcPr>
            <w:tcW w:w="2438" w:type="pct"/>
          </w:tcPr>
          <w:p w14:paraId="6BBB479A"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361DAB">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 xml:space="preserve">DIP. MARCO ANTONIO CRUZ </w:t>
            </w:r>
            <w:proofErr w:type="spellStart"/>
            <w:r w:rsidRPr="00361DAB">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CRUZ</w:t>
            </w:r>
            <w:proofErr w:type="spellEnd"/>
          </w:p>
        </w:tc>
      </w:tr>
      <w:tr w:rsidR="007C3DAA" w:rsidRPr="00361DAB" w14:paraId="326F0EC1" w14:textId="77777777" w:rsidTr="00EF1087">
        <w:trPr>
          <w:trHeight w:val="1652"/>
        </w:trPr>
        <w:tc>
          <w:tcPr>
            <w:tcW w:w="2562" w:type="pct"/>
          </w:tcPr>
          <w:p w14:paraId="23FD6D97"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361DAB">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MARIO ARIEL JUAREZ RODRÍGUEZ</w:t>
            </w:r>
          </w:p>
          <w:p w14:paraId="4C620FB9"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0E9A816E"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tc>
        <w:tc>
          <w:tcPr>
            <w:tcW w:w="2438" w:type="pct"/>
          </w:tcPr>
          <w:p w14:paraId="58641354"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361DAB">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FAUSTINO DE LA CRUZ PÉREZ</w:t>
            </w:r>
          </w:p>
          <w:p w14:paraId="12466A77"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tc>
      </w:tr>
      <w:tr w:rsidR="007C3DAA" w:rsidRPr="00361DAB" w14:paraId="13FDC416" w14:textId="77777777" w:rsidTr="00EF1087">
        <w:trPr>
          <w:trHeight w:val="787"/>
        </w:trPr>
        <w:tc>
          <w:tcPr>
            <w:tcW w:w="2562" w:type="pct"/>
          </w:tcPr>
          <w:p w14:paraId="7D655AB4" w14:textId="0CB270A8" w:rsidR="00EF1087" w:rsidRPr="00361DAB" w:rsidRDefault="00EF1087"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pPr>
          </w:p>
          <w:p w14:paraId="349883EC" w14:textId="77777777" w:rsidR="00EF1087" w:rsidRPr="00361DAB" w:rsidRDefault="00EF1087"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pPr>
          </w:p>
          <w:p w14:paraId="36635E3D" w14:textId="77777777" w:rsidR="00EF1087" w:rsidRPr="00361DAB" w:rsidRDefault="00EF1087"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pPr>
          </w:p>
          <w:p w14:paraId="6995CC71" w14:textId="391D5C1C"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361DAB">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CAMILO MURILLO ZAVALA</w:t>
            </w:r>
          </w:p>
        </w:tc>
        <w:tc>
          <w:tcPr>
            <w:tcW w:w="2438" w:type="pct"/>
          </w:tcPr>
          <w:p w14:paraId="31B21AE7" w14:textId="4F5405F5" w:rsidR="00EF1087" w:rsidRPr="00361DAB" w:rsidRDefault="00EF1087"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pPr>
          </w:p>
          <w:p w14:paraId="657579AB" w14:textId="77777777" w:rsidR="00EF1087" w:rsidRPr="00361DAB" w:rsidRDefault="00EF1087"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pPr>
          </w:p>
          <w:p w14:paraId="64579061" w14:textId="77777777" w:rsidR="00EF1087" w:rsidRPr="00361DAB" w:rsidRDefault="00EF1087"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pPr>
          </w:p>
          <w:p w14:paraId="32D0EC16" w14:textId="3A803AAB"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361DAB">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NAZARIO GUTIÉRREZ MARTÍNEZ</w:t>
            </w:r>
          </w:p>
        </w:tc>
      </w:tr>
      <w:tr w:rsidR="007C3DAA" w:rsidRPr="00361DAB" w14:paraId="76A82446" w14:textId="77777777" w:rsidTr="00EF1087">
        <w:trPr>
          <w:trHeight w:val="1343"/>
        </w:trPr>
        <w:tc>
          <w:tcPr>
            <w:tcW w:w="2562" w:type="pct"/>
          </w:tcPr>
          <w:p w14:paraId="09584D66"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1B9DE785" w14:textId="11C62188"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79010C7C" w14:textId="77777777" w:rsidR="00EF1087" w:rsidRPr="00361DAB" w:rsidRDefault="00EF1087"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13C7AC44"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361DAB">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VALENTIN GONZÁLEZ BAUTISTA</w:t>
            </w:r>
          </w:p>
        </w:tc>
        <w:tc>
          <w:tcPr>
            <w:tcW w:w="2438" w:type="pct"/>
          </w:tcPr>
          <w:p w14:paraId="6E286319"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1E6EB157" w14:textId="75121450"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51A2404A" w14:textId="77777777" w:rsidR="00EF1087" w:rsidRPr="00361DAB" w:rsidRDefault="00EF1087"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179628CE"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361DAB">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GERARDO ULLOA PÉREZ</w:t>
            </w:r>
          </w:p>
        </w:tc>
      </w:tr>
      <w:tr w:rsidR="007C3DAA" w:rsidRPr="00361DAB" w14:paraId="14ECEB04" w14:textId="77777777" w:rsidTr="00EF1087">
        <w:trPr>
          <w:trHeight w:val="2363"/>
        </w:trPr>
        <w:tc>
          <w:tcPr>
            <w:tcW w:w="2562" w:type="pct"/>
          </w:tcPr>
          <w:p w14:paraId="2B848F89"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17834939" w14:textId="4F445369"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0B40B246" w14:textId="77777777" w:rsidR="00EF1087" w:rsidRPr="00361DAB" w:rsidRDefault="00EF1087"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229CCA01"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361DAB">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YESICA YANET ROJAS HERNÁNDEZ</w:t>
            </w:r>
          </w:p>
          <w:p w14:paraId="73FE47F9"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7D1C23D3" w14:textId="301D87AF"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77EB1B57" w14:textId="77777777" w:rsidR="00EF1087" w:rsidRPr="00361DAB" w:rsidRDefault="00EF1087"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3B9745F8"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361DAB">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MARIA DEL ROSARIO ELIZALDE VAZQUEZ</w:t>
            </w:r>
          </w:p>
        </w:tc>
        <w:tc>
          <w:tcPr>
            <w:tcW w:w="2438" w:type="pct"/>
          </w:tcPr>
          <w:p w14:paraId="35641FB9"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5D21D3DF" w14:textId="74CAB610"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1FB78105" w14:textId="77777777" w:rsidR="00EF1087" w:rsidRPr="00361DAB" w:rsidRDefault="00EF1087"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75C9FFC7" w14:textId="3BA363DA"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361DAB">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BEATRIZ GARCÍA VILLEGAS</w:t>
            </w:r>
          </w:p>
          <w:p w14:paraId="61667977"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334EB3F5"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6D5A7CCB"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437259D4"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361DAB">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ROSA MARÍA ZETINA GONZÁLEZ</w:t>
            </w:r>
          </w:p>
        </w:tc>
      </w:tr>
      <w:tr w:rsidR="007C3DAA" w:rsidRPr="00361DAB" w14:paraId="17E70E72" w14:textId="77777777" w:rsidTr="00EF1087">
        <w:trPr>
          <w:trHeight w:val="1343"/>
        </w:trPr>
        <w:tc>
          <w:tcPr>
            <w:tcW w:w="2562" w:type="pct"/>
          </w:tcPr>
          <w:p w14:paraId="6000B97D"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16D8E3BA"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52462773" w14:textId="77777777" w:rsidR="00EF1087" w:rsidRPr="00361DAB" w:rsidRDefault="00EF1087"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pPr>
          </w:p>
          <w:p w14:paraId="7B88DBF8" w14:textId="77777777" w:rsidR="00EF1087" w:rsidRPr="00361DAB" w:rsidRDefault="00EF1087"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pPr>
          </w:p>
          <w:p w14:paraId="73798FD5" w14:textId="77777777" w:rsidR="00EF1087" w:rsidRPr="00361DAB" w:rsidRDefault="00EF1087"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pPr>
          </w:p>
          <w:p w14:paraId="19A51EF4" w14:textId="7B186F7A"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361DAB">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DANIEL ANDRÉS SIBAJA GONZÁLEZ</w:t>
            </w:r>
          </w:p>
        </w:tc>
        <w:tc>
          <w:tcPr>
            <w:tcW w:w="2438" w:type="pct"/>
          </w:tcPr>
          <w:p w14:paraId="6EA13BF2"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3A85B3CB"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0B04770E" w14:textId="77777777" w:rsidR="00EF1087" w:rsidRPr="00361DAB" w:rsidRDefault="00EF1087"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b/>
                <w:bCs/>
                <w:color w:val="000000"/>
                <w:sz w:val="24"/>
                <w:szCs w:val="24"/>
                <w:u w:color="000000"/>
                <w14:textOutline w14:w="12700" w14:cap="flat" w14:cmpd="sng" w14:algn="ctr">
                  <w14:noFill/>
                  <w14:prstDash w14:val="solid"/>
                  <w14:miter w14:lim="400000"/>
                </w14:textOutline>
              </w:rPr>
            </w:pPr>
          </w:p>
          <w:p w14:paraId="05464F4C" w14:textId="77777777" w:rsidR="00EF1087" w:rsidRPr="00361DAB" w:rsidRDefault="00EF1087"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b/>
                <w:bCs/>
                <w:color w:val="000000"/>
                <w:sz w:val="24"/>
                <w:szCs w:val="24"/>
                <w:u w:color="000000"/>
                <w14:textOutline w14:w="12700" w14:cap="flat" w14:cmpd="sng" w14:algn="ctr">
                  <w14:noFill/>
                  <w14:prstDash w14:val="solid"/>
                  <w14:miter w14:lim="400000"/>
                </w14:textOutline>
              </w:rPr>
            </w:pPr>
          </w:p>
          <w:p w14:paraId="445FE327" w14:textId="77777777" w:rsidR="00EF1087" w:rsidRPr="00361DAB" w:rsidRDefault="00EF1087"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b/>
                <w:bCs/>
                <w:color w:val="000000"/>
                <w:sz w:val="24"/>
                <w:szCs w:val="24"/>
                <w:u w:color="000000"/>
                <w14:textOutline w14:w="12700" w14:cap="flat" w14:cmpd="sng" w14:algn="ctr">
                  <w14:noFill/>
                  <w14:prstDash w14:val="solid"/>
                  <w14:miter w14:lim="400000"/>
                </w14:textOutline>
              </w:rPr>
            </w:pPr>
          </w:p>
          <w:p w14:paraId="364F3668" w14:textId="130BBD0A"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361DAB">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KARINA LABASTIDA SOTELO</w:t>
            </w:r>
          </w:p>
        </w:tc>
      </w:tr>
      <w:tr w:rsidR="007C3DAA" w:rsidRPr="00361DAB" w14:paraId="1D44CA9B" w14:textId="77777777" w:rsidTr="00EF1087">
        <w:trPr>
          <w:trHeight w:val="787"/>
        </w:trPr>
        <w:tc>
          <w:tcPr>
            <w:tcW w:w="2562" w:type="pct"/>
          </w:tcPr>
          <w:p w14:paraId="1621FD04" w14:textId="078B30F8" w:rsidR="007C3DAA" w:rsidRPr="00361DAB" w:rsidRDefault="007C3DAA" w:rsidP="00EF1087">
            <w:pPr>
              <w:spacing w:after="200" w:line="360" w:lineRule="auto"/>
              <w:jc w:val="center"/>
              <w:rPr>
                <w:rFonts w:ascii="Arial" w:eastAsia="Calibri" w:hAnsi="Arial" w:cs="Arial"/>
                <w:sz w:val="24"/>
                <w:szCs w:val="24"/>
              </w:rPr>
            </w:pPr>
          </w:p>
          <w:p w14:paraId="01E2537E" w14:textId="77777777" w:rsidR="00EF1087" w:rsidRPr="00361DAB" w:rsidRDefault="00EF1087" w:rsidP="00EF1087">
            <w:pPr>
              <w:spacing w:after="200" w:line="360" w:lineRule="auto"/>
              <w:jc w:val="center"/>
              <w:rPr>
                <w:rFonts w:ascii="Arial" w:eastAsia="Calibri" w:hAnsi="Arial" w:cs="Arial"/>
                <w:sz w:val="24"/>
                <w:szCs w:val="24"/>
              </w:rPr>
            </w:pPr>
          </w:p>
          <w:p w14:paraId="30F42E83" w14:textId="77777777" w:rsidR="007C3DAA" w:rsidRPr="00361DAB" w:rsidRDefault="007C3DAA" w:rsidP="00EF1087">
            <w:pPr>
              <w:spacing w:after="200" w:line="360" w:lineRule="auto"/>
              <w:jc w:val="center"/>
              <w:rPr>
                <w:rFonts w:ascii="Arial" w:eastAsia="Calibri" w:hAnsi="Arial" w:cs="Arial"/>
                <w:sz w:val="24"/>
                <w:szCs w:val="24"/>
              </w:rPr>
            </w:pPr>
          </w:p>
          <w:p w14:paraId="22A929F0" w14:textId="77777777" w:rsidR="007C3DAA" w:rsidRPr="00361DAB" w:rsidRDefault="007C3DAA" w:rsidP="00EF1087">
            <w:pPr>
              <w:spacing w:after="200" w:line="360" w:lineRule="auto"/>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361DAB">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t>DIP. DIONICIO JORGE GARCÍA SÁNCHEZ</w:t>
            </w:r>
          </w:p>
        </w:tc>
        <w:tc>
          <w:tcPr>
            <w:tcW w:w="2438" w:type="pct"/>
          </w:tcPr>
          <w:p w14:paraId="4EBAA791" w14:textId="67CEC1E4"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01F13634" w14:textId="77777777" w:rsidR="00EF1087" w:rsidRPr="00361DAB" w:rsidRDefault="00EF1087"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69BB352C"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4DF3CE79"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361DAB">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ISAAC MARTÍN MONTOYA MÁRQUEZ</w:t>
            </w:r>
          </w:p>
        </w:tc>
      </w:tr>
      <w:tr w:rsidR="007C3DAA" w:rsidRPr="00361DAB" w14:paraId="6AF2A131" w14:textId="77777777" w:rsidTr="00EF1087">
        <w:trPr>
          <w:trHeight w:val="354"/>
        </w:trPr>
        <w:tc>
          <w:tcPr>
            <w:tcW w:w="2562" w:type="pct"/>
          </w:tcPr>
          <w:p w14:paraId="731D5D32" w14:textId="77777777" w:rsidR="007C3DAA" w:rsidRPr="00361DAB" w:rsidRDefault="007C3DAA" w:rsidP="00EF1087">
            <w:pPr>
              <w:spacing w:after="200" w:line="360" w:lineRule="auto"/>
              <w:jc w:val="center"/>
              <w:rPr>
                <w:rFonts w:ascii="Arial" w:eastAsia="Arial Unicode MS" w:hAnsi="Arial" w:cs="Arial"/>
                <w:sz w:val="24"/>
                <w:szCs w:val="24"/>
              </w:rPr>
            </w:pPr>
          </w:p>
        </w:tc>
        <w:tc>
          <w:tcPr>
            <w:tcW w:w="2438" w:type="pct"/>
          </w:tcPr>
          <w:p w14:paraId="488D2C8B" w14:textId="77777777" w:rsidR="007C3DAA" w:rsidRPr="00361DAB" w:rsidRDefault="007C3DAA" w:rsidP="00EF1087">
            <w:pPr>
              <w:spacing w:after="200" w:line="360" w:lineRule="auto"/>
              <w:jc w:val="center"/>
              <w:rPr>
                <w:rFonts w:ascii="Arial" w:eastAsia="Arial Unicode MS" w:hAnsi="Arial" w:cs="Arial"/>
                <w:sz w:val="24"/>
                <w:szCs w:val="24"/>
              </w:rPr>
            </w:pPr>
          </w:p>
        </w:tc>
      </w:tr>
      <w:tr w:rsidR="007C3DAA" w:rsidRPr="00361DAB" w14:paraId="2B03CFB7" w14:textId="77777777" w:rsidTr="00EF1087">
        <w:trPr>
          <w:trHeight w:val="2927"/>
        </w:trPr>
        <w:tc>
          <w:tcPr>
            <w:tcW w:w="2562" w:type="pct"/>
          </w:tcPr>
          <w:p w14:paraId="6138EA07" w14:textId="290910A7" w:rsidR="00EF1087" w:rsidRPr="00361DAB" w:rsidRDefault="00EF1087"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5BD091A3" w14:textId="77777777" w:rsidR="00EF1087" w:rsidRPr="00361DAB" w:rsidRDefault="00EF1087"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2CB951BD"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361DAB">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MÓNICA ANGÉLICA ÁLVAREZ NEMER</w:t>
            </w:r>
          </w:p>
          <w:p w14:paraId="5C81869E"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701635C2"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1F1955EE"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2A024814"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361DAB">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MAX AGUSTÍN CORREA HERNÁNDEZ</w:t>
            </w:r>
          </w:p>
        </w:tc>
        <w:tc>
          <w:tcPr>
            <w:tcW w:w="2438" w:type="pct"/>
          </w:tcPr>
          <w:p w14:paraId="30698150" w14:textId="757857AA" w:rsidR="00EF1087" w:rsidRPr="00361DAB" w:rsidRDefault="00EF1087"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24C80142" w14:textId="77777777" w:rsidR="00EF1087" w:rsidRPr="00361DAB" w:rsidRDefault="00EF1087"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2CAD9DF9"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361DAB">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LUZ MA. HERNÁNDEZ BERMUDEZ</w:t>
            </w:r>
          </w:p>
          <w:p w14:paraId="1B922F07"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5222E3A7"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1F845BC8"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33C1C087"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361DAB">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ABRAHAM SARONE CAMPOS</w:t>
            </w:r>
          </w:p>
        </w:tc>
      </w:tr>
      <w:tr w:rsidR="007C3DAA" w:rsidRPr="00361DAB" w14:paraId="7B051673" w14:textId="77777777" w:rsidTr="00EF1087">
        <w:trPr>
          <w:trHeight w:val="2023"/>
        </w:trPr>
        <w:tc>
          <w:tcPr>
            <w:tcW w:w="2562" w:type="pct"/>
          </w:tcPr>
          <w:p w14:paraId="4C445CB2" w14:textId="30791C5C"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3141B842" w14:textId="77777777" w:rsidR="00EF1087" w:rsidRPr="00361DAB" w:rsidRDefault="00EF1087"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75A501DC"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56455606"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361DAB">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ALICIA MERCADO MORENO</w:t>
            </w:r>
          </w:p>
        </w:tc>
        <w:tc>
          <w:tcPr>
            <w:tcW w:w="2438" w:type="pct"/>
          </w:tcPr>
          <w:p w14:paraId="3D01FCD2"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104CD990" w14:textId="6DDBA45F"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1E3DC208" w14:textId="77777777" w:rsidR="00EF1087" w:rsidRPr="00361DAB" w:rsidRDefault="00EF1087"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p w14:paraId="7D23DE73"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pPr>
            <w:r w:rsidRPr="00361DAB">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LOURDES JEZABEL DELGADO FLORES</w:t>
            </w:r>
          </w:p>
          <w:p w14:paraId="3E5B1624" w14:textId="15BC16C9" w:rsidR="00EF1087" w:rsidRPr="00361DAB" w:rsidRDefault="00EF1087"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pPr>
          </w:p>
          <w:p w14:paraId="6BC2D0F1" w14:textId="77777777" w:rsidR="00EF1087" w:rsidRPr="00361DAB" w:rsidRDefault="00EF1087"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pPr>
          </w:p>
          <w:p w14:paraId="6F43118C" w14:textId="21EDE446" w:rsidR="00EF1087" w:rsidRPr="00361DAB" w:rsidRDefault="00EF1087"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tc>
      </w:tr>
      <w:tr w:rsidR="007C3DAA" w:rsidRPr="00361DAB" w14:paraId="054929F1" w14:textId="77777777" w:rsidTr="00EF1087">
        <w:trPr>
          <w:trHeight w:val="1343"/>
        </w:trPr>
        <w:tc>
          <w:tcPr>
            <w:tcW w:w="2562" w:type="pct"/>
          </w:tcPr>
          <w:p w14:paraId="0D3B3DE1"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Helvetica Neue" w:hAnsi="Arial" w:cs="Arial"/>
                <w:b/>
                <w:bCs/>
                <w:color w:val="000000"/>
                <w:sz w:val="24"/>
                <w:szCs w:val="24"/>
                <w:u w:color="000000"/>
                <w:lang w:val="es-ES_tradnl"/>
                <w14:textOutline w14:w="12700" w14:cap="flat" w14:cmpd="sng" w14:algn="ctr">
                  <w14:noFill/>
                  <w14:prstDash w14:val="solid"/>
                  <w14:miter w14:lim="400000"/>
                </w14:textOutline>
              </w:rPr>
            </w:pPr>
            <w:r w:rsidRPr="00361DAB">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EDITH MARISOL MERCADO TORRES</w:t>
            </w:r>
          </w:p>
          <w:p w14:paraId="34C19D35"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Arial Unicode MS" w:hAnsi="Arial" w:cs="Arial"/>
                <w:color w:val="000000"/>
                <w:sz w:val="24"/>
                <w:szCs w:val="24"/>
                <w14:textOutline w14:w="0" w14:cap="flat" w14:cmpd="sng" w14:algn="ctr">
                  <w14:noFill/>
                  <w14:prstDash w14:val="solid"/>
                  <w14:bevel/>
                </w14:textOutline>
              </w:rPr>
            </w:pPr>
          </w:p>
        </w:tc>
        <w:tc>
          <w:tcPr>
            <w:tcW w:w="2438" w:type="pct"/>
          </w:tcPr>
          <w:p w14:paraId="02B8C423" w14:textId="77777777" w:rsidR="007C3DAA" w:rsidRPr="00361DAB" w:rsidRDefault="007C3DAA" w:rsidP="00EF1087">
            <w:pPr>
              <w:tabs>
                <w:tab w:val="left" w:pos="708"/>
                <w:tab w:val="left" w:pos="1416"/>
                <w:tab w:val="left" w:pos="2124"/>
                <w:tab w:val="left" w:pos="2832"/>
                <w:tab w:val="left" w:pos="3540"/>
                <w:tab w:val="left" w:pos="3600"/>
              </w:tabs>
              <w:suppressAutoHyphens/>
              <w:spacing w:after="200" w:line="360" w:lineRule="auto"/>
              <w:jc w:val="center"/>
              <w:rPr>
                <w:rFonts w:ascii="Arial" w:eastAsia="Helvetica Neue" w:hAnsi="Arial" w:cs="Arial"/>
                <w:color w:val="000000"/>
                <w:sz w:val="24"/>
                <w:szCs w:val="24"/>
                <w14:textOutline w14:w="0" w14:cap="flat" w14:cmpd="sng" w14:algn="ctr">
                  <w14:noFill/>
                  <w14:prstDash w14:val="solid"/>
                  <w14:bevel/>
                </w14:textOutline>
              </w:rPr>
            </w:pPr>
            <w:r w:rsidRPr="00361DAB">
              <w:rPr>
                <w:rFonts w:ascii="Arial" w:eastAsia="Arial Unicode MS" w:hAnsi="Arial" w:cs="Arial"/>
                <w:b/>
                <w:bCs/>
                <w:color w:val="000000"/>
                <w:sz w:val="24"/>
                <w:szCs w:val="24"/>
                <w:u w:color="000000"/>
                <w:lang w:val="es-ES_tradnl"/>
                <w14:textOutline w14:w="12700" w14:cap="flat" w14:cmpd="sng" w14:algn="ctr">
                  <w14:noFill/>
                  <w14:prstDash w14:val="solid"/>
                  <w14:miter w14:lim="400000"/>
                </w14:textOutline>
              </w:rPr>
              <w:t>DIP. EMILIANO AGUIRRE CRUZ</w:t>
            </w:r>
          </w:p>
        </w:tc>
      </w:tr>
    </w:tbl>
    <w:p w14:paraId="62DAB102" w14:textId="57D4ECCF" w:rsidR="00EF1087" w:rsidRPr="00361DAB" w:rsidRDefault="00EF1087" w:rsidP="00EF1087">
      <w:pPr>
        <w:spacing w:after="0" w:line="360" w:lineRule="auto"/>
        <w:jc w:val="center"/>
        <w:rPr>
          <w:rFonts w:ascii="Arial" w:eastAsia="Calibri" w:hAnsi="Arial" w:cs="Arial"/>
          <w:b/>
          <w:bCs/>
          <w:sz w:val="24"/>
          <w:szCs w:val="24"/>
        </w:rPr>
      </w:pPr>
    </w:p>
    <w:p w14:paraId="1E8D9353" w14:textId="77777777" w:rsidR="00EF1087" w:rsidRPr="00361DAB" w:rsidRDefault="00EF1087">
      <w:pPr>
        <w:rPr>
          <w:rFonts w:ascii="Arial" w:eastAsia="Calibri" w:hAnsi="Arial" w:cs="Arial"/>
          <w:b/>
          <w:bCs/>
          <w:sz w:val="24"/>
          <w:szCs w:val="24"/>
        </w:rPr>
      </w:pPr>
      <w:r w:rsidRPr="00361DAB">
        <w:rPr>
          <w:rFonts w:ascii="Arial" w:eastAsia="Calibri" w:hAnsi="Arial" w:cs="Arial"/>
          <w:b/>
          <w:bCs/>
          <w:sz w:val="24"/>
          <w:szCs w:val="24"/>
        </w:rPr>
        <w:br w:type="page"/>
      </w:r>
    </w:p>
    <w:p w14:paraId="31EAD7A1" w14:textId="77777777" w:rsidR="003F2D5D" w:rsidRPr="00361DAB" w:rsidRDefault="003F2D5D" w:rsidP="003F2D5D">
      <w:pPr>
        <w:spacing w:after="0" w:line="360" w:lineRule="auto"/>
        <w:jc w:val="both"/>
        <w:rPr>
          <w:rFonts w:ascii="Arial" w:eastAsia="Calibri" w:hAnsi="Arial" w:cs="Arial"/>
          <w:b/>
          <w:bCs/>
          <w:sz w:val="24"/>
          <w:szCs w:val="24"/>
        </w:rPr>
      </w:pPr>
      <w:r w:rsidRPr="00361DAB">
        <w:rPr>
          <w:rFonts w:ascii="Arial" w:eastAsia="Calibri" w:hAnsi="Arial" w:cs="Arial"/>
          <w:b/>
          <w:bCs/>
          <w:sz w:val="24"/>
          <w:szCs w:val="24"/>
        </w:rPr>
        <w:t>DECRETO NÚMERO: _______</w:t>
      </w:r>
    </w:p>
    <w:p w14:paraId="6CAE6C9F" w14:textId="2C638531" w:rsidR="003F2D5D" w:rsidRPr="00361DAB" w:rsidRDefault="003F2D5D" w:rsidP="003F2D5D">
      <w:pPr>
        <w:spacing w:after="0" w:line="360" w:lineRule="auto"/>
        <w:jc w:val="both"/>
        <w:rPr>
          <w:rFonts w:ascii="Arial" w:eastAsia="Calibri" w:hAnsi="Arial" w:cs="Arial"/>
          <w:b/>
          <w:bCs/>
          <w:sz w:val="24"/>
          <w:szCs w:val="24"/>
        </w:rPr>
      </w:pPr>
      <w:r w:rsidRPr="00361DAB">
        <w:rPr>
          <w:rFonts w:ascii="Arial" w:eastAsia="Calibri" w:hAnsi="Arial" w:cs="Arial"/>
          <w:b/>
          <w:bCs/>
          <w:sz w:val="24"/>
          <w:szCs w:val="24"/>
        </w:rPr>
        <w:t>LA H. “LXI” LEGISLTURA</w:t>
      </w:r>
      <w:r w:rsidR="00EF1087" w:rsidRPr="00361DAB">
        <w:rPr>
          <w:rFonts w:ascii="Arial" w:eastAsia="Calibri" w:hAnsi="Arial" w:cs="Arial"/>
          <w:b/>
          <w:bCs/>
          <w:sz w:val="24"/>
          <w:szCs w:val="24"/>
        </w:rPr>
        <w:t xml:space="preserve"> </w:t>
      </w:r>
      <w:r w:rsidRPr="00361DAB">
        <w:rPr>
          <w:rFonts w:ascii="Arial" w:eastAsia="Calibri" w:hAnsi="Arial" w:cs="Arial"/>
          <w:b/>
          <w:bCs/>
          <w:sz w:val="24"/>
          <w:szCs w:val="24"/>
        </w:rPr>
        <w:t>DEL ESTADO DE MÉXICO</w:t>
      </w:r>
    </w:p>
    <w:p w14:paraId="7A89F9C8" w14:textId="77777777" w:rsidR="003F2D5D" w:rsidRPr="00361DAB" w:rsidRDefault="003F2D5D" w:rsidP="003F2D5D">
      <w:pPr>
        <w:spacing w:after="0" w:line="360" w:lineRule="auto"/>
        <w:jc w:val="both"/>
        <w:rPr>
          <w:rFonts w:ascii="Arial" w:eastAsia="Calibri" w:hAnsi="Arial" w:cs="Arial"/>
          <w:b/>
          <w:bCs/>
          <w:sz w:val="24"/>
          <w:szCs w:val="24"/>
        </w:rPr>
      </w:pPr>
      <w:r w:rsidRPr="00361DAB">
        <w:rPr>
          <w:rFonts w:ascii="Arial" w:eastAsia="Calibri" w:hAnsi="Arial" w:cs="Arial"/>
          <w:b/>
          <w:bCs/>
          <w:sz w:val="24"/>
          <w:szCs w:val="24"/>
        </w:rPr>
        <w:t>DECRETA:</w:t>
      </w:r>
    </w:p>
    <w:p w14:paraId="1A406EC3" w14:textId="77777777" w:rsidR="003F2D5D" w:rsidRPr="00361DAB" w:rsidRDefault="003F2D5D" w:rsidP="003F2D5D">
      <w:pPr>
        <w:spacing w:after="0" w:line="360" w:lineRule="auto"/>
        <w:jc w:val="both"/>
        <w:rPr>
          <w:rFonts w:ascii="Arial" w:eastAsia="Calibri" w:hAnsi="Arial" w:cs="Arial"/>
          <w:b/>
          <w:bCs/>
          <w:sz w:val="24"/>
          <w:szCs w:val="24"/>
        </w:rPr>
      </w:pPr>
    </w:p>
    <w:p w14:paraId="34E5E11E" w14:textId="7FEEF056" w:rsidR="003F2D5D" w:rsidRPr="00361DAB" w:rsidRDefault="003F2D5D" w:rsidP="003F2D5D">
      <w:pPr>
        <w:spacing w:after="0" w:line="360" w:lineRule="auto"/>
        <w:jc w:val="both"/>
        <w:rPr>
          <w:rFonts w:ascii="Arial" w:eastAsia="Calibri" w:hAnsi="Arial" w:cs="Arial"/>
          <w:b/>
          <w:bCs/>
          <w:sz w:val="24"/>
          <w:szCs w:val="24"/>
        </w:rPr>
      </w:pPr>
      <w:r w:rsidRPr="00361DAB">
        <w:rPr>
          <w:rFonts w:ascii="Arial" w:eastAsia="Calibri" w:hAnsi="Arial" w:cs="Arial"/>
          <w:b/>
          <w:bCs/>
          <w:sz w:val="24"/>
          <w:szCs w:val="24"/>
        </w:rPr>
        <w:t>INICIATIVA CON PROYECTO DE DECRETO POR EL QUE SE REFORMAN Y ADICIONAN DIVERSAS DISPOSICIONES DE LA CONSTITUCIÓN POLÍTICA DEL ESTADO LIBRE Y SOBERANO DE MÉXICO, LA LEY ORGÁNICA DE LA ADMINISTRACIÓN PÚBLICA DEL ESTADO DE MÉXICO, LA LEY ORGÁNICA DEL PODER LEGISLATIVO Y DEL REGLAMENTO DEL PODER LEGISLATIVO DEL ESTADO DE MÉXICO.</w:t>
      </w:r>
    </w:p>
    <w:p w14:paraId="0C870450" w14:textId="77777777" w:rsidR="00EF1087" w:rsidRPr="00361DAB" w:rsidRDefault="00EF1087" w:rsidP="003F2D5D">
      <w:pPr>
        <w:spacing w:after="0" w:line="360" w:lineRule="auto"/>
        <w:jc w:val="both"/>
        <w:rPr>
          <w:rFonts w:ascii="Arial" w:eastAsia="Calibri" w:hAnsi="Arial" w:cs="Arial"/>
          <w:b/>
          <w:bCs/>
          <w:sz w:val="24"/>
          <w:szCs w:val="24"/>
        </w:rPr>
      </w:pPr>
    </w:p>
    <w:p w14:paraId="71FA112A" w14:textId="699545F3" w:rsidR="003F2D5D" w:rsidRPr="00361DAB" w:rsidRDefault="00EF1087" w:rsidP="003F2D5D">
      <w:pPr>
        <w:spacing w:after="0" w:line="360" w:lineRule="auto"/>
        <w:jc w:val="both"/>
        <w:rPr>
          <w:rFonts w:ascii="Arial" w:eastAsia="Calibri" w:hAnsi="Arial" w:cs="Arial"/>
          <w:bCs/>
          <w:sz w:val="24"/>
          <w:szCs w:val="24"/>
        </w:rPr>
      </w:pPr>
      <w:r w:rsidRPr="00361DAB">
        <w:rPr>
          <w:rFonts w:ascii="Arial" w:eastAsia="Calibri" w:hAnsi="Arial" w:cs="Arial"/>
          <w:b/>
          <w:bCs/>
          <w:sz w:val="24"/>
          <w:szCs w:val="24"/>
        </w:rPr>
        <w:t>ARTÍCULO PRIMERO</w:t>
      </w:r>
      <w:r w:rsidR="003F2D5D" w:rsidRPr="00361DAB">
        <w:rPr>
          <w:rFonts w:ascii="Arial" w:eastAsia="Calibri" w:hAnsi="Arial" w:cs="Arial"/>
          <w:b/>
          <w:bCs/>
          <w:sz w:val="24"/>
          <w:szCs w:val="24"/>
        </w:rPr>
        <w:t xml:space="preserve">. </w:t>
      </w:r>
      <w:r w:rsidR="003F2D5D" w:rsidRPr="00361DAB">
        <w:rPr>
          <w:rFonts w:ascii="Arial" w:eastAsia="Calibri" w:hAnsi="Arial" w:cs="Arial"/>
          <w:bCs/>
          <w:sz w:val="24"/>
          <w:szCs w:val="24"/>
        </w:rPr>
        <w:t>Se</w:t>
      </w:r>
      <w:r w:rsidRPr="00361DAB">
        <w:rPr>
          <w:rFonts w:ascii="Arial" w:eastAsia="Calibri" w:hAnsi="Arial" w:cs="Arial"/>
          <w:bCs/>
          <w:sz w:val="24"/>
          <w:szCs w:val="24"/>
        </w:rPr>
        <w:t xml:space="preserve"> reforma</w:t>
      </w:r>
      <w:r w:rsidR="00F200BE" w:rsidRPr="00361DAB">
        <w:rPr>
          <w:rFonts w:ascii="Arial" w:eastAsia="Calibri" w:hAnsi="Arial" w:cs="Arial"/>
          <w:bCs/>
          <w:sz w:val="24"/>
          <w:szCs w:val="24"/>
        </w:rPr>
        <w:t>n;</w:t>
      </w:r>
      <w:r w:rsidRPr="00361DAB">
        <w:rPr>
          <w:rFonts w:ascii="Arial" w:eastAsia="Calibri" w:hAnsi="Arial" w:cs="Arial"/>
          <w:bCs/>
          <w:sz w:val="24"/>
          <w:szCs w:val="24"/>
        </w:rPr>
        <w:t xml:space="preserve"> el segundo párrafo del artículo 47</w:t>
      </w:r>
      <w:r w:rsidR="00F200BE" w:rsidRPr="00361DAB">
        <w:rPr>
          <w:rFonts w:ascii="Arial" w:eastAsia="Calibri" w:hAnsi="Arial" w:cs="Arial"/>
          <w:bCs/>
          <w:sz w:val="24"/>
          <w:szCs w:val="24"/>
        </w:rPr>
        <w:t xml:space="preserve">, la fracción LI del artículo, la fracción LVI recorriéndose su contenido del artículo 61, la fracción </w:t>
      </w:r>
      <w:r w:rsidR="00F200BE" w:rsidRPr="00361DAB">
        <w:rPr>
          <w:rFonts w:ascii="Arial" w:eastAsia="Calibri" w:hAnsi="Arial" w:cs="Arial"/>
          <w:sz w:val="24"/>
          <w:szCs w:val="24"/>
          <w:lang w:val="es-ES" w:eastAsia="es-MX"/>
        </w:rPr>
        <w:t xml:space="preserve">XVIII del artículo 77; </w:t>
      </w:r>
      <w:r w:rsidR="00F200BE" w:rsidRPr="00361DAB">
        <w:rPr>
          <w:rFonts w:ascii="Arial" w:eastAsia="Calibri" w:hAnsi="Arial" w:cs="Arial"/>
          <w:bCs/>
          <w:sz w:val="24"/>
          <w:szCs w:val="24"/>
        </w:rPr>
        <w:t>se</w:t>
      </w:r>
      <w:r w:rsidRPr="00361DAB">
        <w:rPr>
          <w:rFonts w:ascii="Arial" w:eastAsia="Calibri" w:hAnsi="Arial" w:cs="Arial"/>
          <w:bCs/>
          <w:sz w:val="24"/>
          <w:szCs w:val="24"/>
        </w:rPr>
        <w:t xml:space="preserve"> adiciona</w:t>
      </w:r>
      <w:r w:rsidR="00F200BE" w:rsidRPr="00361DAB">
        <w:rPr>
          <w:rFonts w:ascii="Arial" w:eastAsia="Calibri" w:hAnsi="Arial" w:cs="Arial"/>
          <w:bCs/>
          <w:sz w:val="24"/>
          <w:szCs w:val="24"/>
        </w:rPr>
        <w:t>,</w:t>
      </w:r>
      <w:r w:rsidRPr="00361DAB">
        <w:rPr>
          <w:rFonts w:ascii="Arial" w:eastAsia="Calibri" w:hAnsi="Arial" w:cs="Arial"/>
          <w:bCs/>
          <w:sz w:val="24"/>
          <w:szCs w:val="24"/>
        </w:rPr>
        <w:t xml:space="preserve"> un tercer párrafo al artículo 47, </w:t>
      </w:r>
      <w:r w:rsidR="00F200BE" w:rsidRPr="00361DAB">
        <w:rPr>
          <w:rFonts w:ascii="Arial" w:eastAsia="Calibri" w:hAnsi="Arial" w:cs="Arial"/>
          <w:bCs/>
          <w:sz w:val="24"/>
          <w:szCs w:val="24"/>
        </w:rPr>
        <w:t xml:space="preserve">y las fracciones LVII, LVIII, LIX del artículo 61, la fracción </w:t>
      </w:r>
      <w:r w:rsidR="00F200BE" w:rsidRPr="00361DAB">
        <w:rPr>
          <w:rFonts w:ascii="Arial" w:eastAsia="Calibri" w:hAnsi="Arial" w:cs="Arial"/>
          <w:sz w:val="24"/>
          <w:szCs w:val="24"/>
          <w:lang w:val="es-ES" w:eastAsia="es-MX"/>
        </w:rPr>
        <w:t>XVIII BIS al artículo 77</w:t>
      </w:r>
      <w:r w:rsidR="00F200BE" w:rsidRPr="00361DAB">
        <w:rPr>
          <w:rFonts w:ascii="Arial" w:eastAsia="Calibri" w:hAnsi="Arial" w:cs="Arial"/>
          <w:bCs/>
          <w:sz w:val="24"/>
          <w:szCs w:val="24"/>
        </w:rPr>
        <w:t xml:space="preserve"> de la Constitución Política del Estado Libre y Soberano de México, para quedar como siguen:</w:t>
      </w:r>
    </w:p>
    <w:p w14:paraId="21716D39" w14:textId="77777777" w:rsidR="003F2D5D" w:rsidRPr="00361DAB" w:rsidRDefault="003F2D5D" w:rsidP="003F2D5D">
      <w:pPr>
        <w:spacing w:after="0" w:line="360" w:lineRule="auto"/>
        <w:jc w:val="both"/>
        <w:rPr>
          <w:rFonts w:ascii="Arial" w:eastAsia="Calibri" w:hAnsi="Arial" w:cs="Arial"/>
          <w:bCs/>
          <w:sz w:val="24"/>
          <w:szCs w:val="24"/>
        </w:rPr>
      </w:pPr>
    </w:p>
    <w:p w14:paraId="1777EC04" w14:textId="320655A2" w:rsidR="003F2D5D" w:rsidRPr="00361DAB" w:rsidRDefault="003F2D5D" w:rsidP="003F2D5D">
      <w:pPr>
        <w:spacing w:after="0" w:line="360" w:lineRule="auto"/>
        <w:jc w:val="both"/>
        <w:rPr>
          <w:rFonts w:ascii="Arial" w:eastAsia="Calibri" w:hAnsi="Arial" w:cs="Arial"/>
          <w:b/>
          <w:bCs/>
          <w:sz w:val="24"/>
          <w:szCs w:val="24"/>
        </w:rPr>
      </w:pPr>
      <w:r w:rsidRPr="00361DAB">
        <w:rPr>
          <w:rFonts w:ascii="Arial" w:eastAsia="Calibri" w:hAnsi="Arial" w:cs="Arial"/>
          <w:b/>
          <w:bCs/>
          <w:sz w:val="24"/>
          <w:szCs w:val="24"/>
        </w:rPr>
        <w:t>Artículo 47.- …</w:t>
      </w:r>
    </w:p>
    <w:p w14:paraId="380FF627" w14:textId="77777777" w:rsidR="00EF1087" w:rsidRPr="00361DAB" w:rsidRDefault="00EF1087" w:rsidP="003F2D5D">
      <w:pPr>
        <w:spacing w:after="0" w:line="360" w:lineRule="auto"/>
        <w:jc w:val="both"/>
        <w:rPr>
          <w:rFonts w:ascii="Arial" w:eastAsia="Calibri" w:hAnsi="Arial" w:cs="Arial"/>
          <w:b/>
          <w:bCs/>
          <w:sz w:val="24"/>
          <w:szCs w:val="24"/>
        </w:rPr>
      </w:pPr>
    </w:p>
    <w:p w14:paraId="6EA613CA" w14:textId="03BF632A" w:rsidR="003F2D5D" w:rsidRPr="00361DAB" w:rsidRDefault="003F2D5D" w:rsidP="003F2D5D">
      <w:pPr>
        <w:spacing w:after="0" w:line="360" w:lineRule="auto"/>
        <w:jc w:val="both"/>
        <w:rPr>
          <w:rFonts w:ascii="Arial" w:eastAsia="Calibri" w:hAnsi="Arial" w:cs="Arial"/>
          <w:b/>
          <w:bCs/>
          <w:sz w:val="24"/>
          <w:szCs w:val="24"/>
        </w:rPr>
      </w:pPr>
      <w:r w:rsidRPr="00361DAB">
        <w:rPr>
          <w:rFonts w:ascii="Arial" w:eastAsia="Calibri" w:hAnsi="Arial" w:cs="Arial"/>
          <w:b/>
          <w:bCs/>
          <w:sz w:val="24"/>
          <w:szCs w:val="24"/>
        </w:rPr>
        <w:t>Los períodos extraordinarios de sesiones se destinarán exclusivamente para deliberar sobre el asunto o asuntos comprendidos en la convocatoria, a fin de exponer verbalmente las razones, motivos o causas que hicieron necesaria su convocación y el asunto o asuntos que ameriten una resolución pronta y expedita.</w:t>
      </w:r>
    </w:p>
    <w:p w14:paraId="604BE938" w14:textId="77777777" w:rsidR="00EF1087" w:rsidRPr="00361DAB" w:rsidRDefault="00EF1087" w:rsidP="003F2D5D">
      <w:pPr>
        <w:spacing w:after="0" w:line="360" w:lineRule="auto"/>
        <w:jc w:val="both"/>
        <w:rPr>
          <w:rFonts w:ascii="Arial" w:eastAsia="Calibri" w:hAnsi="Arial" w:cs="Arial"/>
          <w:b/>
          <w:bCs/>
          <w:sz w:val="24"/>
          <w:szCs w:val="24"/>
        </w:rPr>
      </w:pPr>
    </w:p>
    <w:p w14:paraId="74523161" w14:textId="4FFAF3C6" w:rsidR="003F2D5D" w:rsidRPr="00361DAB" w:rsidRDefault="003F2D5D" w:rsidP="003F2D5D">
      <w:pPr>
        <w:spacing w:after="0" w:line="360" w:lineRule="auto"/>
        <w:jc w:val="both"/>
        <w:rPr>
          <w:rFonts w:ascii="Arial" w:eastAsia="Calibri" w:hAnsi="Arial" w:cs="Arial"/>
          <w:b/>
          <w:bCs/>
          <w:sz w:val="24"/>
          <w:szCs w:val="24"/>
        </w:rPr>
      </w:pPr>
      <w:r w:rsidRPr="00361DAB">
        <w:rPr>
          <w:rFonts w:ascii="Arial" w:eastAsia="Calibri" w:hAnsi="Arial" w:cs="Arial"/>
          <w:b/>
          <w:bCs/>
          <w:sz w:val="24"/>
          <w:szCs w:val="24"/>
        </w:rPr>
        <w:t>Los períodos extraordinarios de sesiones concluirán antes del día de la apertura de sesiones ordinarias, aun cuando no hubieren llegado a terminarse los asuntos que motivaron su reunión, reservando su conclusión para las sesiones ordinarias.</w:t>
      </w:r>
    </w:p>
    <w:p w14:paraId="6966E2B8" w14:textId="417CFFE1" w:rsidR="00EF1087" w:rsidRPr="00361DAB" w:rsidRDefault="00EF1087" w:rsidP="003F2D5D">
      <w:pPr>
        <w:spacing w:after="0" w:line="360" w:lineRule="auto"/>
        <w:jc w:val="both"/>
        <w:rPr>
          <w:rFonts w:ascii="Arial" w:eastAsia="Calibri" w:hAnsi="Arial" w:cs="Arial"/>
          <w:b/>
          <w:bCs/>
          <w:sz w:val="24"/>
          <w:szCs w:val="24"/>
        </w:rPr>
      </w:pPr>
    </w:p>
    <w:p w14:paraId="73713686" w14:textId="77777777" w:rsidR="00F200BE" w:rsidRPr="00361DAB" w:rsidRDefault="00F200BE" w:rsidP="003F2D5D">
      <w:pPr>
        <w:spacing w:after="0" w:line="360" w:lineRule="auto"/>
        <w:jc w:val="both"/>
        <w:rPr>
          <w:rFonts w:ascii="Arial" w:eastAsia="Calibri" w:hAnsi="Arial" w:cs="Arial"/>
          <w:b/>
          <w:bCs/>
          <w:sz w:val="24"/>
          <w:szCs w:val="24"/>
        </w:rPr>
      </w:pPr>
    </w:p>
    <w:p w14:paraId="103D3FF7" w14:textId="77777777" w:rsidR="003F2D5D" w:rsidRPr="00361DAB" w:rsidRDefault="003F2D5D" w:rsidP="003F2D5D">
      <w:pPr>
        <w:spacing w:after="0" w:line="360" w:lineRule="auto"/>
        <w:jc w:val="both"/>
        <w:rPr>
          <w:rFonts w:ascii="Arial" w:eastAsia="Calibri" w:hAnsi="Arial" w:cs="Arial"/>
          <w:b/>
          <w:bCs/>
          <w:sz w:val="24"/>
          <w:szCs w:val="24"/>
        </w:rPr>
      </w:pPr>
      <w:r w:rsidRPr="00361DAB">
        <w:rPr>
          <w:rFonts w:ascii="Arial" w:eastAsia="Calibri" w:hAnsi="Arial" w:cs="Arial"/>
          <w:b/>
          <w:bCs/>
          <w:sz w:val="24"/>
          <w:szCs w:val="24"/>
        </w:rPr>
        <w:t>Artículo 61. …</w:t>
      </w:r>
    </w:p>
    <w:p w14:paraId="18CBA599" w14:textId="77777777" w:rsidR="003F2D5D" w:rsidRPr="00361DAB" w:rsidRDefault="003F2D5D" w:rsidP="003F2D5D">
      <w:pPr>
        <w:spacing w:after="0" w:line="360" w:lineRule="auto"/>
        <w:jc w:val="both"/>
        <w:rPr>
          <w:rFonts w:ascii="Arial" w:eastAsia="Calibri" w:hAnsi="Arial" w:cs="Arial"/>
          <w:b/>
          <w:bCs/>
          <w:sz w:val="24"/>
          <w:szCs w:val="24"/>
        </w:rPr>
      </w:pPr>
    </w:p>
    <w:p w14:paraId="579CA144" w14:textId="77777777" w:rsidR="003F2D5D" w:rsidRPr="00361DAB" w:rsidRDefault="003F2D5D" w:rsidP="003F2D5D">
      <w:pPr>
        <w:spacing w:after="0" w:line="360" w:lineRule="auto"/>
        <w:jc w:val="both"/>
        <w:rPr>
          <w:rFonts w:ascii="Arial" w:eastAsia="Calibri" w:hAnsi="Arial" w:cs="Arial"/>
          <w:b/>
          <w:bCs/>
          <w:sz w:val="24"/>
          <w:szCs w:val="24"/>
        </w:rPr>
      </w:pPr>
      <w:r w:rsidRPr="00361DAB">
        <w:rPr>
          <w:rFonts w:ascii="Arial" w:eastAsia="Calibri" w:hAnsi="Arial" w:cs="Arial"/>
          <w:b/>
          <w:bCs/>
          <w:sz w:val="24"/>
          <w:szCs w:val="24"/>
        </w:rPr>
        <w:t>I al L…</w:t>
      </w:r>
    </w:p>
    <w:p w14:paraId="2EE3A0DF" w14:textId="77777777" w:rsidR="003F2D5D" w:rsidRPr="00361DAB" w:rsidRDefault="003F2D5D" w:rsidP="003F2D5D">
      <w:pPr>
        <w:spacing w:after="0" w:line="360" w:lineRule="auto"/>
        <w:jc w:val="both"/>
        <w:rPr>
          <w:rFonts w:ascii="Arial" w:eastAsia="Calibri" w:hAnsi="Arial" w:cs="Arial"/>
          <w:b/>
          <w:bCs/>
          <w:sz w:val="24"/>
          <w:szCs w:val="24"/>
        </w:rPr>
      </w:pPr>
    </w:p>
    <w:p w14:paraId="6D9F4574" w14:textId="7DB515C1" w:rsidR="003F2D5D" w:rsidRPr="00361DAB" w:rsidRDefault="003F2D5D" w:rsidP="003F2D5D">
      <w:pPr>
        <w:spacing w:after="0" w:line="360" w:lineRule="auto"/>
        <w:jc w:val="both"/>
        <w:rPr>
          <w:rFonts w:ascii="Arial" w:eastAsia="Calibri" w:hAnsi="Arial" w:cs="Arial"/>
          <w:b/>
          <w:bCs/>
          <w:sz w:val="24"/>
          <w:szCs w:val="24"/>
        </w:rPr>
      </w:pPr>
      <w:r w:rsidRPr="00361DAB">
        <w:rPr>
          <w:rFonts w:ascii="Arial" w:eastAsia="Calibri" w:hAnsi="Arial" w:cs="Arial"/>
          <w:b/>
          <w:bCs/>
          <w:sz w:val="24"/>
          <w:szCs w:val="24"/>
        </w:rPr>
        <w:t>LI. Evaluar y en su caso ratificar los nombramientos que la gobernadora o el Gobernador haga de las o los servidores públicos que integren su gabinete.</w:t>
      </w:r>
    </w:p>
    <w:p w14:paraId="27107830" w14:textId="77777777" w:rsidR="00EF1087" w:rsidRPr="00361DAB" w:rsidRDefault="00EF1087" w:rsidP="003F2D5D">
      <w:pPr>
        <w:spacing w:after="0" w:line="360" w:lineRule="auto"/>
        <w:jc w:val="both"/>
        <w:rPr>
          <w:rFonts w:ascii="Arial" w:eastAsia="Calibri" w:hAnsi="Arial" w:cs="Arial"/>
          <w:b/>
          <w:bCs/>
          <w:sz w:val="24"/>
          <w:szCs w:val="24"/>
        </w:rPr>
      </w:pPr>
    </w:p>
    <w:p w14:paraId="1238670F" w14:textId="649FAA57" w:rsidR="003F2D5D" w:rsidRPr="00361DAB" w:rsidRDefault="003F2D5D" w:rsidP="003F2D5D">
      <w:pPr>
        <w:spacing w:after="0" w:line="360" w:lineRule="auto"/>
        <w:jc w:val="both"/>
        <w:rPr>
          <w:rFonts w:ascii="Arial" w:eastAsia="Calibri" w:hAnsi="Arial" w:cs="Arial"/>
          <w:b/>
          <w:bCs/>
          <w:sz w:val="24"/>
          <w:szCs w:val="24"/>
        </w:rPr>
      </w:pPr>
      <w:r w:rsidRPr="00361DAB">
        <w:rPr>
          <w:rFonts w:ascii="Arial" w:eastAsia="Calibri" w:hAnsi="Arial" w:cs="Arial"/>
          <w:b/>
          <w:bCs/>
          <w:sz w:val="24"/>
          <w:szCs w:val="24"/>
        </w:rPr>
        <w:t>LII. a LV. …</w:t>
      </w:r>
    </w:p>
    <w:p w14:paraId="5C56C510" w14:textId="77777777" w:rsidR="00EF1087" w:rsidRPr="00361DAB" w:rsidRDefault="00EF1087" w:rsidP="003F2D5D">
      <w:pPr>
        <w:spacing w:after="0" w:line="360" w:lineRule="auto"/>
        <w:jc w:val="both"/>
        <w:rPr>
          <w:rFonts w:ascii="Arial" w:eastAsia="Calibri" w:hAnsi="Arial" w:cs="Arial"/>
          <w:b/>
          <w:bCs/>
          <w:sz w:val="24"/>
          <w:szCs w:val="24"/>
        </w:rPr>
      </w:pPr>
    </w:p>
    <w:p w14:paraId="18D65DED" w14:textId="7920B236" w:rsidR="003F2D5D" w:rsidRPr="00361DAB" w:rsidRDefault="003F2D5D" w:rsidP="003F2D5D">
      <w:pPr>
        <w:spacing w:after="0" w:line="360" w:lineRule="auto"/>
        <w:jc w:val="both"/>
        <w:rPr>
          <w:rFonts w:ascii="Arial" w:eastAsia="Calibri" w:hAnsi="Arial" w:cs="Arial"/>
          <w:b/>
          <w:bCs/>
          <w:sz w:val="24"/>
          <w:szCs w:val="24"/>
        </w:rPr>
      </w:pPr>
      <w:r w:rsidRPr="00361DAB">
        <w:rPr>
          <w:rFonts w:ascii="Arial" w:eastAsia="Calibri" w:hAnsi="Arial" w:cs="Arial"/>
          <w:b/>
          <w:bCs/>
          <w:sz w:val="24"/>
          <w:szCs w:val="24"/>
        </w:rPr>
        <w:t>LVI. Recibir de la persona titular del Poder Ejecutivo del Estado el informe anual sobre el estado general que guarda la administración pública estatal</w:t>
      </w:r>
      <w:r w:rsidR="00026362" w:rsidRPr="00361DAB">
        <w:rPr>
          <w:rFonts w:ascii="Arial" w:eastAsia="Calibri" w:hAnsi="Arial" w:cs="Arial"/>
          <w:b/>
          <w:bCs/>
          <w:sz w:val="24"/>
          <w:szCs w:val="24"/>
        </w:rPr>
        <w:t>.</w:t>
      </w:r>
    </w:p>
    <w:p w14:paraId="53E4CA59" w14:textId="77777777" w:rsidR="00EF1087" w:rsidRPr="00361DAB" w:rsidRDefault="00EF1087" w:rsidP="003F2D5D">
      <w:pPr>
        <w:spacing w:after="0" w:line="360" w:lineRule="auto"/>
        <w:jc w:val="both"/>
        <w:rPr>
          <w:rFonts w:ascii="Arial" w:eastAsia="Calibri" w:hAnsi="Arial" w:cs="Arial"/>
          <w:b/>
          <w:bCs/>
          <w:sz w:val="24"/>
          <w:szCs w:val="24"/>
        </w:rPr>
      </w:pPr>
    </w:p>
    <w:p w14:paraId="72DE1EC4" w14:textId="0CF64671" w:rsidR="003F2D5D" w:rsidRPr="00361DAB" w:rsidRDefault="003F2D5D" w:rsidP="003F2D5D">
      <w:pPr>
        <w:spacing w:after="0" w:line="360" w:lineRule="auto"/>
        <w:jc w:val="both"/>
        <w:rPr>
          <w:rFonts w:ascii="Arial" w:eastAsia="Calibri" w:hAnsi="Arial" w:cs="Arial"/>
          <w:b/>
          <w:bCs/>
          <w:sz w:val="24"/>
          <w:szCs w:val="24"/>
        </w:rPr>
      </w:pPr>
      <w:r w:rsidRPr="00361DAB">
        <w:rPr>
          <w:rFonts w:ascii="Arial" w:eastAsia="Calibri" w:hAnsi="Arial" w:cs="Arial"/>
          <w:b/>
          <w:bCs/>
          <w:sz w:val="24"/>
          <w:szCs w:val="24"/>
        </w:rPr>
        <w:t>LVII.</w:t>
      </w:r>
      <w:r w:rsidRPr="00361DAB">
        <w:rPr>
          <w:rFonts w:ascii="Arial" w:eastAsia="Calibri" w:hAnsi="Arial" w:cs="Arial"/>
          <w:b/>
          <w:bCs/>
          <w:sz w:val="24"/>
          <w:szCs w:val="24"/>
        </w:rPr>
        <w:tab/>
        <w:t>Acordar por conducto del Pleno</w:t>
      </w:r>
      <w:r w:rsidR="00026362" w:rsidRPr="00361DAB">
        <w:rPr>
          <w:rFonts w:ascii="Arial" w:eastAsia="Calibri" w:hAnsi="Arial" w:cs="Arial"/>
          <w:b/>
          <w:bCs/>
          <w:sz w:val="24"/>
          <w:szCs w:val="24"/>
        </w:rPr>
        <w:t xml:space="preserve"> </w:t>
      </w:r>
      <w:r w:rsidRPr="00361DAB">
        <w:rPr>
          <w:rFonts w:ascii="Arial" w:eastAsia="Calibri" w:hAnsi="Arial" w:cs="Arial"/>
          <w:b/>
          <w:bCs/>
          <w:sz w:val="24"/>
          <w:szCs w:val="24"/>
        </w:rPr>
        <w:t>la comparecencia de la persona titular del Poder Ejecutivo del Estado con motivo del informe a que se refiere la fracción anterior.</w:t>
      </w:r>
    </w:p>
    <w:p w14:paraId="763C038D" w14:textId="77777777" w:rsidR="00EF1087" w:rsidRPr="00361DAB" w:rsidRDefault="00EF1087" w:rsidP="003F2D5D">
      <w:pPr>
        <w:spacing w:after="0" w:line="360" w:lineRule="auto"/>
        <w:jc w:val="both"/>
        <w:rPr>
          <w:rFonts w:ascii="Arial" w:eastAsia="Calibri" w:hAnsi="Arial" w:cs="Arial"/>
          <w:b/>
          <w:bCs/>
          <w:sz w:val="24"/>
          <w:szCs w:val="24"/>
        </w:rPr>
      </w:pPr>
    </w:p>
    <w:p w14:paraId="4E4F44F5" w14:textId="2F90FC9F" w:rsidR="003F2D5D" w:rsidRPr="00361DAB" w:rsidRDefault="003F2D5D" w:rsidP="003F2D5D">
      <w:pPr>
        <w:spacing w:after="0" w:line="360" w:lineRule="auto"/>
        <w:jc w:val="both"/>
        <w:rPr>
          <w:rFonts w:ascii="Arial" w:eastAsia="Calibri" w:hAnsi="Arial" w:cs="Arial"/>
          <w:b/>
          <w:bCs/>
          <w:sz w:val="24"/>
          <w:szCs w:val="24"/>
        </w:rPr>
      </w:pPr>
      <w:r w:rsidRPr="00361DAB">
        <w:rPr>
          <w:rFonts w:ascii="Arial" w:eastAsia="Calibri" w:hAnsi="Arial" w:cs="Arial"/>
          <w:b/>
          <w:bCs/>
          <w:sz w:val="24"/>
          <w:szCs w:val="24"/>
        </w:rPr>
        <w:t xml:space="preserve">LVIII. Acordar </w:t>
      </w:r>
      <w:r w:rsidR="00026362" w:rsidRPr="00361DAB">
        <w:rPr>
          <w:rFonts w:ascii="Arial" w:eastAsia="Calibri" w:hAnsi="Arial" w:cs="Arial"/>
          <w:b/>
          <w:bCs/>
          <w:sz w:val="24"/>
          <w:szCs w:val="24"/>
        </w:rPr>
        <w:t xml:space="preserve">el calendario para </w:t>
      </w:r>
      <w:r w:rsidRPr="00361DAB">
        <w:rPr>
          <w:rFonts w:ascii="Arial" w:eastAsia="Calibri" w:hAnsi="Arial" w:cs="Arial"/>
          <w:b/>
          <w:bCs/>
          <w:sz w:val="24"/>
          <w:szCs w:val="24"/>
        </w:rPr>
        <w:t>la</w:t>
      </w:r>
      <w:r w:rsidR="00026362" w:rsidRPr="00361DAB">
        <w:rPr>
          <w:rFonts w:ascii="Arial" w:eastAsia="Calibri" w:hAnsi="Arial" w:cs="Arial"/>
          <w:b/>
          <w:bCs/>
          <w:sz w:val="24"/>
          <w:szCs w:val="24"/>
        </w:rPr>
        <w:t>s</w:t>
      </w:r>
      <w:r w:rsidRPr="00361DAB">
        <w:rPr>
          <w:rFonts w:ascii="Arial" w:eastAsia="Calibri" w:hAnsi="Arial" w:cs="Arial"/>
          <w:b/>
          <w:bCs/>
          <w:sz w:val="24"/>
          <w:szCs w:val="24"/>
        </w:rPr>
        <w:t xml:space="preserve"> comparecencia</w:t>
      </w:r>
      <w:r w:rsidR="00026362" w:rsidRPr="00361DAB">
        <w:rPr>
          <w:rFonts w:ascii="Arial" w:eastAsia="Calibri" w:hAnsi="Arial" w:cs="Arial"/>
          <w:b/>
          <w:bCs/>
          <w:sz w:val="24"/>
          <w:szCs w:val="24"/>
        </w:rPr>
        <w:t>s</w:t>
      </w:r>
      <w:r w:rsidRPr="00361DAB">
        <w:rPr>
          <w:rFonts w:ascii="Arial" w:eastAsia="Calibri" w:hAnsi="Arial" w:cs="Arial"/>
          <w:b/>
          <w:bCs/>
          <w:sz w:val="24"/>
          <w:szCs w:val="24"/>
        </w:rPr>
        <w:t xml:space="preserve"> de las y los titulares de la administración pública centralizada, </w:t>
      </w:r>
      <w:r w:rsidR="00026362" w:rsidRPr="00361DAB">
        <w:rPr>
          <w:rFonts w:ascii="Arial" w:eastAsia="Calibri" w:hAnsi="Arial" w:cs="Arial"/>
          <w:b/>
          <w:bCs/>
          <w:sz w:val="24"/>
          <w:szCs w:val="24"/>
        </w:rPr>
        <w:t xml:space="preserve">que; con motivo del informe anual rendido por la persona titular del ejecutivo tengan lugar </w:t>
      </w:r>
      <w:r w:rsidRPr="00361DAB">
        <w:rPr>
          <w:rFonts w:ascii="Arial" w:eastAsia="Calibri" w:hAnsi="Arial" w:cs="Arial"/>
          <w:b/>
          <w:bCs/>
          <w:sz w:val="24"/>
          <w:szCs w:val="24"/>
        </w:rPr>
        <w:t>ante el pleno o ante la comisión del ramo que corresponda, sobre asuntos particulares que se definirán en la convocatoria</w:t>
      </w:r>
      <w:r w:rsidR="00026362" w:rsidRPr="00361DAB">
        <w:rPr>
          <w:rFonts w:ascii="Arial" w:eastAsia="Calibri" w:hAnsi="Arial" w:cs="Arial"/>
          <w:b/>
          <w:bCs/>
          <w:sz w:val="24"/>
          <w:szCs w:val="24"/>
        </w:rPr>
        <w:t>.</w:t>
      </w:r>
    </w:p>
    <w:p w14:paraId="2E9A247A" w14:textId="77777777" w:rsidR="00EF1087" w:rsidRPr="00361DAB" w:rsidRDefault="00EF1087" w:rsidP="003F2D5D">
      <w:pPr>
        <w:spacing w:after="0" w:line="360" w:lineRule="auto"/>
        <w:jc w:val="both"/>
        <w:rPr>
          <w:rFonts w:ascii="Arial" w:eastAsia="Calibri" w:hAnsi="Arial" w:cs="Arial"/>
          <w:b/>
          <w:bCs/>
          <w:sz w:val="24"/>
          <w:szCs w:val="24"/>
        </w:rPr>
      </w:pPr>
    </w:p>
    <w:p w14:paraId="5215394E" w14:textId="1776EE01" w:rsidR="003F2D5D" w:rsidRPr="00361DAB" w:rsidRDefault="003F2D5D" w:rsidP="003F2D5D">
      <w:pPr>
        <w:spacing w:after="0" w:line="360" w:lineRule="auto"/>
        <w:jc w:val="both"/>
        <w:rPr>
          <w:rFonts w:ascii="Arial" w:eastAsia="Calibri" w:hAnsi="Arial" w:cs="Arial"/>
          <w:b/>
          <w:bCs/>
          <w:sz w:val="24"/>
          <w:szCs w:val="24"/>
        </w:rPr>
      </w:pPr>
      <w:r w:rsidRPr="00361DAB">
        <w:rPr>
          <w:rFonts w:ascii="Arial" w:eastAsia="Calibri" w:hAnsi="Arial" w:cs="Arial"/>
          <w:b/>
          <w:bCs/>
          <w:sz w:val="24"/>
          <w:szCs w:val="24"/>
        </w:rPr>
        <w:t>LIX. Las demás que la Constitución Política de los Estados Unidos Mexicanos, la presente Constitución, las leyes federales, o las del Estado le atribuyan.</w:t>
      </w:r>
    </w:p>
    <w:p w14:paraId="48954BA5" w14:textId="77777777" w:rsidR="00EF1087" w:rsidRPr="00361DAB" w:rsidRDefault="00EF1087" w:rsidP="003F2D5D">
      <w:pPr>
        <w:spacing w:after="0" w:line="360" w:lineRule="auto"/>
        <w:jc w:val="both"/>
        <w:rPr>
          <w:rFonts w:ascii="Arial" w:eastAsia="Calibri" w:hAnsi="Arial" w:cs="Arial"/>
          <w:b/>
          <w:bCs/>
          <w:sz w:val="24"/>
          <w:szCs w:val="24"/>
        </w:rPr>
      </w:pPr>
    </w:p>
    <w:p w14:paraId="1344380F" w14:textId="3F97B99D" w:rsidR="003F2D5D" w:rsidRPr="00361DAB" w:rsidRDefault="003F2D5D" w:rsidP="003F2D5D">
      <w:pPr>
        <w:spacing w:after="0" w:line="360" w:lineRule="auto"/>
        <w:jc w:val="both"/>
        <w:rPr>
          <w:rFonts w:ascii="Arial" w:eastAsia="Calibri" w:hAnsi="Arial" w:cs="Arial"/>
          <w:b/>
          <w:bCs/>
          <w:sz w:val="24"/>
          <w:szCs w:val="24"/>
        </w:rPr>
      </w:pPr>
      <w:r w:rsidRPr="00361DAB">
        <w:rPr>
          <w:rFonts w:ascii="Arial" w:eastAsia="Calibri" w:hAnsi="Arial" w:cs="Arial"/>
          <w:b/>
          <w:bCs/>
          <w:sz w:val="24"/>
          <w:szCs w:val="24"/>
        </w:rPr>
        <w:t>…</w:t>
      </w:r>
    </w:p>
    <w:p w14:paraId="3AB88A69" w14:textId="42553B90" w:rsidR="00EF1087" w:rsidRPr="00361DAB" w:rsidRDefault="00EF1087" w:rsidP="003F2D5D">
      <w:pPr>
        <w:spacing w:after="0" w:line="360" w:lineRule="auto"/>
        <w:jc w:val="both"/>
        <w:rPr>
          <w:rFonts w:ascii="Arial" w:eastAsia="Calibri" w:hAnsi="Arial" w:cs="Arial"/>
          <w:b/>
          <w:bCs/>
          <w:sz w:val="24"/>
          <w:szCs w:val="24"/>
        </w:rPr>
      </w:pPr>
    </w:p>
    <w:p w14:paraId="5ADAC9AB" w14:textId="0978D185" w:rsidR="00F200BE" w:rsidRPr="00361DAB" w:rsidRDefault="00F200BE" w:rsidP="003F2D5D">
      <w:pPr>
        <w:spacing w:after="0" w:line="360" w:lineRule="auto"/>
        <w:jc w:val="both"/>
        <w:rPr>
          <w:rFonts w:ascii="Arial" w:eastAsia="Calibri" w:hAnsi="Arial" w:cs="Arial"/>
          <w:b/>
          <w:bCs/>
          <w:sz w:val="24"/>
          <w:szCs w:val="24"/>
        </w:rPr>
      </w:pPr>
    </w:p>
    <w:p w14:paraId="7B0A9C6D" w14:textId="77777777" w:rsidR="00F200BE" w:rsidRPr="00361DAB" w:rsidRDefault="00F200BE" w:rsidP="003F2D5D">
      <w:pPr>
        <w:spacing w:after="0" w:line="360" w:lineRule="auto"/>
        <w:jc w:val="both"/>
        <w:rPr>
          <w:rFonts w:ascii="Arial" w:eastAsia="Calibri" w:hAnsi="Arial" w:cs="Arial"/>
          <w:b/>
          <w:bCs/>
          <w:sz w:val="24"/>
          <w:szCs w:val="24"/>
        </w:rPr>
      </w:pPr>
    </w:p>
    <w:p w14:paraId="3B275F4E" w14:textId="7DBBE9F1" w:rsidR="003F2D5D" w:rsidRPr="00361DAB" w:rsidRDefault="003F2D5D" w:rsidP="003F2D5D">
      <w:pPr>
        <w:spacing w:after="0" w:line="360" w:lineRule="auto"/>
        <w:jc w:val="both"/>
        <w:rPr>
          <w:rFonts w:ascii="Arial" w:eastAsia="Calibri" w:hAnsi="Arial" w:cs="Arial"/>
          <w:b/>
          <w:bCs/>
          <w:sz w:val="24"/>
          <w:szCs w:val="24"/>
        </w:rPr>
      </w:pPr>
      <w:r w:rsidRPr="00361DAB">
        <w:rPr>
          <w:rFonts w:ascii="Arial" w:eastAsia="Calibri" w:hAnsi="Arial" w:cs="Arial"/>
          <w:b/>
          <w:bCs/>
          <w:sz w:val="24"/>
          <w:szCs w:val="24"/>
        </w:rPr>
        <w:t>Artículo 77.- …</w:t>
      </w:r>
    </w:p>
    <w:p w14:paraId="2D0AB6C4" w14:textId="77777777" w:rsidR="00EF1087" w:rsidRPr="00361DAB" w:rsidRDefault="00EF1087" w:rsidP="003F2D5D">
      <w:pPr>
        <w:spacing w:after="0" w:line="360" w:lineRule="auto"/>
        <w:jc w:val="both"/>
        <w:rPr>
          <w:rFonts w:ascii="Arial" w:eastAsia="Calibri" w:hAnsi="Arial" w:cs="Arial"/>
          <w:b/>
          <w:bCs/>
          <w:sz w:val="24"/>
          <w:szCs w:val="24"/>
        </w:rPr>
      </w:pPr>
    </w:p>
    <w:p w14:paraId="70801497" w14:textId="7D5B4E95" w:rsidR="003F2D5D" w:rsidRPr="00361DAB" w:rsidRDefault="003F2D5D" w:rsidP="003F2D5D">
      <w:pPr>
        <w:spacing w:after="0" w:line="360" w:lineRule="auto"/>
        <w:jc w:val="both"/>
        <w:rPr>
          <w:rFonts w:ascii="Arial" w:eastAsia="Calibri" w:hAnsi="Arial" w:cs="Arial"/>
          <w:b/>
          <w:bCs/>
          <w:sz w:val="24"/>
          <w:szCs w:val="24"/>
        </w:rPr>
      </w:pPr>
      <w:r w:rsidRPr="00361DAB">
        <w:rPr>
          <w:rFonts w:ascii="Arial" w:eastAsia="Calibri" w:hAnsi="Arial" w:cs="Arial"/>
          <w:b/>
          <w:bCs/>
          <w:sz w:val="24"/>
          <w:szCs w:val="24"/>
        </w:rPr>
        <w:t>I al XVII…</w:t>
      </w:r>
    </w:p>
    <w:p w14:paraId="32E2A862" w14:textId="77777777" w:rsidR="00EF1087" w:rsidRPr="00361DAB" w:rsidRDefault="00EF1087" w:rsidP="003F2D5D">
      <w:pPr>
        <w:spacing w:after="0" w:line="360" w:lineRule="auto"/>
        <w:jc w:val="both"/>
        <w:rPr>
          <w:rFonts w:ascii="Arial" w:eastAsia="Calibri" w:hAnsi="Arial" w:cs="Arial"/>
          <w:b/>
          <w:bCs/>
          <w:sz w:val="24"/>
          <w:szCs w:val="24"/>
        </w:rPr>
      </w:pPr>
    </w:p>
    <w:p w14:paraId="7CA2DC36" w14:textId="17EB1130" w:rsidR="003F2D5D" w:rsidRPr="00361DAB" w:rsidRDefault="003F2D5D" w:rsidP="003F2D5D">
      <w:pPr>
        <w:spacing w:after="0" w:line="360" w:lineRule="auto"/>
        <w:jc w:val="both"/>
        <w:rPr>
          <w:rFonts w:ascii="Arial" w:eastAsia="Calibri" w:hAnsi="Arial" w:cs="Arial"/>
          <w:b/>
          <w:bCs/>
          <w:sz w:val="24"/>
          <w:szCs w:val="24"/>
        </w:rPr>
      </w:pPr>
      <w:r w:rsidRPr="00361DAB">
        <w:rPr>
          <w:rFonts w:ascii="Arial" w:eastAsia="Calibri" w:hAnsi="Arial" w:cs="Arial"/>
          <w:b/>
          <w:bCs/>
          <w:sz w:val="24"/>
          <w:szCs w:val="24"/>
        </w:rPr>
        <w:t>XVIII. Rendir a la Legislatura del Estado, a través de la entrega, por sí mismo o por medio de un representante, de un documento impreso o de un archivo en medio digital en datos abiertos o electrónicos, dentro del mes de septiembre de cada año, previo aviso a la Legislatura, por lo menos, con ocho días naturales de anticipación, el informe acerca del estado que guarde la administración pública, con excepción del último año del período constitucional de la Gobernadora o del Gobernador del Estado que deberá ser en los primeros quince días del mes de septiembre, en cuyo caso, el aviso deberá darse, por lo menos, con cinco días naturales de anticipación.</w:t>
      </w:r>
    </w:p>
    <w:p w14:paraId="2FFF2087" w14:textId="77777777" w:rsidR="00EF1087" w:rsidRPr="00361DAB" w:rsidRDefault="00EF1087" w:rsidP="003F2D5D">
      <w:pPr>
        <w:spacing w:after="0" w:line="360" w:lineRule="auto"/>
        <w:jc w:val="both"/>
        <w:rPr>
          <w:rFonts w:ascii="Arial" w:eastAsia="Calibri" w:hAnsi="Arial" w:cs="Arial"/>
          <w:b/>
          <w:bCs/>
          <w:sz w:val="24"/>
          <w:szCs w:val="24"/>
        </w:rPr>
      </w:pPr>
    </w:p>
    <w:p w14:paraId="0EE71176" w14:textId="77777777" w:rsidR="003F2D5D" w:rsidRPr="00361DAB" w:rsidRDefault="003F2D5D" w:rsidP="003F2D5D">
      <w:pPr>
        <w:spacing w:after="0" w:line="360" w:lineRule="auto"/>
        <w:jc w:val="both"/>
        <w:rPr>
          <w:rFonts w:ascii="Arial" w:eastAsia="Calibri" w:hAnsi="Arial" w:cs="Arial"/>
          <w:b/>
          <w:bCs/>
          <w:sz w:val="24"/>
          <w:szCs w:val="24"/>
        </w:rPr>
      </w:pPr>
      <w:r w:rsidRPr="00361DAB">
        <w:rPr>
          <w:rFonts w:ascii="Arial" w:eastAsia="Calibri" w:hAnsi="Arial" w:cs="Arial"/>
          <w:b/>
          <w:bCs/>
          <w:sz w:val="24"/>
          <w:szCs w:val="24"/>
        </w:rPr>
        <w:t>XVIII BIS. Comparecer ante la legislatura con motivo del informe a que se refiere la fracción anterior y en concordancia con lo dispuesto por las fracciones LVI y LVII del artículo 61 de esta Constitución.</w:t>
      </w:r>
    </w:p>
    <w:p w14:paraId="5195897F" w14:textId="77777777" w:rsidR="003F2D5D" w:rsidRPr="00361DAB" w:rsidRDefault="003F2D5D" w:rsidP="003F2D5D">
      <w:pPr>
        <w:spacing w:after="0" w:line="360" w:lineRule="auto"/>
        <w:jc w:val="both"/>
        <w:rPr>
          <w:rFonts w:ascii="Arial" w:eastAsia="Calibri" w:hAnsi="Arial" w:cs="Arial"/>
          <w:b/>
          <w:bCs/>
          <w:sz w:val="24"/>
          <w:szCs w:val="24"/>
        </w:rPr>
      </w:pPr>
    </w:p>
    <w:p w14:paraId="70C8BEBA" w14:textId="79DAEB5B" w:rsidR="003F2D5D" w:rsidRPr="00361DAB" w:rsidRDefault="003F2D5D" w:rsidP="003F2D5D">
      <w:pPr>
        <w:spacing w:after="0" w:line="360" w:lineRule="auto"/>
        <w:jc w:val="both"/>
        <w:rPr>
          <w:rFonts w:ascii="Arial" w:eastAsia="Calibri" w:hAnsi="Arial" w:cs="Arial"/>
          <w:b/>
          <w:bCs/>
          <w:sz w:val="24"/>
          <w:szCs w:val="24"/>
        </w:rPr>
      </w:pPr>
      <w:r w:rsidRPr="00361DAB">
        <w:rPr>
          <w:rFonts w:ascii="Arial" w:eastAsia="Calibri" w:hAnsi="Arial" w:cs="Arial"/>
          <w:b/>
          <w:bCs/>
          <w:sz w:val="24"/>
          <w:szCs w:val="24"/>
        </w:rPr>
        <w:t xml:space="preserve">ARTÍCULO SEGUNDO. </w:t>
      </w:r>
      <w:r w:rsidRPr="00361DAB">
        <w:rPr>
          <w:rFonts w:ascii="Arial" w:eastAsia="Calibri" w:hAnsi="Arial" w:cs="Arial"/>
          <w:bCs/>
          <w:sz w:val="24"/>
          <w:szCs w:val="24"/>
        </w:rPr>
        <w:t>Se adiciona un último párrafo al artículo 19 de la Ley Orgánica de la Administración Pública del Estado de México, para quedar como sigue:</w:t>
      </w:r>
    </w:p>
    <w:p w14:paraId="5E840050" w14:textId="77777777" w:rsidR="00EF1087" w:rsidRPr="00361DAB" w:rsidRDefault="00EF1087" w:rsidP="003F2D5D">
      <w:pPr>
        <w:spacing w:after="0" w:line="360" w:lineRule="auto"/>
        <w:jc w:val="both"/>
        <w:rPr>
          <w:rFonts w:ascii="Arial" w:eastAsia="Calibri" w:hAnsi="Arial" w:cs="Arial"/>
          <w:b/>
          <w:bCs/>
          <w:sz w:val="24"/>
          <w:szCs w:val="24"/>
        </w:rPr>
      </w:pPr>
    </w:p>
    <w:p w14:paraId="6049CD7F" w14:textId="102D00F7" w:rsidR="003F2D5D" w:rsidRPr="00361DAB" w:rsidRDefault="003F2D5D" w:rsidP="003F2D5D">
      <w:pPr>
        <w:spacing w:after="0" w:line="360" w:lineRule="auto"/>
        <w:jc w:val="both"/>
        <w:rPr>
          <w:rFonts w:ascii="Arial" w:eastAsia="Calibri" w:hAnsi="Arial" w:cs="Arial"/>
          <w:b/>
          <w:bCs/>
          <w:sz w:val="24"/>
          <w:szCs w:val="24"/>
        </w:rPr>
      </w:pPr>
      <w:r w:rsidRPr="00361DAB">
        <w:rPr>
          <w:rFonts w:ascii="Arial" w:eastAsia="Calibri" w:hAnsi="Arial" w:cs="Arial"/>
          <w:b/>
          <w:bCs/>
          <w:sz w:val="24"/>
          <w:szCs w:val="24"/>
        </w:rPr>
        <w:t>Artículo 19.- …</w:t>
      </w:r>
    </w:p>
    <w:p w14:paraId="298AC66B" w14:textId="77777777" w:rsidR="00F200BE" w:rsidRPr="00361DAB" w:rsidRDefault="00F200BE" w:rsidP="003F2D5D">
      <w:pPr>
        <w:spacing w:after="0" w:line="360" w:lineRule="auto"/>
        <w:jc w:val="both"/>
        <w:rPr>
          <w:rFonts w:ascii="Arial" w:eastAsia="Calibri" w:hAnsi="Arial" w:cs="Arial"/>
          <w:b/>
          <w:bCs/>
          <w:sz w:val="24"/>
          <w:szCs w:val="24"/>
        </w:rPr>
      </w:pPr>
    </w:p>
    <w:p w14:paraId="0A5D5895" w14:textId="421B5305" w:rsidR="003F2D5D" w:rsidRPr="00361DAB" w:rsidRDefault="00F200BE" w:rsidP="003F2D5D">
      <w:pPr>
        <w:spacing w:after="0" w:line="360" w:lineRule="auto"/>
        <w:jc w:val="both"/>
        <w:rPr>
          <w:rFonts w:ascii="Arial" w:eastAsia="Calibri" w:hAnsi="Arial" w:cs="Arial"/>
          <w:b/>
          <w:bCs/>
          <w:sz w:val="24"/>
          <w:szCs w:val="24"/>
        </w:rPr>
      </w:pPr>
      <w:r w:rsidRPr="00361DAB">
        <w:rPr>
          <w:rFonts w:ascii="Arial" w:eastAsia="Calibri" w:hAnsi="Arial" w:cs="Arial"/>
          <w:b/>
          <w:bCs/>
          <w:sz w:val="24"/>
          <w:szCs w:val="24"/>
        </w:rPr>
        <w:t>I…  a XIX…</w:t>
      </w:r>
    </w:p>
    <w:p w14:paraId="2D4CBC76" w14:textId="77777777" w:rsidR="00F200BE" w:rsidRPr="00361DAB" w:rsidRDefault="00F200BE" w:rsidP="003F2D5D">
      <w:pPr>
        <w:spacing w:after="0" w:line="360" w:lineRule="auto"/>
        <w:jc w:val="both"/>
        <w:rPr>
          <w:rFonts w:ascii="Arial" w:eastAsia="Calibri" w:hAnsi="Arial" w:cs="Arial"/>
          <w:b/>
          <w:bCs/>
          <w:sz w:val="24"/>
          <w:szCs w:val="24"/>
        </w:rPr>
      </w:pPr>
    </w:p>
    <w:p w14:paraId="3A1BFEA2" w14:textId="7FD76F5C" w:rsidR="003F2D5D" w:rsidRPr="00361DAB" w:rsidRDefault="003F2D5D" w:rsidP="003F2D5D">
      <w:pPr>
        <w:spacing w:after="0" w:line="360" w:lineRule="auto"/>
        <w:jc w:val="both"/>
        <w:rPr>
          <w:rFonts w:ascii="Arial" w:eastAsia="Calibri" w:hAnsi="Arial" w:cs="Arial"/>
          <w:b/>
          <w:bCs/>
          <w:sz w:val="24"/>
          <w:szCs w:val="24"/>
        </w:rPr>
      </w:pPr>
      <w:r w:rsidRPr="00361DAB">
        <w:rPr>
          <w:rFonts w:ascii="Arial" w:eastAsia="Calibri" w:hAnsi="Arial" w:cs="Arial"/>
          <w:b/>
          <w:bCs/>
          <w:sz w:val="24"/>
          <w:szCs w:val="24"/>
        </w:rPr>
        <w:t>…</w:t>
      </w:r>
    </w:p>
    <w:p w14:paraId="06D811EA" w14:textId="77777777" w:rsidR="00F200BE" w:rsidRPr="00361DAB" w:rsidRDefault="00F200BE" w:rsidP="003F2D5D">
      <w:pPr>
        <w:spacing w:after="0" w:line="360" w:lineRule="auto"/>
        <w:jc w:val="both"/>
        <w:rPr>
          <w:rFonts w:ascii="Arial" w:eastAsia="Calibri" w:hAnsi="Arial" w:cs="Arial"/>
          <w:b/>
          <w:bCs/>
          <w:sz w:val="24"/>
          <w:szCs w:val="24"/>
        </w:rPr>
      </w:pPr>
    </w:p>
    <w:p w14:paraId="5F0450A9" w14:textId="77777777" w:rsidR="003F2D5D" w:rsidRPr="00361DAB" w:rsidRDefault="003F2D5D" w:rsidP="003F2D5D">
      <w:pPr>
        <w:spacing w:after="0" w:line="360" w:lineRule="auto"/>
        <w:jc w:val="both"/>
        <w:rPr>
          <w:rFonts w:ascii="Arial" w:eastAsia="Calibri" w:hAnsi="Arial" w:cs="Arial"/>
          <w:b/>
          <w:bCs/>
          <w:sz w:val="24"/>
          <w:szCs w:val="24"/>
        </w:rPr>
      </w:pPr>
      <w:r w:rsidRPr="00361DAB">
        <w:rPr>
          <w:rFonts w:ascii="Arial" w:eastAsia="Calibri" w:hAnsi="Arial" w:cs="Arial"/>
          <w:b/>
          <w:bCs/>
          <w:sz w:val="24"/>
          <w:szCs w:val="24"/>
        </w:rPr>
        <w:t>Las y los titulares de las Secretarías, comparecerán bajo protesta de decir verdad ante las comisiones del ramo que les competa, o bien ante la Legislatura en términos de lo establecido por los artículos, 61 fracción LVIII y 77 fracción XVIII de la Constitución Política del Estado Libre y Soberano de México, con el objeto de que informen sobre el estado general que guardan las entidades a su cargo derivado del informe presentado por la Gobernadora o Gobernador.</w:t>
      </w:r>
    </w:p>
    <w:p w14:paraId="43974BFF" w14:textId="77777777" w:rsidR="003F2D5D" w:rsidRPr="00361DAB" w:rsidRDefault="003F2D5D" w:rsidP="003F2D5D">
      <w:pPr>
        <w:spacing w:after="0" w:line="360" w:lineRule="auto"/>
        <w:jc w:val="both"/>
        <w:rPr>
          <w:rFonts w:ascii="Arial" w:eastAsia="Calibri" w:hAnsi="Arial" w:cs="Arial"/>
          <w:b/>
          <w:bCs/>
          <w:sz w:val="24"/>
          <w:szCs w:val="24"/>
        </w:rPr>
      </w:pPr>
    </w:p>
    <w:p w14:paraId="1E4B3EFE" w14:textId="578034BB" w:rsidR="003F2D5D" w:rsidRPr="00361DAB" w:rsidRDefault="00F200BE" w:rsidP="003F2D5D">
      <w:pPr>
        <w:spacing w:after="0" w:line="360" w:lineRule="auto"/>
        <w:jc w:val="both"/>
        <w:rPr>
          <w:rFonts w:ascii="Arial" w:eastAsia="Calibri" w:hAnsi="Arial" w:cs="Arial"/>
          <w:b/>
          <w:bCs/>
          <w:sz w:val="24"/>
          <w:szCs w:val="24"/>
        </w:rPr>
      </w:pPr>
      <w:r w:rsidRPr="00361DAB">
        <w:rPr>
          <w:rFonts w:ascii="Arial" w:eastAsia="Calibri" w:hAnsi="Arial" w:cs="Arial"/>
          <w:b/>
          <w:bCs/>
          <w:sz w:val="24"/>
          <w:szCs w:val="24"/>
        </w:rPr>
        <w:t xml:space="preserve">ARTÍCULO TERCERO. </w:t>
      </w:r>
      <w:r w:rsidR="003F2D5D" w:rsidRPr="00361DAB">
        <w:rPr>
          <w:rFonts w:ascii="Arial" w:eastAsia="Calibri" w:hAnsi="Arial" w:cs="Arial"/>
          <w:bCs/>
          <w:sz w:val="24"/>
          <w:szCs w:val="24"/>
        </w:rPr>
        <w:t xml:space="preserve">Se reforma el </w:t>
      </w:r>
      <w:r w:rsidRPr="00361DAB">
        <w:rPr>
          <w:rFonts w:ascii="Arial" w:eastAsia="Calibri" w:hAnsi="Arial" w:cs="Arial"/>
          <w:bCs/>
          <w:sz w:val="24"/>
          <w:szCs w:val="24"/>
        </w:rPr>
        <w:t>primer</w:t>
      </w:r>
      <w:r w:rsidR="003F2D5D" w:rsidRPr="00361DAB">
        <w:rPr>
          <w:rFonts w:ascii="Arial" w:eastAsia="Calibri" w:hAnsi="Arial" w:cs="Arial"/>
          <w:bCs/>
          <w:sz w:val="24"/>
          <w:szCs w:val="24"/>
        </w:rPr>
        <w:t xml:space="preserve"> párrafo</w:t>
      </w:r>
      <w:r w:rsidRPr="00361DAB">
        <w:rPr>
          <w:rFonts w:ascii="Arial" w:eastAsia="Calibri" w:hAnsi="Arial" w:cs="Arial"/>
          <w:bCs/>
          <w:sz w:val="24"/>
          <w:szCs w:val="24"/>
        </w:rPr>
        <w:t xml:space="preserve"> del artículo 34</w:t>
      </w:r>
      <w:r w:rsidR="003F2D5D" w:rsidRPr="00361DAB">
        <w:rPr>
          <w:rFonts w:ascii="Arial" w:eastAsia="Calibri" w:hAnsi="Arial" w:cs="Arial"/>
          <w:bCs/>
          <w:sz w:val="24"/>
          <w:szCs w:val="24"/>
        </w:rPr>
        <w:t>, se adiciona</w:t>
      </w:r>
      <w:r w:rsidR="00E8606E" w:rsidRPr="00361DAB">
        <w:rPr>
          <w:rFonts w:ascii="Arial" w:eastAsia="Calibri" w:hAnsi="Arial" w:cs="Arial"/>
          <w:bCs/>
          <w:sz w:val="24"/>
          <w:szCs w:val="24"/>
        </w:rPr>
        <w:t>n;</w:t>
      </w:r>
      <w:r w:rsidR="003F2D5D" w:rsidRPr="00361DAB">
        <w:rPr>
          <w:rFonts w:ascii="Arial" w:eastAsia="Calibri" w:hAnsi="Arial" w:cs="Arial"/>
          <w:bCs/>
          <w:sz w:val="24"/>
          <w:szCs w:val="24"/>
        </w:rPr>
        <w:t xml:space="preserve"> un segundo</w:t>
      </w:r>
      <w:r w:rsidRPr="00361DAB">
        <w:rPr>
          <w:rFonts w:ascii="Arial" w:eastAsia="Calibri" w:hAnsi="Arial" w:cs="Arial"/>
          <w:bCs/>
          <w:sz w:val="24"/>
          <w:szCs w:val="24"/>
        </w:rPr>
        <w:t xml:space="preserve"> y tercer párrafo al </w:t>
      </w:r>
      <w:r w:rsidR="003F2D5D" w:rsidRPr="00361DAB">
        <w:rPr>
          <w:rFonts w:ascii="Arial" w:eastAsia="Calibri" w:hAnsi="Arial" w:cs="Arial"/>
          <w:bCs/>
          <w:sz w:val="24"/>
          <w:szCs w:val="24"/>
        </w:rPr>
        <w:t xml:space="preserve">artículo 34, un segundo párrafo </w:t>
      </w:r>
      <w:r w:rsidR="00E8606E" w:rsidRPr="00361DAB">
        <w:rPr>
          <w:rFonts w:ascii="Arial" w:eastAsia="Calibri" w:hAnsi="Arial" w:cs="Arial"/>
          <w:bCs/>
          <w:sz w:val="24"/>
          <w:szCs w:val="24"/>
        </w:rPr>
        <w:t xml:space="preserve">al </w:t>
      </w:r>
      <w:r w:rsidR="003F2D5D" w:rsidRPr="00361DAB">
        <w:rPr>
          <w:rFonts w:ascii="Arial" w:eastAsia="Calibri" w:hAnsi="Arial" w:cs="Arial"/>
          <w:bCs/>
          <w:sz w:val="24"/>
          <w:szCs w:val="24"/>
        </w:rPr>
        <w:t>artículo 37, un tercer párrafo al artículo 72 de la Ley Orgánica del Poder Legislativo del Estado de México, para quedar como siguen:</w:t>
      </w:r>
    </w:p>
    <w:p w14:paraId="34616250" w14:textId="77777777" w:rsidR="00F200BE" w:rsidRPr="00361DAB" w:rsidRDefault="00F200BE" w:rsidP="003F2D5D">
      <w:pPr>
        <w:spacing w:after="0" w:line="360" w:lineRule="auto"/>
        <w:jc w:val="both"/>
        <w:rPr>
          <w:rFonts w:ascii="Arial" w:eastAsia="Calibri" w:hAnsi="Arial" w:cs="Arial"/>
          <w:b/>
          <w:bCs/>
          <w:sz w:val="24"/>
          <w:szCs w:val="24"/>
        </w:rPr>
      </w:pPr>
    </w:p>
    <w:p w14:paraId="47BC6972" w14:textId="589A1A48" w:rsidR="003F2D5D" w:rsidRPr="00361DAB" w:rsidRDefault="003F2D5D" w:rsidP="003F2D5D">
      <w:pPr>
        <w:spacing w:after="0" w:line="360" w:lineRule="auto"/>
        <w:jc w:val="both"/>
        <w:rPr>
          <w:rFonts w:ascii="Arial" w:eastAsia="Calibri" w:hAnsi="Arial" w:cs="Arial"/>
          <w:b/>
          <w:bCs/>
          <w:sz w:val="24"/>
          <w:szCs w:val="24"/>
        </w:rPr>
      </w:pPr>
      <w:r w:rsidRPr="00361DAB">
        <w:rPr>
          <w:rFonts w:ascii="Arial" w:eastAsia="Calibri" w:hAnsi="Arial" w:cs="Arial"/>
          <w:b/>
          <w:bCs/>
          <w:sz w:val="24"/>
          <w:szCs w:val="24"/>
        </w:rPr>
        <w:t>Artículo 34.- La Legislatura recibirá, dentro del mes de septiembre, un informe acerca del estado que guarde la administración pública, con excepción del último año del período constitucional del Gobernador del Estado, que deberá recibirse dentro de los primeros quince días del mes de septiembre, el cual se analizará en comisiones, y cuando así proceda podrá acordar por conducto del Pleno, la comparecencia de la persona titular del Poder Ejecutivo del Estado, así como a las y los titulares de las secretarias en los  términos del calendario que fije la Junta de Coordinación Política.</w:t>
      </w:r>
    </w:p>
    <w:p w14:paraId="2AEF2B20" w14:textId="25C7A061" w:rsidR="00F200BE" w:rsidRPr="00361DAB" w:rsidRDefault="00F200BE" w:rsidP="003F2D5D">
      <w:pPr>
        <w:spacing w:after="0" w:line="360" w:lineRule="auto"/>
        <w:jc w:val="both"/>
        <w:rPr>
          <w:rFonts w:ascii="Arial" w:eastAsia="Calibri" w:hAnsi="Arial" w:cs="Arial"/>
          <w:b/>
          <w:bCs/>
          <w:sz w:val="24"/>
          <w:szCs w:val="24"/>
        </w:rPr>
      </w:pPr>
      <w:r w:rsidRPr="00361DAB">
        <w:rPr>
          <w:rFonts w:ascii="Arial" w:eastAsia="Calibri" w:hAnsi="Arial" w:cs="Arial"/>
          <w:b/>
          <w:bCs/>
          <w:sz w:val="24"/>
          <w:szCs w:val="24"/>
        </w:rPr>
        <w:t xml:space="preserve"> </w:t>
      </w:r>
    </w:p>
    <w:p w14:paraId="222605B8" w14:textId="6DAE6405" w:rsidR="003F2D5D" w:rsidRPr="00361DAB" w:rsidRDefault="003F2D5D" w:rsidP="003F2D5D">
      <w:pPr>
        <w:spacing w:after="0" w:line="360" w:lineRule="auto"/>
        <w:jc w:val="both"/>
        <w:rPr>
          <w:rFonts w:ascii="Arial" w:eastAsia="Calibri" w:hAnsi="Arial" w:cs="Arial"/>
          <w:b/>
          <w:bCs/>
          <w:sz w:val="24"/>
          <w:szCs w:val="24"/>
        </w:rPr>
      </w:pPr>
      <w:r w:rsidRPr="00361DAB">
        <w:rPr>
          <w:rFonts w:ascii="Arial" w:eastAsia="Calibri" w:hAnsi="Arial" w:cs="Arial"/>
          <w:b/>
          <w:bCs/>
          <w:sz w:val="24"/>
          <w:szCs w:val="24"/>
        </w:rPr>
        <w:t>Concluidas estas, podrá previo acuerdo solicitar a la Gobernadora o al Gobernador, ampliar la información mediante preguntas por escrito, debiendo ser respondida por las o los titulares de las secretarías, en un término no mayor a 15 días naturales a partir de su recepción.</w:t>
      </w:r>
    </w:p>
    <w:p w14:paraId="56400389" w14:textId="77777777" w:rsidR="00F200BE" w:rsidRPr="00361DAB" w:rsidRDefault="00F200BE" w:rsidP="003F2D5D">
      <w:pPr>
        <w:spacing w:after="0" w:line="360" w:lineRule="auto"/>
        <w:jc w:val="both"/>
        <w:rPr>
          <w:rFonts w:ascii="Arial" w:eastAsia="Calibri" w:hAnsi="Arial" w:cs="Arial"/>
          <w:b/>
          <w:bCs/>
          <w:sz w:val="24"/>
          <w:szCs w:val="24"/>
        </w:rPr>
      </w:pPr>
    </w:p>
    <w:p w14:paraId="27B62C60" w14:textId="6DB7F4E3" w:rsidR="003F2D5D" w:rsidRPr="00361DAB" w:rsidRDefault="003F2D5D" w:rsidP="003F2D5D">
      <w:pPr>
        <w:spacing w:after="0" w:line="360" w:lineRule="auto"/>
        <w:jc w:val="both"/>
        <w:rPr>
          <w:rFonts w:ascii="Arial" w:eastAsia="Calibri" w:hAnsi="Arial" w:cs="Arial"/>
          <w:b/>
          <w:bCs/>
          <w:sz w:val="24"/>
          <w:szCs w:val="24"/>
        </w:rPr>
      </w:pPr>
      <w:r w:rsidRPr="00361DAB">
        <w:rPr>
          <w:rFonts w:ascii="Arial" w:eastAsia="Calibri" w:hAnsi="Arial" w:cs="Arial"/>
          <w:b/>
          <w:bCs/>
          <w:sz w:val="24"/>
          <w:szCs w:val="24"/>
        </w:rPr>
        <w:t>Lo anterior, en los términos y de conformidad con lo dispuesto por los artículos 77 fracción XVIII de la Constitución Política del Estado Libre y Soberano de México.</w:t>
      </w:r>
    </w:p>
    <w:p w14:paraId="453A8BD2" w14:textId="77777777" w:rsidR="00F200BE" w:rsidRPr="00361DAB" w:rsidRDefault="00F200BE" w:rsidP="003F2D5D">
      <w:pPr>
        <w:spacing w:after="0" w:line="360" w:lineRule="auto"/>
        <w:jc w:val="both"/>
        <w:rPr>
          <w:rFonts w:ascii="Arial" w:eastAsia="Calibri" w:hAnsi="Arial" w:cs="Arial"/>
          <w:b/>
          <w:bCs/>
          <w:sz w:val="24"/>
          <w:szCs w:val="24"/>
        </w:rPr>
      </w:pPr>
    </w:p>
    <w:p w14:paraId="12D13220" w14:textId="0BC4916D" w:rsidR="003F2D5D" w:rsidRPr="00361DAB" w:rsidRDefault="003F2D5D" w:rsidP="003F2D5D">
      <w:pPr>
        <w:spacing w:after="0" w:line="360" w:lineRule="auto"/>
        <w:jc w:val="both"/>
        <w:rPr>
          <w:rFonts w:ascii="Arial" w:eastAsia="Calibri" w:hAnsi="Arial" w:cs="Arial"/>
          <w:b/>
          <w:bCs/>
          <w:sz w:val="24"/>
          <w:szCs w:val="24"/>
        </w:rPr>
      </w:pPr>
      <w:r w:rsidRPr="00361DAB">
        <w:rPr>
          <w:rFonts w:ascii="Arial" w:eastAsia="Calibri" w:hAnsi="Arial" w:cs="Arial"/>
          <w:b/>
          <w:bCs/>
          <w:sz w:val="24"/>
          <w:szCs w:val="24"/>
        </w:rPr>
        <w:t>Artículo 37.- …</w:t>
      </w:r>
    </w:p>
    <w:p w14:paraId="0F0BCB82" w14:textId="77777777" w:rsidR="00E8606E" w:rsidRPr="00361DAB" w:rsidRDefault="00E8606E" w:rsidP="003F2D5D">
      <w:pPr>
        <w:spacing w:after="0" w:line="360" w:lineRule="auto"/>
        <w:jc w:val="both"/>
        <w:rPr>
          <w:rFonts w:ascii="Arial" w:eastAsia="Calibri" w:hAnsi="Arial" w:cs="Arial"/>
          <w:b/>
          <w:bCs/>
          <w:sz w:val="24"/>
          <w:szCs w:val="24"/>
        </w:rPr>
      </w:pPr>
    </w:p>
    <w:p w14:paraId="7E7CA188" w14:textId="1355B113" w:rsidR="003F2D5D" w:rsidRPr="00361DAB" w:rsidRDefault="003F2D5D" w:rsidP="003F2D5D">
      <w:pPr>
        <w:spacing w:after="0" w:line="360" w:lineRule="auto"/>
        <w:jc w:val="both"/>
        <w:rPr>
          <w:rFonts w:ascii="Arial" w:eastAsia="Calibri" w:hAnsi="Arial" w:cs="Arial"/>
          <w:b/>
          <w:bCs/>
          <w:sz w:val="24"/>
          <w:szCs w:val="24"/>
        </w:rPr>
      </w:pPr>
      <w:r w:rsidRPr="00361DAB">
        <w:rPr>
          <w:rFonts w:ascii="Arial" w:eastAsia="Calibri" w:hAnsi="Arial" w:cs="Arial"/>
          <w:b/>
          <w:bCs/>
          <w:sz w:val="24"/>
          <w:szCs w:val="24"/>
        </w:rPr>
        <w:t>Asimismo, podrá sin perjuicio de lo anterior, solicitar la presencia de las y los titulares de la administración pública centralizada o descentralizada, para la discusión o estudio de una Ley o asunto relacionado con sus respectivos ramos.</w:t>
      </w:r>
    </w:p>
    <w:p w14:paraId="5976D1A9" w14:textId="77777777" w:rsidR="00E8606E" w:rsidRPr="00361DAB" w:rsidRDefault="00E8606E" w:rsidP="003F2D5D">
      <w:pPr>
        <w:spacing w:after="0" w:line="360" w:lineRule="auto"/>
        <w:jc w:val="both"/>
        <w:rPr>
          <w:rFonts w:ascii="Arial" w:eastAsia="Calibri" w:hAnsi="Arial" w:cs="Arial"/>
          <w:b/>
          <w:bCs/>
          <w:sz w:val="24"/>
          <w:szCs w:val="24"/>
        </w:rPr>
      </w:pPr>
    </w:p>
    <w:p w14:paraId="0E4DC92F" w14:textId="50C773BB" w:rsidR="003F2D5D" w:rsidRPr="00361DAB" w:rsidRDefault="003F2D5D" w:rsidP="003F2D5D">
      <w:pPr>
        <w:spacing w:after="0" w:line="360" w:lineRule="auto"/>
        <w:jc w:val="both"/>
        <w:rPr>
          <w:rFonts w:ascii="Arial" w:eastAsia="Calibri" w:hAnsi="Arial" w:cs="Arial"/>
          <w:b/>
          <w:bCs/>
          <w:sz w:val="24"/>
          <w:szCs w:val="24"/>
        </w:rPr>
      </w:pPr>
      <w:r w:rsidRPr="00361DAB">
        <w:rPr>
          <w:rFonts w:ascii="Arial" w:eastAsia="Calibri" w:hAnsi="Arial" w:cs="Arial"/>
          <w:b/>
          <w:bCs/>
          <w:sz w:val="24"/>
          <w:szCs w:val="24"/>
        </w:rPr>
        <w:t>Artículo 72.- …</w:t>
      </w:r>
    </w:p>
    <w:p w14:paraId="0EAF9D7C" w14:textId="2F439966" w:rsidR="00E8606E" w:rsidRPr="00361DAB" w:rsidRDefault="00E8606E" w:rsidP="003F2D5D">
      <w:pPr>
        <w:spacing w:after="0" w:line="360" w:lineRule="auto"/>
        <w:jc w:val="both"/>
        <w:rPr>
          <w:rFonts w:ascii="Arial" w:eastAsia="Calibri" w:hAnsi="Arial" w:cs="Arial"/>
          <w:b/>
          <w:bCs/>
          <w:sz w:val="24"/>
          <w:szCs w:val="24"/>
        </w:rPr>
      </w:pPr>
    </w:p>
    <w:p w14:paraId="592BBD68" w14:textId="58AE197C" w:rsidR="003F2D5D" w:rsidRPr="00361DAB" w:rsidRDefault="003F2D5D" w:rsidP="003F2D5D">
      <w:pPr>
        <w:spacing w:after="0" w:line="360" w:lineRule="auto"/>
        <w:jc w:val="both"/>
        <w:rPr>
          <w:rFonts w:ascii="Arial" w:eastAsia="Calibri" w:hAnsi="Arial" w:cs="Arial"/>
          <w:b/>
          <w:bCs/>
          <w:sz w:val="24"/>
          <w:szCs w:val="24"/>
        </w:rPr>
      </w:pPr>
      <w:r w:rsidRPr="00361DAB">
        <w:rPr>
          <w:rFonts w:ascii="Arial" w:eastAsia="Calibri" w:hAnsi="Arial" w:cs="Arial"/>
          <w:b/>
          <w:bCs/>
          <w:sz w:val="24"/>
          <w:szCs w:val="24"/>
        </w:rPr>
        <w:t>…</w:t>
      </w:r>
    </w:p>
    <w:p w14:paraId="2A147D72" w14:textId="77777777" w:rsidR="00E8606E" w:rsidRPr="00361DAB" w:rsidRDefault="00E8606E" w:rsidP="003F2D5D">
      <w:pPr>
        <w:spacing w:after="0" w:line="360" w:lineRule="auto"/>
        <w:jc w:val="both"/>
        <w:rPr>
          <w:rFonts w:ascii="Arial" w:eastAsia="Calibri" w:hAnsi="Arial" w:cs="Arial"/>
          <w:b/>
          <w:bCs/>
          <w:sz w:val="24"/>
          <w:szCs w:val="24"/>
        </w:rPr>
      </w:pPr>
    </w:p>
    <w:p w14:paraId="7E0E147F" w14:textId="77777777" w:rsidR="003F2D5D" w:rsidRPr="00361DAB" w:rsidRDefault="003F2D5D" w:rsidP="003F2D5D">
      <w:pPr>
        <w:spacing w:after="0" w:line="360" w:lineRule="auto"/>
        <w:jc w:val="both"/>
        <w:rPr>
          <w:rFonts w:ascii="Arial" w:eastAsia="Calibri" w:hAnsi="Arial" w:cs="Arial"/>
          <w:b/>
          <w:bCs/>
          <w:sz w:val="24"/>
          <w:szCs w:val="24"/>
        </w:rPr>
      </w:pPr>
      <w:r w:rsidRPr="00361DAB">
        <w:rPr>
          <w:rFonts w:ascii="Arial" w:eastAsia="Calibri" w:hAnsi="Arial" w:cs="Arial"/>
          <w:b/>
          <w:bCs/>
          <w:sz w:val="24"/>
          <w:szCs w:val="24"/>
        </w:rPr>
        <w:t>Subcomisiones de trabajo con el objeto de agilizar y especializar la labor de dictaminación.</w:t>
      </w:r>
    </w:p>
    <w:p w14:paraId="7D35448B" w14:textId="77777777" w:rsidR="003F2D5D" w:rsidRPr="00361DAB" w:rsidRDefault="003F2D5D" w:rsidP="003F2D5D">
      <w:pPr>
        <w:spacing w:after="0" w:line="360" w:lineRule="auto"/>
        <w:jc w:val="both"/>
        <w:rPr>
          <w:rFonts w:ascii="Arial" w:eastAsia="Calibri" w:hAnsi="Arial" w:cs="Arial"/>
          <w:b/>
          <w:bCs/>
          <w:sz w:val="24"/>
          <w:szCs w:val="24"/>
        </w:rPr>
      </w:pPr>
    </w:p>
    <w:p w14:paraId="7F9384CC" w14:textId="515621F0" w:rsidR="003F2D5D" w:rsidRPr="00361DAB" w:rsidRDefault="003F2D5D" w:rsidP="003F2D5D">
      <w:pPr>
        <w:spacing w:after="0" w:line="360" w:lineRule="auto"/>
        <w:jc w:val="both"/>
        <w:rPr>
          <w:rFonts w:ascii="Arial" w:eastAsia="Calibri" w:hAnsi="Arial" w:cs="Arial"/>
          <w:bCs/>
          <w:sz w:val="24"/>
          <w:szCs w:val="24"/>
        </w:rPr>
      </w:pPr>
      <w:r w:rsidRPr="00361DAB">
        <w:rPr>
          <w:rFonts w:ascii="Arial" w:eastAsia="Calibri" w:hAnsi="Arial" w:cs="Arial"/>
          <w:b/>
          <w:bCs/>
          <w:sz w:val="24"/>
          <w:szCs w:val="24"/>
        </w:rPr>
        <w:t xml:space="preserve">ARTÍCULO CUARTO. </w:t>
      </w:r>
      <w:r w:rsidRPr="00361DAB">
        <w:rPr>
          <w:rFonts w:ascii="Arial" w:eastAsia="Calibri" w:hAnsi="Arial" w:cs="Arial"/>
          <w:bCs/>
          <w:sz w:val="24"/>
          <w:szCs w:val="24"/>
        </w:rPr>
        <w:t>Se adiciona el Capítulo XVI, se reforman los artículos 182, 193, 184, 185, 186, 187, se adicionan los artículos 188, 189 y 190 del Reglamento del Poder Legislativo del Poder Legislativo del Estado Libre y Soberano de México.</w:t>
      </w:r>
    </w:p>
    <w:p w14:paraId="7060D1D8" w14:textId="77777777" w:rsidR="00E8606E" w:rsidRPr="00361DAB" w:rsidRDefault="00E8606E" w:rsidP="003F2D5D">
      <w:pPr>
        <w:spacing w:after="0" w:line="360" w:lineRule="auto"/>
        <w:jc w:val="both"/>
        <w:rPr>
          <w:rFonts w:ascii="Arial" w:eastAsia="Calibri" w:hAnsi="Arial" w:cs="Arial"/>
          <w:b/>
          <w:bCs/>
          <w:sz w:val="24"/>
          <w:szCs w:val="24"/>
        </w:rPr>
      </w:pPr>
    </w:p>
    <w:p w14:paraId="595A937F" w14:textId="77777777" w:rsidR="003F2D5D" w:rsidRPr="00361DAB" w:rsidRDefault="003F2D5D" w:rsidP="00E8606E">
      <w:pPr>
        <w:spacing w:after="0" w:line="360" w:lineRule="auto"/>
        <w:jc w:val="center"/>
        <w:rPr>
          <w:rFonts w:ascii="Arial" w:eastAsia="Calibri" w:hAnsi="Arial" w:cs="Arial"/>
          <w:b/>
          <w:bCs/>
          <w:sz w:val="24"/>
          <w:szCs w:val="24"/>
        </w:rPr>
      </w:pPr>
      <w:r w:rsidRPr="00361DAB">
        <w:rPr>
          <w:rFonts w:ascii="Arial" w:eastAsia="Calibri" w:hAnsi="Arial" w:cs="Arial"/>
          <w:b/>
          <w:bCs/>
          <w:sz w:val="24"/>
          <w:szCs w:val="24"/>
        </w:rPr>
        <w:t>CAPÍTULO XVI</w:t>
      </w:r>
    </w:p>
    <w:p w14:paraId="02D9660D" w14:textId="0FFE14DF" w:rsidR="003F2D5D" w:rsidRPr="00361DAB" w:rsidRDefault="003F2D5D" w:rsidP="00026362">
      <w:pPr>
        <w:spacing w:after="0" w:line="360" w:lineRule="auto"/>
        <w:jc w:val="center"/>
        <w:rPr>
          <w:rFonts w:ascii="Arial" w:eastAsia="Calibri" w:hAnsi="Arial" w:cs="Arial"/>
          <w:b/>
          <w:bCs/>
          <w:sz w:val="24"/>
          <w:szCs w:val="24"/>
        </w:rPr>
      </w:pPr>
      <w:r w:rsidRPr="00361DAB">
        <w:rPr>
          <w:rFonts w:ascii="Arial" w:eastAsia="Calibri" w:hAnsi="Arial" w:cs="Arial"/>
          <w:b/>
          <w:bCs/>
          <w:sz w:val="24"/>
          <w:szCs w:val="24"/>
        </w:rPr>
        <w:t>DEL PROCEDIMIENTO PARA LA RECEPCIÓN DE COMPARECENCIAS</w:t>
      </w:r>
    </w:p>
    <w:p w14:paraId="732319D8" w14:textId="77777777" w:rsidR="00E8606E" w:rsidRPr="00361DAB" w:rsidRDefault="00E8606E" w:rsidP="003F2D5D">
      <w:pPr>
        <w:spacing w:after="0" w:line="360" w:lineRule="auto"/>
        <w:jc w:val="both"/>
        <w:rPr>
          <w:rFonts w:ascii="Arial" w:eastAsia="Calibri" w:hAnsi="Arial" w:cs="Arial"/>
          <w:b/>
          <w:bCs/>
          <w:sz w:val="24"/>
          <w:szCs w:val="24"/>
        </w:rPr>
      </w:pPr>
    </w:p>
    <w:p w14:paraId="692CBE50" w14:textId="019281E2" w:rsidR="003F2D5D" w:rsidRPr="00361DAB" w:rsidRDefault="003F2D5D" w:rsidP="003F2D5D">
      <w:pPr>
        <w:spacing w:after="0" w:line="360" w:lineRule="auto"/>
        <w:jc w:val="both"/>
        <w:rPr>
          <w:rFonts w:ascii="Arial" w:eastAsia="Calibri" w:hAnsi="Arial" w:cs="Arial"/>
          <w:b/>
          <w:bCs/>
          <w:sz w:val="24"/>
          <w:szCs w:val="24"/>
        </w:rPr>
      </w:pPr>
      <w:r w:rsidRPr="00361DAB">
        <w:rPr>
          <w:rFonts w:ascii="Arial" w:eastAsia="Calibri" w:hAnsi="Arial" w:cs="Arial"/>
          <w:b/>
          <w:bCs/>
          <w:sz w:val="24"/>
          <w:szCs w:val="24"/>
        </w:rPr>
        <w:t>ARTÍCULO 182.- El procedimiento para la recepción de comparecencias de la persona titular del ejecutivo y titulares de sus dependencias, derivado del informe anual sobre el estado general que guarda la administración pública estatal se sujetará a las disposiciones de este capítulo.</w:t>
      </w:r>
    </w:p>
    <w:p w14:paraId="6C8D7877" w14:textId="77777777" w:rsidR="00E8606E" w:rsidRPr="00361DAB" w:rsidRDefault="00E8606E" w:rsidP="003F2D5D">
      <w:pPr>
        <w:spacing w:after="0" w:line="360" w:lineRule="auto"/>
        <w:jc w:val="both"/>
        <w:rPr>
          <w:rFonts w:ascii="Arial" w:eastAsia="Calibri" w:hAnsi="Arial" w:cs="Arial"/>
          <w:b/>
          <w:bCs/>
          <w:sz w:val="24"/>
          <w:szCs w:val="24"/>
        </w:rPr>
      </w:pPr>
    </w:p>
    <w:p w14:paraId="748DE8BD" w14:textId="5A092DEA" w:rsidR="003F2D5D" w:rsidRPr="00361DAB" w:rsidRDefault="003F2D5D" w:rsidP="003F2D5D">
      <w:pPr>
        <w:spacing w:after="0" w:line="360" w:lineRule="auto"/>
        <w:jc w:val="both"/>
        <w:rPr>
          <w:rFonts w:ascii="Arial" w:eastAsia="Calibri" w:hAnsi="Arial" w:cs="Arial"/>
          <w:b/>
          <w:bCs/>
          <w:sz w:val="24"/>
          <w:szCs w:val="24"/>
        </w:rPr>
      </w:pPr>
      <w:r w:rsidRPr="00361DAB">
        <w:rPr>
          <w:rFonts w:ascii="Arial" w:eastAsia="Calibri" w:hAnsi="Arial" w:cs="Arial"/>
          <w:b/>
          <w:bCs/>
          <w:sz w:val="24"/>
          <w:szCs w:val="24"/>
        </w:rPr>
        <w:t xml:space="preserve">ARTÍCULO 183.- El objeto de las comparecencias es el </w:t>
      </w:r>
      <w:r w:rsidR="00361DAB" w:rsidRPr="00361DAB">
        <w:rPr>
          <w:rFonts w:ascii="Arial" w:eastAsia="Calibri" w:hAnsi="Arial" w:cs="Arial"/>
          <w:b/>
          <w:bCs/>
          <w:sz w:val="24"/>
          <w:szCs w:val="24"/>
        </w:rPr>
        <w:t xml:space="preserve">de informar y explicar las acciones </w:t>
      </w:r>
      <w:r w:rsidRPr="00361DAB">
        <w:rPr>
          <w:rFonts w:ascii="Arial" w:eastAsia="Calibri" w:hAnsi="Arial" w:cs="Arial"/>
          <w:b/>
          <w:bCs/>
          <w:sz w:val="24"/>
          <w:szCs w:val="24"/>
        </w:rPr>
        <w:t>relativa</w:t>
      </w:r>
      <w:r w:rsidR="00361DAB" w:rsidRPr="00361DAB">
        <w:rPr>
          <w:rFonts w:ascii="Arial" w:eastAsia="Calibri" w:hAnsi="Arial" w:cs="Arial"/>
          <w:b/>
          <w:bCs/>
          <w:sz w:val="24"/>
          <w:szCs w:val="24"/>
        </w:rPr>
        <w:t>s</w:t>
      </w:r>
      <w:r w:rsidRPr="00361DAB">
        <w:rPr>
          <w:rFonts w:ascii="Arial" w:eastAsia="Calibri" w:hAnsi="Arial" w:cs="Arial"/>
          <w:b/>
          <w:bCs/>
          <w:sz w:val="24"/>
          <w:szCs w:val="24"/>
        </w:rPr>
        <w:t xml:space="preserve"> al informe </w:t>
      </w:r>
      <w:r w:rsidR="00361DAB" w:rsidRPr="00361DAB">
        <w:rPr>
          <w:rFonts w:ascii="Arial" w:eastAsia="Calibri" w:hAnsi="Arial" w:cs="Arial"/>
          <w:b/>
          <w:bCs/>
          <w:sz w:val="24"/>
          <w:szCs w:val="24"/>
        </w:rPr>
        <w:t>anual sobre el estado general que guarda la administración pública estatal, a través de las personas titulares de las mismas.</w:t>
      </w:r>
    </w:p>
    <w:p w14:paraId="1FB9162A" w14:textId="77777777" w:rsidR="00E8606E" w:rsidRPr="00361DAB" w:rsidRDefault="00E8606E" w:rsidP="003F2D5D">
      <w:pPr>
        <w:spacing w:after="0" w:line="360" w:lineRule="auto"/>
        <w:jc w:val="both"/>
        <w:rPr>
          <w:rFonts w:ascii="Arial" w:eastAsia="Calibri" w:hAnsi="Arial" w:cs="Arial"/>
          <w:b/>
          <w:bCs/>
          <w:sz w:val="24"/>
          <w:szCs w:val="24"/>
        </w:rPr>
      </w:pPr>
    </w:p>
    <w:p w14:paraId="03269E2A" w14:textId="37FBBC26" w:rsidR="003F2D5D" w:rsidRPr="00361DAB" w:rsidRDefault="003F2D5D" w:rsidP="003F2D5D">
      <w:pPr>
        <w:spacing w:after="0" w:line="360" w:lineRule="auto"/>
        <w:jc w:val="both"/>
        <w:rPr>
          <w:rFonts w:ascii="Arial" w:eastAsia="Calibri" w:hAnsi="Arial" w:cs="Arial"/>
          <w:b/>
          <w:bCs/>
          <w:sz w:val="24"/>
          <w:szCs w:val="24"/>
        </w:rPr>
      </w:pPr>
      <w:r w:rsidRPr="00361DAB">
        <w:rPr>
          <w:rFonts w:ascii="Arial" w:eastAsia="Calibri" w:hAnsi="Arial" w:cs="Arial"/>
          <w:b/>
          <w:bCs/>
          <w:sz w:val="24"/>
          <w:szCs w:val="24"/>
        </w:rPr>
        <w:t>ARTÍCULO 184.- Recibido el informe sobre el estado general que guarda la administración pública estatal presentado por la Gobernadora o el Gobernador, la Diputación lo turnará a las comisiones para que de manera inmediata procedan al análisis correspondiente.</w:t>
      </w:r>
    </w:p>
    <w:p w14:paraId="11DD1D44" w14:textId="77777777" w:rsidR="00E8606E" w:rsidRPr="00361DAB" w:rsidRDefault="00E8606E" w:rsidP="003F2D5D">
      <w:pPr>
        <w:spacing w:after="0" w:line="360" w:lineRule="auto"/>
        <w:jc w:val="both"/>
        <w:rPr>
          <w:rFonts w:ascii="Arial" w:eastAsia="Calibri" w:hAnsi="Arial" w:cs="Arial"/>
          <w:b/>
          <w:bCs/>
          <w:sz w:val="24"/>
          <w:szCs w:val="24"/>
        </w:rPr>
      </w:pPr>
    </w:p>
    <w:p w14:paraId="7B8E5C57" w14:textId="1A0FD1F0" w:rsidR="003F2D5D" w:rsidRPr="00361DAB" w:rsidRDefault="003F2D5D" w:rsidP="003F2D5D">
      <w:pPr>
        <w:spacing w:after="0" w:line="360" w:lineRule="auto"/>
        <w:jc w:val="both"/>
        <w:rPr>
          <w:rFonts w:ascii="Arial" w:eastAsia="Calibri" w:hAnsi="Arial" w:cs="Arial"/>
          <w:b/>
          <w:bCs/>
          <w:sz w:val="24"/>
          <w:szCs w:val="24"/>
        </w:rPr>
      </w:pPr>
      <w:r w:rsidRPr="00361DAB">
        <w:rPr>
          <w:rFonts w:ascii="Arial" w:eastAsia="Calibri" w:hAnsi="Arial" w:cs="Arial"/>
          <w:b/>
          <w:bCs/>
          <w:sz w:val="24"/>
          <w:szCs w:val="24"/>
        </w:rPr>
        <w:t>ARTÍCULO 185.- La Junta de Coordinación Política, dentro del plazo de diez días naturales siguientes a la recepción del informe a que se refiere el artículo anterior, acordará el calendario de comparecencias de las y los titulares de la admin</w:t>
      </w:r>
      <w:r w:rsidR="00361DAB" w:rsidRPr="00361DAB">
        <w:rPr>
          <w:rFonts w:ascii="Arial" w:eastAsia="Calibri" w:hAnsi="Arial" w:cs="Arial"/>
          <w:b/>
          <w:bCs/>
          <w:sz w:val="24"/>
          <w:szCs w:val="24"/>
        </w:rPr>
        <w:t>istración pública centralizada.</w:t>
      </w:r>
    </w:p>
    <w:p w14:paraId="5DF02492" w14:textId="77777777" w:rsidR="00E8606E" w:rsidRPr="00361DAB" w:rsidRDefault="00E8606E" w:rsidP="003F2D5D">
      <w:pPr>
        <w:spacing w:after="0" w:line="360" w:lineRule="auto"/>
        <w:jc w:val="both"/>
        <w:rPr>
          <w:rFonts w:ascii="Arial" w:eastAsia="Calibri" w:hAnsi="Arial" w:cs="Arial"/>
          <w:b/>
          <w:bCs/>
          <w:sz w:val="24"/>
          <w:szCs w:val="24"/>
        </w:rPr>
      </w:pPr>
    </w:p>
    <w:p w14:paraId="6BEB08EE" w14:textId="77777777" w:rsidR="00361DAB" w:rsidRPr="00361DAB" w:rsidRDefault="003F2D5D" w:rsidP="003F2D5D">
      <w:pPr>
        <w:spacing w:after="0" w:line="360" w:lineRule="auto"/>
        <w:jc w:val="both"/>
        <w:rPr>
          <w:rFonts w:ascii="Arial" w:eastAsia="Calibri" w:hAnsi="Arial" w:cs="Arial"/>
          <w:b/>
          <w:bCs/>
          <w:sz w:val="24"/>
          <w:szCs w:val="24"/>
        </w:rPr>
      </w:pPr>
      <w:r w:rsidRPr="00361DAB">
        <w:rPr>
          <w:rFonts w:ascii="Arial" w:eastAsia="Calibri" w:hAnsi="Arial" w:cs="Arial"/>
          <w:b/>
          <w:bCs/>
          <w:sz w:val="24"/>
          <w:szCs w:val="24"/>
        </w:rPr>
        <w:t>ARTÍCULO 186.- Las comparecencias se realizarán</w:t>
      </w:r>
      <w:r w:rsidR="00361DAB" w:rsidRPr="00361DAB">
        <w:rPr>
          <w:rFonts w:ascii="Arial" w:eastAsia="Calibri" w:hAnsi="Arial" w:cs="Arial"/>
          <w:b/>
          <w:bCs/>
          <w:sz w:val="24"/>
          <w:szCs w:val="24"/>
        </w:rPr>
        <w:t>:</w:t>
      </w:r>
    </w:p>
    <w:p w14:paraId="3C281347" w14:textId="77777777" w:rsidR="00361DAB" w:rsidRPr="00361DAB" w:rsidRDefault="00361DAB" w:rsidP="003F2D5D">
      <w:pPr>
        <w:spacing w:after="0" w:line="360" w:lineRule="auto"/>
        <w:jc w:val="both"/>
        <w:rPr>
          <w:rFonts w:ascii="Arial" w:eastAsia="Calibri" w:hAnsi="Arial" w:cs="Arial"/>
          <w:b/>
          <w:bCs/>
          <w:sz w:val="24"/>
          <w:szCs w:val="24"/>
        </w:rPr>
      </w:pPr>
    </w:p>
    <w:p w14:paraId="0AE6BD3F" w14:textId="3896BC6D" w:rsidR="0014744B" w:rsidRPr="0014744B" w:rsidRDefault="0014744B" w:rsidP="0014744B">
      <w:pPr>
        <w:pStyle w:val="Prrafodelista"/>
        <w:numPr>
          <w:ilvl w:val="0"/>
          <w:numId w:val="2"/>
        </w:numPr>
        <w:spacing w:after="0" w:line="360" w:lineRule="auto"/>
        <w:jc w:val="both"/>
        <w:rPr>
          <w:rFonts w:ascii="Arial" w:eastAsia="Calibri" w:hAnsi="Arial" w:cs="Arial"/>
          <w:b/>
          <w:bCs/>
          <w:sz w:val="24"/>
          <w:szCs w:val="24"/>
        </w:rPr>
      </w:pPr>
      <w:r>
        <w:rPr>
          <w:rFonts w:ascii="Arial" w:eastAsia="Calibri" w:hAnsi="Arial" w:cs="Arial"/>
          <w:b/>
          <w:bCs/>
          <w:sz w:val="24"/>
          <w:szCs w:val="24"/>
        </w:rPr>
        <w:t>P</w:t>
      </w:r>
      <w:r w:rsidRPr="0014744B">
        <w:rPr>
          <w:rFonts w:ascii="Arial" w:eastAsia="Calibri" w:hAnsi="Arial" w:cs="Arial"/>
          <w:b/>
          <w:bCs/>
          <w:sz w:val="24"/>
          <w:szCs w:val="24"/>
        </w:rPr>
        <w:t>resididas por las comisiones del ramo que les competa, en las que podrán participar con derecho a voz los demá</w:t>
      </w:r>
      <w:r>
        <w:rPr>
          <w:rFonts w:ascii="Arial" w:eastAsia="Calibri" w:hAnsi="Arial" w:cs="Arial"/>
          <w:b/>
          <w:bCs/>
          <w:sz w:val="24"/>
          <w:szCs w:val="24"/>
        </w:rPr>
        <w:t>s integrantes de la Legislatura, la cual se llevará a cabo en el lugar que para tal efecto señale la Legislatura,</w:t>
      </w:r>
    </w:p>
    <w:p w14:paraId="015442CA" w14:textId="1789757E" w:rsidR="0014744B" w:rsidRPr="0014744B" w:rsidRDefault="00361DAB" w:rsidP="000A247D">
      <w:pPr>
        <w:pStyle w:val="Prrafodelista"/>
        <w:numPr>
          <w:ilvl w:val="0"/>
          <w:numId w:val="2"/>
        </w:numPr>
        <w:spacing w:after="0" w:line="360" w:lineRule="auto"/>
        <w:jc w:val="both"/>
        <w:rPr>
          <w:rFonts w:ascii="Arial" w:eastAsia="Calibri" w:hAnsi="Arial" w:cs="Arial"/>
          <w:b/>
          <w:bCs/>
          <w:sz w:val="24"/>
          <w:szCs w:val="24"/>
        </w:rPr>
      </w:pPr>
      <w:r w:rsidRPr="0014744B">
        <w:rPr>
          <w:rFonts w:ascii="Arial" w:eastAsia="Calibri" w:hAnsi="Arial" w:cs="Arial"/>
          <w:b/>
          <w:bCs/>
          <w:sz w:val="24"/>
          <w:szCs w:val="24"/>
        </w:rPr>
        <w:t>B</w:t>
      </w:r>
      <w:r w:rsidR="003F2D5D" w:rsidRPr="0014744B">
        <w:rPr>
          <w:rFonts w:ascii="Arial" w:eastAsia="Calibri" w:hAnsi="Arial" w:cs="Arial"/>
          <w:b/>
          <w:bCs/>
          <w:sz w:val="24"/>
          <w:szCs w:val="24"/>
        </w:rPr>
        <w:t>ajo protesta de decir verdad</w:t>
      </w:r>
      <w:r w:rsidR="009B0950">
        <w:rPr>
          <w:rFonts w:ascii="Arial" w:eastAsia="Calibri" w:hAnsi="Arial" w:cs="Arial"/>
          <w:b/>
          <w:bCs/>
          <w:sz w:val="24"/>
          <w:szCs w:val="24"/>
        </w:rPr>
        <w:t xml:space="preserve"> las y los titulares citados</w:t>
      </w:r>
      <w:r w:rsidR="0014744B" w:rsidRPr="0014744B">
        <w:rPr>
          <w:rFonts w:ascii="Arial" w:eastAsia="Calibri" w:hAnsi="Arial" w:cs="Arial"/>
          <w:b/>
          <w:bCs/>
          <w:sz w:val="24"/>
          <w:szCs w:val="24"/>
        </w:rPr>
        <w:t xml:space="preserve"> </w:t>
      </w:r>
      <w:r w:rsidR="0014744B">
        <w:rPr>
          <w:rFonts w:ascii="Arial" w:eastAsia="Calibri" w:hAnsi="Arial" w:cs="Arial"/>
          <w:b/>
          <w:bCs/>
          <w:sz w:val="24"/>
          <w:szCs w:val="24"/>
        </w:rPr>
        <w:t>p</w:t>
      </w:r>
      <w:r w:rsidR="0014744B" w:rsidRPr="0014744B">
        <w:rPr>
          <w:rFonts w:ascii="Arial" w:eastAsia="Calibri" w:hAnsi="Arial" w:cs="Arial"/>
          <w:b/>
          <w:bCs/>
          <w:sz w:val="24"/>
          <w:szCs w:val="24"/>
        </w:rPr>
        <w:t>resentar</w:t>
      </w:r>
      <w:r w:rsidR="009B0950">
        <w:rPr>
          <w:rFonts w:ascii="Arial" w:eastAsia="Calibri" w:hAnsi="Arial" w:cs="Arial"/>
          <w:b/>
          <w:bCs/>
          <w:sz w:val="24"/>
          <w:szCs w:val="24"/>
        </w:rPr>
        <w:t>á</w:t>
      </w:r>
      <w:r w:rsidR="0014744B" w:rsidRPr="0014744B">
        <w:rPr>
          <w:rFonts w:ascii="Arial" w:eastAsia="Calibri" w:hAnsi="Arial" w:cs="Arial"/>
          <w:b/>
          <w:bCs/>
          <w:sz w:val="24"/>
          <w:szCs w:val="24"/>
        </w:rPr>
        <w:t>n el análisis de estado inicial de la Rendición de Cuentas en la Entidad,</w:t>
      </w:r>
    </w:p>
    <w:p w14:paraId="0BF2EFF7" w14:textId="244871FD" w:rsidR="0014744B" w:rsidRPr="0014744B" w:rsidRDefault="00361DAB" w:rsidP="0014744B">
      <w:pPr>
        <w:pStyle w:val="Prrafodelista"/>
        <w:numPr>
          <w:ilvl w:val="0"/>
          <w:numId w:val="2"/>
        </w:numPr>
        <w:spacing w:after="0" w:line="360" w:lineRule="auto"/>
        <w:jc w:val="both"/>
        <w:rPr>
          <w:rFonts w:ascii="Arial" w:eastAsia="Calibri" w:hAnsi="Arial" w:cs="Arial"/>
          <w:b/>
          <w:bCs/>
          <w:sz w:val="24"/>
          <w:szCs w:val="24"/>
        </w:rPr>
      </w:pPr>
      <w:r w:rsidRPr="00361DAB">
        <w:rPr>
          <w:rFonts w:ascii="Arial" w:hAnsi="Arial" w:cs="Arial"/>
          <w:b/>
          <w:sz w:val="24"/>
          <w:szCs w:val="24"/>
        </w:rPr>
        <w:t>Proporciona</w:t>
      </w:r>
      <w:r w:rsidR="0014744B">
        <w:rPr>
          <w:rFonts w:ascii="Arial" w:hAnsi="Arial" w:cs="Arial"/>
          <w:b/>
          <w:sz w:val="24"/>
          <w:szCs w:val="24"/>
        </w:rPr>
        <w:t xml:space="preserve">ndo </w:t>
      </w:r>
      <w:r w:rsidRPr="00361DAB">
        <w:rPr>
          <w:rFonts w:ascii="Arial" w:hAnsi="Arial" w:cs="Arial"/>
          <w:b/>
          <w:sz w:val="24"/>
          <w:szCs w:val="24"/>
        </w:rPr>
        <w:t>información de calidad y en lenguaje claro sobre los procesos y resultados de la gestión pública,</w:t>
      </w:r>
    </w:p>
    <w:p w14:paraId="0A49C4C4" w14:textId="142C7509" w:rsidR="0014744B" w:rsidRPr="0014744B" w:rsidRDefault="0014744B" w:rsidP="0014744B">
      <w:pPr>
        <w:pStyle w:val="Prrafodelista"/>
        <w:numPr>
          <w:ilvl w:val="0"/>
          <w:numId w:val="2"/>
        </w:numPr>
        <w:spacing w:after="0" w:line="360" w:lineRule="auto"/>
        <w:jc w:val="both"/>
        <w:rPr>
          <w:rFonts w:ascii="Arial" w:eastAsia="Calibri" w:hAnsi="Arial" w:cs="Arial"/>
          <w:b/>
          <w:bCs/>
          <w:sz w:val="24"/>
          <w:szCs w:val="24"/>
        </w:rPr>
      </w:pPr>
      <w:r>
        <w:rPr>
          <w:rFonts w:ascii="Arial" w:hAnsi="Arial" w:cs="Arial"/>
          <w:b/>
          <w:sz w:val="24"/>
          <w:szCs w:val="24"/>
        </w:rPr>
        <w:t>Da</w:t>
      </w:r>
      <w:r w:rsidR="009B0950">
        <w:rPr>
          <w:rFonts w:ascii="Arial" w:hAnsi="Arial" w:cs="Arial"/>
          <w:b/>
          <w:sz w:val="24"/>
          <w:szCs w:val="24"/>
        </w:rPr>
        <w:t>ndo</w:t>
      </w:r>
      <w:r>
        <w:rPr>
          <w:rFonts w:ascii="Arial" w:hAnsi="Arial" w:cs="Arial"/>
          <w:b/>
          <w:sz w:val="24"/>
          <w:szCs w:val="24"/>
        </w:rPr>
        <w:t xml:space="preserve"> contestación a las preguntas que formulen las y los diputados de forma clara y concisa atendiendo al cuestionamiento específico</w:t>
      </w:r>
      <w:r w:rsidR="009B0950">
        <w:rPr>
          <w:rFonts w:ascii="Arial" w:hAnsi="Arial" w:cs="Arial"/>
          <w:b/>
          <w:sz w:val="24"/>
          <w:szCs w:val="24"/>
        </w:rPr>
        <w:t>.</w:t>
      </w:r>
    </w:p>
    <w:p w14:paraId="4B48E864" w14:textId="6B6D8150" w:rsidR="0014744B" w:rsidRDefault="0014744B" w:rsidP="0014744B">
      <w:pPr>
        <w:spacing w:after="0" w:line="360" w:lineRule="auto"/>
        <w:jc w:val="both"/>
        <w:rPr>
          <w:rFonts w:ascii="Arial" w:eastAsia="Calibri" w:hAnsi="Arial" w:cs="Arial"/>
          <w:b/>
          <w:bCs/>
          <w:sz w:val="24"/>
          <w:szCs w:val="24"/>
        </w:rPr>
      </w:pPr>
    </w:p>
    <w:p w14:paraId="0E7633CF" w14:textId="7B17F481" w:rsidR="003F2D5D" w:rsidRPr="00361DAB" w:rsidRDefault="003F2D5D" w:rsidP="003F2D5D">
      <w:pPr>
        <w:spacing w:after="0" w:line="360" w:lineRule="auto"/>
        <w:jc w:val="both"/>
        <w:rPr>
          <w:rFonts w:ascii="Arial" w:eastAsia="Calibri" w:hAnsi="Arial" w:cs="Arial"/>
          <w:b/>
          <w:bCs/>
          <w:sz w:val="24"/>
          <w:szCs w:val="24"/>
        </w:rPr>
      </w:pPr>
      <w:r w:rsidRPr="00361DAB">
        <w:rPr>
          <w:rFonts w:ascii="Arial" w:eastAsia="Calibri" w:hAnsi="Arial" w:cs="Arial"/>
          <w:b/>
          <w:bCs/>
          <w:sz w:val="24"/>
          <w:szCs w:val="24"/>
        </w:rPr>
        <w:t>ARTÍCULO 187.-</w:t>
      </w:r>
      <w:r w:rsidR="0014744B">
        <w:rPr>
          <w:rFonts w:ascii="Arial" w:eastAsia="Calibri" w:hAnsi="Arial" w:cs="Arial"/>
          <w:b/>
          <w:bCs/>
          <w:sz w:val="24"/>
          <w:szCs w:val="24"/>
        </w:rPr>
        <w:t xml:space="preserve"> L</w:t>
      </w:r>
      <w:r w:rsidR="0014744B" w:rsidRPr="00361DAB">
        <w:rPr>
          <w:rFonts w:ascii="Arial" w:eastAsia="Calibri" w:hAnsi="Arial" w:cs="Arial"/>
          <w:b/>
          <w:bCs/>
          <w:sz w:val="24"/>
          <w:szCs w:val="24"/>
        </w:rPr>
        <w:t>a Junta de Coordinación Política</w:t>
      </w:r>
      <w:r w:rsidRPr="00361DAB">
        <w:rPr>
          <w:rFonts w:ascii="Arial" w:eastAsia="Calibri" w:hAnsi="Arial" w:cs="Arial"/>
          <w:b/>
          <w:bCs/>
          <w:sz w:val="24"/>
          <w:szCs w:val="24"/>
        </w:rPr>
        <w:t xml:space="preserve"> </w:t>
      </w:r>
      <w:r w:rsidR="0014744B">
        <w:rPr>
          <w:rFonts w:ascii="Arial" w:eastAsia="Calibri" w:hAnsi="Arial" w:cs="Arial"/>
          <w:b/>
          <w:bCs/>
          <w:sz w:val="24"/>
          <w:szCs w:val="24"/>
        </w:rPr>
        <w:t xml:space="preserve">agotadas las comparecencias, </w:t>
      </w:r>
      <w:r w:rsidRPr="00361DAB">
        <w:rPr>
          <w:rFonts w:ascii="Arial" w:eastAsia="Calibri" w:hAnsi="Arial" w:cs="Arial"/>
          <w:b/>
          <w:bCs/>
          <w:sz w:val="24"/>
          <w:szCs w:val="24"/>
        </w:rPr>
        <w:t>si existieran dudas de lo expuesto</w:t>
      </w:r>
      <w:r w:rsidR="0014744B">
        <w:rPr>
          <w:rFonts w:ascii="Arial" w:eastAsia="Calibri" w:hAnsi="Arial" w:cs="Arial"/>
          <w:b/>
          <w:bCs/>
          <w:sz w:val="24"/>
          <w:szCs w:val="24"/>
        </w:rPr>
        <w:t>,</w:t>
      </w:r>
      <w:r w:rsidRPr="00361DAB">
        <w:rPr>
          <w:rFonts w:ascii="Arial" w:eastAsia="Calibri" w:hAnsi="Arial" w:cs="Arial"/>
          <w:b/>
          <w:bCs/>
          <w:sz w:val="24"/>
          <w:szCs w:val="24"/>
        </w:rPr>
        <w:t xml:space="preserve"> </w:t>
      </w:r>
      <w:r w:rsidR="0014744B">
        <w:rPr>
          <w:rFonts w:ascii="Arial" w:eastAsia="Calibri" w:hAnsi="Arial" w:cs="Arial"/>
          <w:b/>
          <w:bCs/>
          <w:sz w:val="24"/>
          <w:szCs w:val="24"/>
        </w:rPr>
        <w:t xml:space="preserve">podrá </w:t>
      </w:r>
      <w:r w:rsidRPr="00361DAB">
        <w:rPr>
          <w:rFonts w:ascii="Arial" w:eastAsia="Calibri" w:hAnsi="Arial" w:cs="Arial"/>
          <w:b/>
          <w:bCs/>
          <w:sz w:val="24"/>
          <w:szCs w:val="24"/>
        </w:rPr>
        <w:t>enviar por escrito las preguntas a</w:t>
      </w:r>
      <w:r w:rsidR="0014744B">
        <w:rPr>
          <w:rFonts w:ascii="Arial" w:eastAsia="Calibri" w:hAnsi="Arial" w:cs="Arial"/>
          <w:b/>
          <w:bCs/>
          <w:sz w:val="24"/>
          <w:szCs w:val="24"/>
        </w:rPr>
        <w:t xml:space="preserve"> la persona titular del ejecutivo, para que este las responda</w:t>
      </w:r>
      <w:r w:rsidRPr="00361DAB">
        <w:rPr>
          <w:rFonts w:ascii="Arial" w:eastAsia="Calibri" w:hAnsi="Arial" w:cs="Arial"/>
          <w:b/>
          <w:bCs/>
          <w:sz w:val="24"/>
          <w:szCs w:val="24"/>
        </w:rPr>
        <w:t xml:space="preserve"> en un plazo no mayor a 15 días naturales a partir de su recepción.</w:t>
      </w:r>
    </w:p>
    <w:p w14:paraId="7FD5AB21" w14:textId="77777777" w:rsidR="00E8606E" w:rsidRPr="00361DAB" w:rsidRDefault="00E8606E" w:rsidP="003F2D5D">
      <w:pPr>
        <w:spacing w:after="0" w:line="360" w:lineRule="auto"/>
        <w:jc w:val="both"/>
        <w:rPr>
          <w:rFonts w:ascii="Arial" w:eastAsia="Calibri" w:hAnsi="Arial" w:cs="Arial"/>
          <w:b/>
          <w:bCs/>
          <w:sz w:val="24"/>
          <w:szCs w:val="24"/>
        </w:rPr>
      </w:pPr>
    </w:p>
    <w:p w14:paraId="67AE54BA" w14:textId="59E4F5AE" w:rsidR="003F2D5D" w:rsidRPr="00361DAB" w:rsidRDefault="003F2D5D" w:rsidP="003F2D5D">
      <w:pPr>
        <w:spacing w:after="0" w:line="360" w:lineRule="auto"/>
        <w:jc w:val="both"/>
        <w:rPr>
          <w:rFonts w:ascii="Arial" w:eastAsia="Calibri" w:hAnsi="Arial" w:cs="Arial"/>
          <w:b/>
          <w:bCs/>
          <w:sz w:val="24"/>
          <w:szCs w:val="24"/>
        </w:rPr>
      </w:pPr>
      <w:r w:rsidRPr="00361DAB">
        <w:rPr>
          <w:rFonts w:ascii="Arial" w:eastAsia="Calibri" w:hAnsi="Arial" w:cs="Arial"/>
          <w:b/>
          <w:bCs/>
          <w:sz w:val="24"/>
          <w:szCs w:val="24"/>
        </w:rPr>
        <w:t xml:space="preserve">ARTÍCULO 188.- De no ser atendidas las dudas en los términos solicitados, por acuerdo del Pleno </w:t>
      </w:r>
      <w:r w:rsidR="0014744B">
        <w:rPr>
          <w:rFonts w:ascii="Arial" w:eastAsia="Calibri" w:hAnsi="Arial" w:cs="Arial"/>
          <w:b/>
          <w:bCs/>
          <w:sz w:val="24"/>
          <w:szCs w:val="24"/>
        </w:rPr>
        <w:t>se citará</w:t>
      </w:r>
      <w:r w:rsidRPr="00361DAB">
        <w:rPr>
          <w:rFonts w:ascii="Arial" w:eastAsia="Calibri" w:hAnsi="Arial" w:cs="Arial"/>
          <w:b/>
          <w:bCs/>
          <w:sz w:val="24"/>
          <w:szCs w:val="24"/>
        </w:rPr>
        <w:t xml:space="preserve"> a la Gobernadora o Gobernador para que </w:t>
      </w:r>
      <w:r w:rsidR="0014744B">
        <w:rPr>
          <w:rFonts w:ascii="Arial" w:eastAsia="Calibri" w:hAnsi="Arial" w:cs="Arial"/>
          <w:b/>
          <w:bCs/>
          <w:sz w:val="24"/>
          <w:szCs w:val="24"/>
        </w:rPr>
        <w:t>comparezca ante la legislatura y en pleno a informar y aclarar los puntos sobre los que haya controversia o dudas.</w:t>
      </w:r>
    </w:p>
    <w:p w14:paraId="0AD1FD42" w14:textId="77777777" w:rsidR="00E8606E" w:rsidRPr="00361DAB" w:rsidRDefault="00E8606E" w:rsidP="003F2D5D">
      <w:pPr>
        <w:spacing w:after="0" w:line="360" w:lineRule="auto"/>
        <w:jc w:val="both"/>
        <w:rPr>
          <w:rFonts w:ascii="Arial" w:eastAsia="Calibri" w:hAnsi="Arial" w:cs="Arial"/>
          <w:b/>
          <w:bCs/>
          <w:sz w:val="24"/>
          <w:szCs w:val="24"/>
        </w:rPr>
      </w:pPr>
    </w:p>
    <w:p w14:paraId="25F55D2E" w14:textId="665DCBB3" w:rsidR="003F2D5D" w:rsidRDefault="003F2D5D" w:rsidP="003F2D5D">
      <w:pPr>
        <w:spacing w:after="0" w:line="360" w:lineRule="auto"/>
        <w:jc w:val="both"/>
        <w:rPr>
          <w:rFonts w:ascii="Arial" w:eastAsia="Calibri" w:hAnsi="Arial" w:cs="Arial"/>
          <w:b/>
          <w:bCs/>
          <w:sz w:val="24"/>
          <w:szCs w:val="24"/>
        </w:rPr>
      </w:pPr>
      <w:r w:rsidRPr="00361DAB">
        <w:rPr>
          <w:rFonts w:ascii="Arial" w:eastAsia="Calibri" w:hAnsi="Arial" w:cs="Arial"/>
          <w:b/>
          <w:bCs/>
          <w:sz w:val="24"/>
          <w:szCs w:val="24"/>
        </w:rPr>
        <w:t>ARTÍCULO 189.- La Junta de Coordinación Política establecerá las medidas correspondientes para salvaguardar la salud y la seguridad de los asistentes para el buen desarrollo de las mismas.</w:t>
      </w:r>
    </w:p>
    <w:p w14:paraId="375C88A4" w14:textId="77777777" w:rsidR="0014744B" w:rsidRPr="00361DAB" w:rsidRDefault="0014744B" w:rsidP="003F2D5D">
      <w:pPr>
        <w:spacing w:after="0" w:line="360" w:lineRule="auto"/>
        <w:jc w:val="both"/>
        <w:rPr>
          <w:rFonts w:ascii="Arial" w:eastAsia="Calibri" w:hAnsi="Arial" w:cs="Arial"/>
          <w:b/>
          <w:bCs/>
          <w:sz w:val="24"/>
          <w:szCs w:val="24"/>
        </w:rPr>
      </w:pPr>
    </w:p>
    <w:p w14:paraId="51047FFB" w14:textId="21CAA289" w:rsidR="003F2D5D" w:rsidRPr="00361DAB" w:rsidRDefault="003F2D5D" w:rsidP="003F2D5D">
      <w:pPr>
        <w:spacing w:after="0" w:line="360" w:lineRule="auto"/>
        <w:jc w:val="both"/>
        <w:rPr>
          <w:rFonts w:ascii="Arial" w:eastAsia="Calibri" w:hAnsi="Arial" w:cs="Arial"/>
          <w:b/>
          <w:bCs/>
          <w:sz w:val="24"/>
          <w:szCs w:val="24"/>
        </w:rPr>
      </w:pPr>
      <w:r w:rsidRPr="00361DAB">
        <w:rPr>
          <w:rFonts w:ascii="Arial" w:eastAsia="Calibri" w:hAnsi="Arial" w:cs="Arial"/>
          <w:b/>
          <w:bCs/>
          <w:sz w:val="24"/>
          <w:szCs w:val="24"/>
        </w:rPr>
        <w:t>ARTÍCULO 190.- Las Diputadas y Diputados que intervengan en las comparecencias deberán ser concisos en sus preguntas, de forma tal que sea posible responder a ellas en el tiempo concedido para los comparecientes, mismas que deberán circunscribirse al ámbito de la competencia que se trate, y no relacionarse con asuntos personales.</w:t>
      </w:r>
    </w:p>
    <w:p w14:paraId="75CA22E1" w14:textId="77777777" w:rsidR="00E8606E" w:rsidRPr="00361DAB" w:rsidRDefault="00E8606E" w:rsidP="003F2D5D">
      <w:pPr>
        <w:spacing w:after="0" w:line="360" w:lineRule="auto"/>
        <w:jc w:val="both"/>
        <w:rPr>
          <w:rFonts w:ascii="Arial" w:eastAsia="Calibri" w:hAnsi="Arial" w:cs="Arial"/>
          <w:b/>
          <w:bCs/>
          <w:sz w:val="24"/>
          <w:szCs w:val="24"/>
        </w:rPr>
      </w:pPr>
    </w:p>
    <w:p w14:paraId="34AEAAF5" w14:textId="77777777" w:rsidR="003F2D5D" w:rsidRPr="00361DAB" w:rsidRDefault="003F2D5D" w:rsidP="00E8606E">
      <w:pPr>
        <w:spacing w:after="0" w:line="360" w:lineRule="auto"/>
        <w:jc w:val="center"/>
        <w:rPr>
          <w:rFonts w:ascii="Arial" w:eastAsia="Calibri" w:hAnsi="Arial" w:cs="Arial"/>
          <w:b/>
          <w:bCs/>
          <w:sz w:val="24"/>
          <w:szCs w:val="24"/>
        </w:rPr>
      </w:pPr>
      <w:r w:rsidRPr="00361DAB">
        <w:rPr>
          <w:rFonts w:ascii="Arial" w:eastAsia="Calibri" w:hAnsi="Arial" w:cs="Arial"/>
          <w:b/>
          <w:bCs/>
          <w:sz w:val="24"/>
          <w:szCs w:val="24"/>
        </w:rPr>
        <w:t>TRANSITORIOS</w:t>
      </w:r>
    </w:p>
    <w:p w14:paraId="2BE14CA0" w14:textId="77777777" w:rsidR="003F2D5D" w:rsidRPr="00361DAB" w:rsidRDefault="003F2D5D" w:rsidP="003F2D5D">
      <w:pPr>
        <w:spacing w:after="0" w:line="360" w:lineRule="auto"/>
        <w:jc w:val="both"/>
        <w:rPr>
          <w:rFonts w:ascii="Arial" w:eastAsia="Calibri" w:hAnsi="Arial" w:cs="Arial"/>
          <w:b/>
          <w:bCs/>
          <w:sz w:val="24"/>
          <w:szCs w:val="24"/>
        </w:rPr>
      </w:pPr>
    </w:p>
    <w:p w14:paraId="7D4564DF" w14:textId="24581950" w:rsidR="003F2D5D" w:rsidRPr="00361DAB" w:rsidRDefault="003F2D5D" w:rsidP="003F2D5D">
      <w:pPr>
        <w:spacing w:after="0" w:line="360" w:lineRule="auto"/>
        <w:jc w:val="both"/>
        <w:rPr>
          <w:rFonts w:ascii="Arial" w:eastAsia="Calibri" w:hAnsi="Arial" w:cs="Arial"/>
          <w:bCs/>
          <w:sz w:val="24"/>
          <w:szCs w:val="24"/>
        </w:rPr>
      </w:pPr>
      <w:r w:rsidRPr="00361DAB">
        <w:rPr>
          <w:rFonts w:ascii="Arial" w:eastAsia="Calibri" w:hAnsi="Arial" w:cs="Arial"/>
          <w:bCs/>
          <w:sz w:val="24"/>
          <w:szCs w:val="24"/>
        </w:rPr>
        <w:t xml:space="preserve">PRIMERO. El artículo primero del presente decreto, entrará en vigor al día siguiente al de su publicación en el Periódico Oficial “Gaceta del </w:t>
      </w:r>
      <w:r w:rsidR="00E8606E" w:rsidRPr="00361DAB">
        <w:rPr>
          <w:rFonts w:ascii="Arial" w:eastAsia="Calibri" w:hAnsi="Arial" w:cs="Arial"/>
          <w:bCs/>
          <w:sz w:val="24"/>
          <w:szCs w:val="24"/>
        </w:rPr>
        <w:t>Gobierno” del Estado de México.</w:t>
      </w:r>
    </w:p>
    <w:p w14:paraId="62CFE515" w14:textId="77777777" w:rsidR="00E8606E" w:rsidRPr="00361DAB" w:rsidRDefault="00E8606E" w:rsidP="003F2D5D">
      <w:pPr>
        <w:spacing w:after="0" w:line="360" w:lineRule="auto"/>
        <w:jc w:val="both"/>
        <w:rPr>
          <w:rFonts w:ascii="Arial" w:eastAsia="Calibri" w:hAnsi="Arial" w:cs="Arial"/>
          <w:bCs/>
          <w:sz w:val="24"/>
          <w:szCs w:val="24"/>
        </w:rPr>
      </w:pPr>
    </w:p>
    <w:p w14:paraId="6A3BBB8A" w14:textId="77777777" w:rsidR="003F2D5D" w:rsidRPr="00361DAB" w:rsidRDefault="003F2D5D" w:rsidP="003F2D5D">
      <w:pPr>
        <w:spacing w:after="0" w:line="360" w:lineRule="auto"/>
        <w:jc w:val="both"/>
        <w:rPr>
          <w:rFonts w:ascii="Arial" w:eastAsia="Calibri" w:hAnsi="Arial" w:cs="Arial"/>
          <w:bCs/>
          <w:sz w:val="24"/>
          <w:szCs w:val="24"/>
        </w:rPr>
      </w:pPr>
      <w:r w:rsidRPr="00361DAB">
        <w:rPr>
          <w:rFonts w:ascii="Arial" w:eastAsia="Calibri" w:hAnsi="Arial" w:cs="Arial"/>
          <w:bCs/>
          <w:sz w:val="24"/>
          <w:szCs w:val="24"/>
        </w:rPr>
        <w:t xml:space="preserve">SEGUNDO. Para la publicación en el Periódico Oficial “Gaceta del Gobierno” del Estado de México de los artículos segundo y tercero del presente decreto deberá cumplirse previamente lo dispuesto en el Artículo Primero Transitorio. </w:t>
      </w:r>
    </w:p>
    <w:p w14:paraId="7C7DC527" w14:textId="77777777" w:rsidR="003F2D5D" w:rsidRPr="00361DAB" w:rsidRDefault="003F2D5D" w:rsidP="003F2D5D">
      <w:pPr>
        <w:spacing w:after="0" w:line="360" w:lineRule="auto"/>
        <w:jc w:val="both"/>
        <w:rPr>
          <w:rFonts w:ascii="Arial" w:eastAsia="Calibri" w:hAnsi="Arial" w:cs="Arial"/>
          <w:bCs/>
          <w:sz w:val="24"/>
          <w:szCs w:val="24"/>
        </w:rPr>
      </w:pPr>
    </w:p>
    <w:p w14:paraId="7AC57BDF" w14:textId="00016986" w:rsidR="007C3DAA" w:rsidRPr="00361DAB" w:rsidRDefault="003F2D5D" w:rsidP="00EF1087">
      <w:pPr>
        <w:spacing w:after="0" w:line="360" w:lineRule="auto"/>
        <w:jc w:val="both"/>
        <w:rPr>
          <w:rFonts w:ascii="Arial" w:eastAsia="Calibri" w:hAnsi="Arial" w:cs="Arial"/>
          <w:bCs/>
          <w:sz w:val="24"/>
          <w:szCs w:val="24"/>
        </w:rPr>
      </w:pPr>
      <w:r w:rsidRPr="00361DAB">
        <w:rPr>
          <w:rFonts w:ascii="Arial" w:eastAsia="Calibri" w:hAnsi="Arial" w:cs="Arial"/>
          <w:bCs/>
          <w:sz w:val="24"/>
          <w:szCs w:val="24"/>
        </w:rPr>
        <w:t>TERCERO. Se derogan todas las disposiciones que se opongan al presente decreto.</w:t>
      </w:r>
    </w:p>
    <w:p w14:paraId="00158B6A" w14:textId="31C9725F" w:rsidR="00636E0F" w:rsidRPr="00361DAB" w:rsidRDefault="00636E0F" w:rsidP="00EF1087">
      <w:pPr>
        <w:spacing w:line="360" w:lineRule="auto"/>
        <w:jc w:val="both"/>
        <w:rPr>
          <w:rFonts w:ascii="Arial" w:hAnsi="Arial" w:cs="Arial"/>
          <w:sz w:val="24"/>
          <w:szCs w:val="24"/>
        </w:rPr>
      </w:pPr>
      <w:bookmarkStart w:id="1" w:name="_Hlk113277992"/>
      <w:bookmarkStart w:id="2" w:name="_Hlk112157958"/>
      <w:bookmarkStart w:id="3" w:name="_Hlk95251448"/>
      <w:bookmarkEnd w:id="1"/>
      <w:bookmarkEnd w:id="2"/>
      <w:bookmarkEnd w:id="3"/>
    </w:p>
    <w:p w14:paraId="4D07C442" w14:textId="77777777" w:rsidR="00E8606E" w:rsidRPr="00361DAB" w:rsidRDefault="00E8606E" w:rsidP="00E8606E">
      <w:pPr>
        <w:spacing w:line="360" w:lineRule="auto"/>
        <w:jc w:val="both"/>
        <w:rPr>
          <w:rFonts w:ascii="Arial" w:hAnsi="Arial" w:cs="Arial"/>
          <w:sz w:val="24"/>
          <w:szCs w:val="24"/>
        </w:rPr>
      </w:pPr>
      <w:r w:rsidRPr="00361DAB">
        <w:rPr>
          <w:rFonts w:ascii="Arial" w:hAnsi="Arial" w:cs="Arial"/>
          <w:sz w:val="24"/>
          <w:szCs w:val="24"/>
        </w:rPr>
        <w:t>Dado en el Palacio del Poder Legislativo, en la Ciudad de Toluca de Lerdo, Capital del Estado de México, a los ... días del mes de ... de</w:t>
      </w:r>
      <w:proofErr w:type="gramStart"/>
      <w:r w:rsidRPr="00361DAB">
        <w:rPr>
          <w:rFonts w:ascii="Arial" w:hAnsi="Arial" w:cs="Arial"/>
          <w:sz w:val="24"/>
          <w:szCs w:val="24"/>
        </w:rPr>
        <w:t>... .</w:t>
      </w:r>
      <w:proofErr w:type="gramEnd"/>
      <w:r w:rsidRPr="00361DAB">
        <w:rPr>
          <w:rFonts w:ascii="Arial" w:hAnsi="Arial" w:cs="Arial"/>
          <w:sz w:val="24"/>
          <w:szCs w:val="24"/>
        </w:rPr>
        <w:t xml:space="preserve"> diputada </w:t>
      </w:r>
      <w:proofErr w:type="gramStart"/>
      <w:r w:rsidRPr="00361DAB">
        <w:rPr>
          <w:rFonts w:ascii="Arial" w:hAnsi="Arial" w:cs="Arial"/>
          <w:sz w:val="24"/>
          <w:szCs w:val="24"/>
        </w:rPr>
        <w:t>Presidenta</w:t>
      </w:r>
      <w:proofErr w:type="gramEnd"/>
      <w:r w:rsidRPr="00361DAB">
        <w:rPr>
          <w:rFonts w:ascii="Arial" w:hAnsi="Arial" w:cs="Arial"/>
          <w:sz w:val="24"/>
          <w:szCs w:val="24"/>
        </w:rPr>
        <w:t xml:space="preserve"> diputadas Secretarias; (nombres y rúbricas)".</w:t>
      </w:r>
    </w:p>
    <w:p w14:paraId="3FCBB7B0" w14:textId="77777777" w:rsidR="00E8606E" w:rsidRPr="00361DAB" w:rsidRDefault="00E8606E" w:rsidP="00EF1087">
      <w:pPr>
        <w:spacing w:line="360" w:lineRule="auto"/>
        <w:jc w:val="both"/>
        <w:rPr>
          <w:rFonts w:ascii="Arial" w:hAnsi="Arial" w:cs="Arial"/>
          <w:sz w:val="24"/>
          <w:szCs w:val="24"/>
        </w:rPr>
      </w:pPr>
    </w:p>
    <w:sectPr w:rsidR="00E8606E" w:rsidRPr="00361DAB" w:rsidSect="00EE4EB5">
      <w:headerReference w:type="default" r:id="rId8"/>
      <w:footerReference w:type="default" r:id="rId9"/>
      <w:pgSz w:w="12240" w:h="15840"/>
      <w:pgMar w:top="1417" w:right="1701" w:bottom="226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C22AC" w14:textId="77777777" w:rsidR="000F369B" w:rsidRDefault="000F369B" w:rsidP="005B4342">
      <w:pPr>
        <w:spacing w:after="0" w:line="240" w:lineRule="auto"/>
      </w:pPr>
      <w:r>
        <w:separator/>
      </w:r>
    </w:p>
  </w:endnote>
  <w:endnote w:type="continuationSeparator" w:id="0">
    <w:p w14:paraId="660AB996" w14:textId="77777777" w:rsidR="000F369B" w:rsidRDefault="000F369B" w:rsidP="005B4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Malgun Gothic"/>
    <w:charset w:val="00"/>
    <w:family w:val="roman"/>
    <w:pitch w:val="default"/>
  </w:font>
  <w:font w:name="Lato">
    <w:altName w:val="Calibri"/>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2"/>
      <w:gridCol w:w="884"/>
      <w:gridCol w:w="884"/>
      <w:gridCol w:w="883"/>
      <w:gridCol w:w="883"/>
      <w:gridCol w:w="883"/>
      <w:gridCol w:w="883"/>
      <w:gridCol w:w="886"/>
    </w:tblGrid>
    <w:tr w:rsidR="00EE4EB5" w14:paraId="3E24DE0E" w14:textId="77777777" w:rsidTr="00283530">
      <w:tc>
        <w:tcPr>
          <w:tcW w:w="2692" w:type="dxa"/>
        </w:tcPr>
        <w:p w14:paraId="0347DE8C" w14:textId="77777777" w:rsidR="00EE4EB5" w:rsidRPr="00D254E5" w:rsidRDefault="00EE4EB5" w:rsidP="00EE4EB5">
          <w:pPr>
            <w:pStyle w:val="Piedepgina"/>
            <w:jc w:val="both"/>
            <w:rPr>
              <w:sz w:val="18"/>
              <w:szCs w:val="18"/>
            </w:rPr>
          </w:pPr>
          <w:r w:rsidRPr="00D254E5">
            <w:rPr>
              <w:sz w:val="18"/>
              <w:szCs w:val="18"/>
            </w:rPr>
            <w:t>Plaza Hidalgo S/N Col. Centro</w:t>
          </w:r>
        </w:p>
        <w:p w14:paraId="773151EF" w14:textId="77777777" w:rsidR="00EE4EB5" w:rsidRPr="00D254E5" w:rsidRDefault="00EE4EB5" w:rsidP="00EE4EB5">
          <w:pPr>
            <w:pStyle w:val="Piedepgina"/>
            <w:jc w:val="both"/>
            <w:rPr>
              <w:sz w:val="18"/>
              <w:szCs w:val="18"/>
            </w:rPr>
          </w:pPr>
          <w:r w:rsidRPr="00D254E5">
            <w:rPr>
              <w:sz w:val="18"/>
              <w:szCs w:val="18"/>
            </w:rPr>
            <w:t>Toluca, México, C.P. 50000</w:t>
          </w:r>
        </w:p>
        <w:p w14:paraId="3A213D0E" w14:textId="77777777" w:rsidR="00EE4EB5" w:rsidRDefault="00EE4EB5" w:rsidP="00EE4EB5">
          <w:pPr>
            <w:pStyle w:val="Piedepgina"/>
            <w:jc w:val="both"/>
          </w:pPr>
          <w:r w:rsidRPr="00D254E5">
            <w:rPr>
              <w:sz w:val="18"/>
              <w:szCs w:val="18"/>
            </w:rPr>
            <w:t>Tels. (722) 279 6400 EXT. 6419</w:t>
          </w:r>
        </w:p>
      </w:tc>
      <w:tc>
        <w:tcPr>
          <w:tcW w:w="898" w:type="dxa"/>
        </w:tcPr>
        <w:p w14:paraId="28301CFA" w14:textId="77777777" w:rsidR="00EE4EB5" w:rsidRDefault="00EE4EB5" w:rsidP="00EE4EB5">
          <w:pPr>
            <w:pStyle w:val="Piedepgina"/>
            <w:jc w:val="right"/>
          </w:pPr>
        </w:p>
      </w:tc>
      <w:tc>
        <w:tcPr>
          <w:tcW w:w="898" w:type="dxa"/>
        </w:tcPr>
        <w:p w14:paraId="58D462F5" w14:textId="77777777" w:rsidR="00EE4EB5" w:rsidRDefault="00EE4EB5" w:rsidP="00EE4EB5">
          <w:pPr>
            <w:pStyle w:val="Piedepgina"/>
            <w:jc w:val="right"/>
          </w:pPr>
          <w:r w:rsidRPr="00C85FE3">
            <w:rPr>
              <w:rFonts w:ascii="Lato" w:hAnsi="Lato"/>
              <w:noProof/>
              <w:color w:val="97184B"/>
              <w:sz w:val="18"/>
              <w:lang w:val="en-US"/>
            </w:rPr>
            <w:drawing>
              <wp:anchor distT="0" distB="0" distL="114300" distR="114300" simplePos="0" relativeHeight="251660288" behindDoc="0" locked="0" layoutInCell="1" allowOverlap="1" wp14:anchorId="4BAA960C" wp14:editId="6A4B1EF3">
                <wp:simplePos x="0" y="0"/>
                <wp:positionH relativeFrom="column">
                  <wp:posOffset>30480</wp:posOffset>
                </wp:positionH>
                <wp:positionV relativeFrom="paragraph">
                  <wp:posOffset>15875</wp:posOffset>
                </wp:positionV>
                <wp:extent cx="1077595" cy="424180"/>
                <wp:effectExtent l="0" t="0" r="8255" b="0"/>
                <wp:wrapNone/>
                <wp:docPr id="23" name="0 Imagen"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 Imagen"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077595" cy="424180"/>
                        </a:xfrm>
                        <a:prstGeom prst="rect">
                          <a:avLst/>
                        </a:prstGeom>
                      </pic:spPr>
                    </pic:pic>
                  </a:graphicData>
                </a:graphic>
                <wp14:sizeRelH relativeFrom="page">
                  <wp14:pctWidth>0</wp14:pctWidth>
                </wp14:sizeRelH>
                <wp14:sizeRelV relativeFrom="page">
                  <wp14:pctHeight>0</wp14:pctHeight>
                </wp14:sizeRelV>
              </wp:anchor>
            </w:drawing>
          </w:r>
        </w:p>
      </w:tc>
      <w:tc>
        <w:tcPr>
          <w:tcW w:w="898" w:type="dxa"/>
        </w:tcPr>
        <w:p w14:paraId="66E53D6C" w14:textId="77777777" w:rsidR="00EE4EB5" w:rsidRDefault="00EE4EB5" w:rsidP="00EE4EB5">
          <w:pPr>
            <w:pStyle w:val="Piedepgina"/>
            <w:jc w:val="right"/>
          </w:pPr>
        </w:p>
      </w:tc>
      <w:tc>
        <w:tcPr>
          <w:tcW w:w="898" w:type="dxa"/>
        </w:tcPr>
        <w:p w14:paraId="03725212" w14:textId="77777777" w:rsidR="00EE4EB5" w:rsidRDefault="00EE4EB5" w:rsidP="00EE4EB5">
          <w:pPr>
            <w:pStyle w:val="Piedepgina"/>
            <w:jc w:val="right"/>
          </w:pPr>
          <w:r>
            <w:rPr>
              <w:rFonts w:ascii="Lato" w:hAnsi="Lato"/>
              <w:noProof/>
              <w:color w:val="97184B"/>
              <w:sz w:val="18"/>
              <w:lang w:val="en-US"/>
            </w:rPr>
            <w:drawing>
              <wp:anchor distT="0" distB="0" distL="114300" distR="114300" simplePos="0" relativeHeight="251659264" behindDoc="0" locked="0" layoutInCell="1" allowOverlap="1" wp14:anchorId="5EEF5340" wp14:editId="1E59AB93">
                <wp:simplePos x="0" y="0"/>
                <wp:positionH relativeFrom="column">
                  <wp:posOffset>440529</wp:posOffset>
                </wp:positionH>
                <wp:positionV relativeFrom="paragraph">
                  <wp:posOffset>60960</wp:posOffset>
                </wp:positionV>
                <wp:extent cx="1894205" cy="233680"/>
                <wp:effectExtent l="0" t="0" r="0" b="0"/>
                <wp:wrapNone/>
                <wp:docPr id="24" name="0 Imagen"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 Imagen" descr="Texto&#10;&#10;Descripción generada automáticamente con confianza media"/>
                        <pic:cNvPicPr/>
                      </pic:nvPicPr>
                      <pic:blipFill rotWithShape="1">
                        <a:blip r:embed="rId2">
                          <a:extLst>
                            <a:ext uri="{28A0092B-C50C-407E-A947-70E740481C1C}">
                              <a14:useLocalDpi xmlns:a14="http://schemas.microsoft.com/office/drawing/2010/main" val="0"/>
                            </a:ext>
                          </a:extLst>
                        </a:blip>
                        <a:srcRect r="7171" b="31861"/>
                        <a:stretch/>
                      </pic:blipFill>
                      <pic:spPr bwMode="auto">
                        <a:xfrm>
                          <a:off x="0" y="0"/>
                          <a:ext cx="1894205" cy="233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98" w:type="dxa"/>
        </w:tcPr>
        <w:p w14:paraId="53C33D5A" w14:textId="77777777" w:rsidR="00EE4EB5" w:rsidRDefault="00EE4EB5" w:rsidP="00EE4EB5">
          <w:pPr>
            <w:pStyle w:val="Piedepgina"/>
            <w:jc w:val="right"/>
          </w:pPr>
        </w:p>
      </w:tc>
      <w:tc>
        <w:tcPr>
          <w:tcW w:w="898" w:type="dxa"/>
        </w:tcPr>
        <w:p w14:paraId="0415841C" w14:textId="77777777" w:rsidR="00EE4EB5" w:rsidRDefault="00EE4EB5" w:rsidP="00EE4EB5">
          <w:pPr>
            <w:pStyle w:val="Piedepgina"/>
            <w:jc w:val="right"/>
          </w:pPr>
        </w:p>
      </w:tc>
      <w:tc>
        <w:tcPr>
          <w:tcW w:w="898" w:type="dxa"/>
        </w:tcPr>
        <w:p w14:paraId="4879D48D" w14:textId="77777777" w:rsidR="00EE4EB5" w:rsidRDefault="00EE4EB5" w:rsidP="00EE4EB5">
          <w:pPr>
            <w:pStyle w:val="Piedepgina"/>
            <w:jc w:val="right"/>
          </w:pPr>
        </w:p>
        <w:p w14:paraId="04DC0FC6" w14:textId="77777777" w:rsidR="00EE4EB5" w:rsidRDefault="00EE4EB5" w:rsidP="00EE4EB5">
          <w:pPr>
            <w:pStyle w:val="Piedepgina"/>
            <w:jc w:val="right"/>
          </w:pPr>
        </w:p>
        <w:p w14:paraId="0955DDA6" w14:textId="45375F1B" w:rsidR="00EE4EB5" w:rsidRDefault="00EE4EB5" w:rsidP="00EE4EB5">
          <w:pPr>
            <w:pStyle w:val="Piedepgina"/>
            <w:jc w:val="right"/>
          </w:pPr>
          <w:r>
            <w:fldChar w:fldCharType="begin"/>
          </w:r>
          <w:r>
            <w:instrText>PAGE   \* MERGEFORMAT</w:instrText>
          </w:r>
          <w:r>
            <w:fldChar w:fldCharType="separate"/>
          </w:r>
          <w:r w:rsidR="007A155E">
            <w:rPr>
              <w:noProof/>
            </w:rPr>
            <w:t>23</w:t>
          </w:r>
          <w:r>
            <w:fldChar w:fldCharType="end"/>
          </w:r>
        </w:p>
      </w:tc>
    </w:tr>
  </w:tbl>
  <w:p w14:paraId="27679422" w14:textId="77777777" w:rsidR="00EE4EB5" w:rsidRDefault="00EE4EB5" w:rsidP="00EE4EB5">
    <w:pPr>
      <w:pStyle w:val="Piedepgina"/>
    </w:pPr>
  </w:p>
  <w:p w14:paraId="7DE86673" w14:textId="77777777" w:rsidR="00EE4EB5" w:rsidRDefault="00EE4E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62A32" w14:textId="77777777" w:rsidR="000F369B" w:rsidRDefault="000F369B" w:rsidP="005B4342">
      <w:pPr>
        <w:spacing w:after="0" w:line="240" w:lineRule="auto"/>
      </w:pPr>
      <w:r>
        <w:separator/>
      </w:r>
    </w:p>
  </w:footnote>
  <w:footnote w:type="continuationSeparator" w:id="0">
    <w:p w14:paraId="3F9F2926" w14:textId="77777777" w:rsidR="000F369B" w:rsidRDefault="000F369B" w:rsidP="005B4342">
      <w:pPr>
        <w:spacing w:after="0" w:line="240" w:lineRule="auto"/>
      </w:pPr>
      <w:r>
        <w:continuationSeparator/>
      </w:r>
    </w:p>
  </w:footnote>
  <w:footnote w:id="1">
    <w:p w14:paraId="7343E35F" w14:textId="1E9BB08C" w:rsidR="00CC706B" w:rsidRPr="00EF1087" w:rsidRDefault="00CC706B">
      <w:pPr>
        <w:pStyle w:val="Textonotapie"/>
        <w:rPr>
          <w:lang w:val="es-ES"/>
        </w:rPr>
      </w:pPr>
      <w:r>
        <w:rPr>
          <w:rStyle w:val="Refdenotaalpie"/>
        </w:rPr>
        <w:footnoteRef/>
      </w:r>
      <w:r>
        <w:t xml:space="preserve"> </w:t>
      </w:r>
      <w:r w:rsidRPr="005A350A">
        <w:rPr>
          <w:rFonts w:ascii="Arial" w:hAnsi="Arial" w:cs="Arial"/>
          <w:sz w:val="16"/>
          <w:szCs w:val="16"/>
        </w:rPr>
        <w:t>Luis Carlos Ugalde La Rendición de Cuentas en los Gobiernos Estatales y Municipales, CULTURA DE LA RENDICIÓN DE CUENTAS, D.R. Auditoría Superior de la Federación Av. https://www.asf.gob.mx/uploads/63_Serie_de_Rendicion_de_Cuentas/Rc4.pdf</w:t>
      </w:r>
    </w:p>
  </w:footnote>
  <w:footnote w:id="2">
    <w:p w14:paraId="4443CF5E" w14:textId="50139120" w:rsidR="00CC706B" w:rsidRPr="00EF1087" w:rsidRDefault="00CC706B">
      <w:pPr>
        <w:pStyle w:val="Textonotapie"/>
        <w:rPr>
          <w:lang w:val="es-ES"/>
        </w:rPr>
      </w:pPr>
      <w:r>
        <w:rPr>
          <w:rStyle w:val="Refdenotaalpie"/>
        </w:rPr>
        <w:footnoteRef/>
      </w:r>
      <w:r>
        <w:t xml:space="preserve"> </w:t>
      </w:r>
      <w:r>
        <w:rPr>
          <w:lang w:val="es-ES"/>
        </w:rPr>
        <w:t xml:space="preserve">Ídem </w:t>
      </w:r>
    </w:p>
  </w:footnote>
  <w:footnote w:id="3">
    <w:p w14:paraId="7C107B39" w14:textId="77777777" w:rsidR="004C0D26" w:rsidRPr="005A350A" w:rsidRDefault="004C0D26" w:rsidP="004C0D26">
      <w:pPr>
        <w:jc w:val="both"/>
        <w:rPr>
          <w:rFonts w:ascii="Arial" w:hAnsi="Arial" w:cs="Arial"/>
          <w:sz w:val="16"/>
          <w:szCs w:val="16"/>
        </w:rPr>
      </w:pPr>
      <w:r w:rsidRPr="005A350A">
        <w:rPr>
          <w:rStyle w:val="Refdenotaalpie"/>
          <w:rFonts w:ascii="Arial" w:hAnsi="Arial" w:cs="Arial"/>
          <w:sz w:val="16"/>
          <w:szCs w:val="16"/>
        </w:rPr>
        <w:footnoteRef/>
      </w:r>
      <w:r w:rsidRPr="005A350A">
        <w:rPr>
          <w:rFonts w:ascii="Arial" w:hAnsi="Arial" w:cs="Arial"/>
          <w:sz w:val="16"/>
          <w:szCs w:val="16"/>
        </w:rPr>
        <w:t xml:space="preserve"> Delmer D. Dunn, “Mezcla de funcionarios electos y no electos en la formulación de políticas democráticas: fundamentos de rendición de cuentas y responsabilidad”, Cambridge University Press, Cambridge, 1999, p. 298</w:t>
      </w:r>
    </w:p>
  </w:footnote>
  <w:footnote w:id="4">
    <w:p w14:paraId="1F544112" w14:textId="1D207716" w:rsidR="004C0D26" w:rsidRPr="00440173" w:rsidRDefault="004C0D26" w:rsidP="004C0D26">
      <w:pPr>
        <w:pStyle w:val="Textonotapie"/>
        <w:jc w:val="both"/>
        <w:rPr>
          <w:rFonts w:ascii="Arial" w:hAnsi="Arial" w:cs="Arial"/>
          <w:sz w:val="16"/>
          <w:szCs w:val="16"/>
        </w:rPr>
      </w:pPr>
      <w:r w:rsidRPr="005A350A">
        <w:rPr>
          <w:rStyle w:val="Caracteresdenotaalpie"/>
          <w:rFonts w:ascii="Arial" w:hAnsi="Arial" w:cs="Arial"/>
          <w:sz w:val="16"/>
          <w:szCs w:val="16"/>
        </w:rPr>
        <w:footnoteRef/>
      </w:r>
      <w:r w:rsidRPr="005A350A">
        <w:rPr>
          <w:rStyle w:val="FootnoteCharacters"/>
          <w:rFonts w:ascii="Arial" w:hAnsi="Arial" w:cs="Arial"/>
          <w:sz w:val="16"/>
          <w:szCs w:val="16"/>
        </w:rPr>
        <w:tab/>
      </w:r>
      <w:r w:rsidRPr="00440173">
        <w:rPr>
          <w:rFonts w:ascii="Arial" w:hAnsi="Arial" w:cs="Arial"/>
          <w:sz w:val="16"/>
          <w:szCs w:val="16"/>
        </w:rPr>
        <w:t xml:space="preserve"> </w:t>
      </w:r>
      <w:r w:rsidRPr="00440173">
        <w:rPr>
          <w:rStyle w:val="EnlacedeInternet"/>
          <w:rFonts w:ascii="Arial" w:hAnsi="Arial" w:cs="Arial"/>
          <w:sz w:val="16"/>
          <w:szCs w:val="16"/>
        </w:rPr>
        <w:t>https://www.infoem.org.mx/doc/publicaciones/ABC_rendicionCuentas.pdf</w:t>
      </w:r>
      <w:r w:rsidRPr="00440173">
        <w:rPr>
          <w:rFonts w:ascii="Arial" w:hAnsi="Arial" w:cs="Arial"/>
          <w:sz w:val="16"/>
          <w:szCs w:val="16"/>
        </w:rPr>
        <w:t>, Del Río Venegas Norma Julieta, Instituto de Transparencia, Acceso a la Información Pública y Protección de Datos Personales del Estado de México y Municipios.</w:t>
      </w:r>
    </w:p>
  </w:footnote>
  <w:footnote w:id="5">
    <w:p w14:paraId="1607AB56" w14:textId="5D5B9D24" w:rsidR="00D03E4C" w:rsidRPr="00057FDE" w:rsidRDefault="00993622">
      <w:pPr>
        <w:pStyle w:val="Textonotapie"/>
        <w:jc w:val="both"/>
        <w:rPr>
          <w:rFonts w:ascii="Arial" w:hAnsi="Arial" w:cs="Arial"/>
          <w:sz w:val="16"/>
          <w:szCs w:val="16"/>
        </w:rPr>
      </w:pPr>
      <w:r w:rsidRPr="00EF1087">
        <w:rPr>
          <w:rStyle w:val="Refdenotaalpie"/>
          <w:rFonts w:ascii="Arial" w:hAnsi="Arial" w:cs="Arial"/>
        </w:rPr>
        <w:footnoteRef/>
      </w:r>
      <w:r w:rsidRPr="00EF1087">
        <w:rPr>
          <w:rFonts w:ascii="Arial" w:hAnsi="Arial" w:cs="Arial"/>
        </w:rPr>
        <w:t xml:space="preserve"> </w:t>
      </w:r>
      <w:r w:rsidRPr="00057FDE">
        <w:rPr>
          <w:rFonts w:ascii="Arial" w:hAnsi="Arial" w:cs="Arial"/>
          <w:sz w:val="16"/>
          <w:szCs w:val="16"/>
        </w:rPr>
        <w:t>Carbonell, Miguel, El régimen constitucional de la transparencia, México, UNAM, 2008.</w:t>
      </w:r>
    </w:p>
  </w:footnote>
  <w:footnote w:id="6">
    <w:p w14:paraId="754608CE" w14:textId="4725DDB0" w:rsidR="0008249D" w:rsidRPr="00057FDE" w:rsidRDefault="0008249D">
      <w:pPr>
        <w:pStyle w:val="Textonotapie"/>
        <w:jc w:val="both"/>
        <w:rPr>
          <w:rFonts w:ascii="Arial" w:hAnsi="Arial" w:cs="Arial"/>
          <w:sz w:val="16"/>
          <w:szCs w:val="16"/>
        </w:rPr>
      </w:pPr>
      <w:r w:rsidRPr="00057FDE">
        <w:rPr>
          <w:rStyle w:val="Refdenotaalpie"/>
          <w:rFonts w:ascii="Arial" w:hAnsi="Arial" w:cs="Arial"/>
          <w:sz w:val="16"/>
          <w:szCs w:val="16"/>
        </w:rPr>
        <w:footnoteRef/>
      </w:r>
      <w:r w:rsidRPr="00057FDE">
        <w:rPr>
          <w:rFonts w:ascii="Arial" w:hAnsi="Arial" w:cs="Arial"/>
          <w:sz w:val="16"/>
          <w:szCs w:val="16"/>
        </w:rPr>
        <w:t xml:space="preserve"> López Ayllón, Sergio, “Cien ensayos para el centenario. Constitución Política de los Estados Unidos Mexicanos, tomo 2: Estudios jurídicos” LA TRANSPARENCIA GUBERNAMENTAL, México, UNAM, Instituto de Investigaciones Jurídicas, 2017, pp. 283-283.</w:t>
      </w:r>
    </w:p>
  </w:footnote>
  <w:footnote w:id="7">
    <w:p w14:paraId="742AA56C" w14:textId="77777777" w:rsidR="0008249D" w:rsidRPr="00057FDE" w:rsidRDefault="0008249D">
      <w:pPr>
        <w:pStyle w:val="Textonotapie"/>
        <w:jc w:val="both"/>
        <w:rPr>
          <w:rFonts w:ascii="Arial" w:hAnsi="Arial" w:cs="Arial"/>
          <w:sz w:val="16"/>
          <w:szCs w:val="16"/>
        </w:rPr>
      </w:pPr>
      <w:r w:rsidRPr="00057FDE">
        <w:rPr>
          <w:rStyle w:val="Refdenotaalpie"/>
          <w:rFonts w:ascii="Arial" w:hAnsi="Arial" w:cs="Arial"/>
          <w:sz w:val="16"/>
          <w:szCs w:val="16"/>
        </w:rPr>
        <w:footnoteRef/>
      </w:r>
      <w:r w:rsidRPr="00057FDE">
        <w:rPr>
          <w:rFonts w:ascii="Arial" w:hAnsi="Arial" w:cs="Arial"/>
          <w:sz w:val="16"/>
          <w:szCs w:val="16"/>
        </w:rPr>
        <w:t xml:space="preserve"> Schedler, Andreas, ¿Qué es la rendición de cuentas?, Cuadernos de Transparencia 2, México, Instituto</w:t>
      </w:r>
    </w:p>
    <w:p w14:paraId="354D1DBA" w14:textId="44F1334B" w:rsidR="0008249D" w:rsidRPr="00440173" w:rsidRDefault="0008249D">
      <w:pPr>
        <w:pStyle w:val="Textonotapie"/>
        <w:jc w:val="both"/>
        <w:rPr>
          <w:rFonts w:ascii="Arial" w:hAnsi="Arial" w:cs="Arial"/>
          <w:sz w:val="16"/>
          <w:szCs w:val="16"/>
        </w:rPr>
      </w:pPr>
      <w:r w:rsidRPr="00057FDE">
        <w:rPr>
          <w:rFonts w:ascii="Arial" w:hAnsi="Arial" w:cs="Arial"/>
          <w:sz w:val="16"/>
          <w:szCs w:val="16"/>
        </w:rPr>
        <w:t>Federal de Acceso a la Información Pública, 2004, p.13.</w:t>
      </w:r>
    </w:p>
  </w:footnote>
  <w:footnote w:id="8">
    <w:p w14:paraId="4F056257" w14:textId="5B722A34" w:rsidR="003F2D5D" w:rsidRPr="00EF1087" w:rsidRDefault="003F2D5D">
      <w:pPr>
        <w:pStyle w:val="Textonotapie"/>
        <w:rPr>
          <w:lang w:val="es-ES"/>
        </w:rPr>
      </w:pPr>
      <w:r>
        <w:rPr>
          <w:rStyle w:val="Refdenotaalpie"/>
        </w:rPr>
        <w:footnoteRef/>
      </w:r>
      <w:r>
        <w:t xml:space="preserve"> </w:t>
      </w:r>
      <w:r w:rsidRPr="00EF1087">
        <w:rPr>
          <w:rFonts w:ascii="Arial" w:eastAsia="Calibri" w:hAnsi="Arial" w:cs="Arial"/>
          <w:sz w:val="16"/>
          <w:szCs w:val="24"/>
        </w:rPr>
        <w:t>De conformidad, con lo establecido por el tercer párrafo del artículo 288 del Código Financiero del Estado de México y Municipios.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D9A0B" w14:textId="77777777" w:rsidR="00EE4EB5" w:rsidRDefault="00EE4EB5" w:rsidP="00EE4EB5">
    <w:pPr>
      <w:pStyle w:val="Encabezado"/>
      <w:jc w:val="center"/>
      <w:rPr>
        <w:noProof/>
        <w:lang w:eastAsia="es-MX"/>
      </w:rPr>
    </w:pPr>
    <w:r>
      <w:rPr>
        <w:noProof/>
        <w:lang w:val="en-US"/>
      </w:rPr>
      <w:drawing>
        <wp:inline distT="0" distB="0" distL="0" distR="0" wp14:anchorId="5F36306E" wp14:editId="3CECD7EF">
          <wp:extent cx="2429170" cy="800100"/>
          <wp:effectExtent l="0" t="0" r="9525" b="0"/>
          <wp:docPr id="22" name="Imagen 22"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1282" cy="813971"/>
                  </a:xfrm>
                  <a:prstGeom prst="rect">
                    <a:avLst/>
                  </a:prstGeom>
                  <a:noFill/>
                  <a:ln>
                    <a:noFill/>
                  </a:ln>
                </pic:spPr>
              </pic:pic>
            </a:graphicData>
          </a:graphic>
        </wp:inline>
      </w:drawing>
    </w:r>
  </w:p>
  <w:p w14:paraId="42BB967A" w14:textId="77777777" w:rsidR="00EE4EB5" w:rsidRDefault="00EE4EB5" w:rsidP="00EE4EB5">
    <w:pPr>
      <w:pStyle w:val="Encabezado"/>
      <w:spacing w:line="360" w:lineRule="auto"/>
      <w:jc w:val="center"/>
      <w:rPr>
        <w:b/>
        <w:color w:val="96174A"/>
        <w:sz w:val="16"/>
      </w:rPr>
    </w:pPr>
    <w:r>
      <w:rPr>
        <w:b/>
        <w:color w:val="96174A"/>
        <w:sz w:val="16"/>
      </w:rPr>
      <w:t xml:space="preserve"> </w:t>
    </w:r>
    <w:r w:rsidRPr="00B77456">
      <w:rPr>
        <w:b/>
        <w:color w:val="96174A"/>
        <w:sz w:val="16"/>
      </w:rPr>
      <w:t>DIP. MARÍA DEL CARMEN DE LA ROSA MENDOZA</w:t>
    </w:r>
  </w:p>
  <w:p w14:paraId="3188912D" w14:textId="7BCB78EE" w:rsidR="00EE4EB5" w:rsidRPr="008531D1" w:rsidRDefault="00EE4EB5" w:rsidP="00EE4EB5">
    <w:pPr>
      <w:pStyle w:val="Encabezado"/>
      <w:spacing w:line="360" w:lineRule="auto"/>
      <w:jc w:val="center"/>
      <w:rPr>
        <w:b/>
        <w:color w:val="96174A"/>
        <w:sz w:val="16"/>
      </w:rPr>
    </w:pPr>
    <w:r w:rsidRPr="00D07708">
      <w:rPr>
        <w:b/>
        <w:color w:val="96174A"/>
        <w:sz w:val="16"/>
      </w:rPr>
      <w:t>“2022. Año del Quincentenario de Toluca, Capital del Estado de México”.</w:t>
    </w:r>
  </w:p>
  <w:p w14:paraId="28FCEFEB" w14:textId="77777777" w:rsidR="00EE4EB5" w:rsidRDefault="00EE4E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167D3"/>
    <w:multiLevelType w:val="singleLevel"/>
    <w:tmpl w:val="2E7A490E"/>
    <w:lvl w:ilvl="0">
      <w:start w:val="1"/>
      <w:numFmt w:val="upperRoman"/>
      <w:lvlText w:val="%1."/>
      <w:lvlJc w:val="left"/>
      <w:pPr>
        <w:tabs>
          <w:tab w:val="num" w:pos="680"/>
        </w:tabs>
        <w:ind w:left="680" w:hanging="680"/>
      </w:pPr>
      <w:rPr>
        <w:b/>
        <w:i w:val="0"/>
      </w:rPr>
    </w:lvl>
  </w:abstractNum>
  <w:abstractNum w:abstractNumId="1" w15:restartNumberingAfterBreak="0">
    <w:nsid w:val="307B0D3B"/>
    <w:multiLevelType w:val="hybridMultilevel"/>
    <w:tmpl w:val="9B906DE0"/>
    <w:lvl w:ilvl="0" w:tplc="CFCA1F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868"/>
    <w:rsid w:val="00026362"/>
    <w:rsid w:val="00042B32"/>
    <w:rsid w:val="00057FDE"/>
    <w:rsid w:val="00077D89"/>
    <w:rsid w:val="0008249D"/>
    <w:rsid w:val="000850AD"/>
    <w:rsid w:val="000A67C6"/>
    <w:rsid w:val="000F369B"/>
    <w:rsid w:val="0014744B"/>
    <w:rsid w:val="001A448C"/>
    <w:rsid w:val="001B2BC2"/>
    <w:rsid w:val="001B412F"/>
    <w:rsid w:val="001F176F"/>
    <w:rsid w:val="002003D2"/>
    <w:rsid w:val="00247F17"/>
    <w:rsid w:val="002819FD"/>
    <w:rsid w:val="00297EB2"/>
    <w:rsid w:val="002C3445"/>
    <w:rsid w:val="003128F9"/>
    <w:rsid w:val="00322B22"/>
    <w:rsid w:val="003254FC"/>
    <w:rsid w:val="00344862"/>
    <w:rsid w:val="00361DAB"/>
    <w:rsid w:val="0038033D"/>
    <w:rsid w:val="003817C8"/>
    <w:rsid w:val="00385A93"/>
    <w:rsid w:val="003C0F5B"/>
    <w:rsid w:val="003D1EF9"/>
    <w:rsid w:val="003F2D5D"/>
    <w:rsid w:val="00420373"/>
    <w:rsid w:val="00440173"/>
    <w:rsid w:val="00464F70"/>
    <w:rsid w:val="00477ED4"/>
    <w:rsid w:val="00480229"/>
    <w:rsid w:val="00486FC8"/>
    <w:rsid w:val="00494F2F"/>
    <w:rsid w:val="004B178C"/>
    <w:rsid w:val="004C0D26"/>
    <w:rsid w:val="00533ADD"/>
    <w:rsid w:val="00543868"/>
    <w:rsid w:val="0055008B"/>
    <w:rsid w:val="005623F4"/>
    <w:rsid w:val="005A350A"/>
    <w:rsid w:val="005B4342"/>
    <w:rsid w:val="005E111B"/>
    <w:rsid w:val="005F341D"/>
    <w:rsid w:val="00624AA7"/>
    <w:rsid w:val="00630D5E"/>
    <w:rsid w:val="00636E0F"/>
    <w:rsid w:val="00657E79"/>
    <w:rsid w:val="006676BD"/>
    <w:rsid w:val="0067135B"/>
    <w:rsid w:val="0067175B"/>
    <w:rsid w:val="006C7958"/>
    <w:rsid w:val="006E1B5C"/>
    <w:rsid w:val="006E6375"/>
    <w:rsid w:val="006F4B4A"/>
    <w:rsid w:val="00703D9C"/>
    <w:rsid w:val="00724E79"/>
    <w:rsid w:val="00735822"/>
    <w:rsid w:val="007A155E"/>
    <w:rsid w:val="007B6D3E"/>
    <w:rsid w:val="007C3DAA"/>
    <w:rsid w:val="007F21A4"/>
    <w:rsid w:val="00812BBA"/>
    <w:rsid w:val="00834EC9"/>
    <w:rsid w:val="00836595"/>
    <w:rsid w:val="008902B0"/>
    <w:rsid w:val="00895DB9"/>
    <w:rsid w:val="008C1A05"/>
    <w:rsid w:val="008E6822"/>
    <w:rsid w:val="008F7BF0"/>
    <w:rsid w:val="00960694"/>
    <w:rsid w:val="00993622"/>
    <w:rsid w:val="009B0950"/>
    <w:rsid w:val="009C610D"/>
    <w:rsid w:val="009F25CC"/>
    <w:rsid w:val="00A460C7"/>
    <w:rsid w:val="00AB3DEC"/>
    <w:rsid w:val="00AF3D20"/>
    <w:rsid w:val="00B24779"/>
    <w:rsid w:val="00B35FFA"/>
    <w:rsid w:val="00B636AC"/>
    <w:rsid w:val="00B65DDB"/>
    <w:rsid w:val="00B955EF"/>
    <w:rsid w:val="00BA6F76"/>
    <w:rsid w:val="00BF2200"/>
    <w:rsid w:val="00C520EF"/>
    <w:rsid w:val="00C65996"/>
    <w:rsid w:val="00C72E7A"/>
    <w:rsid w:val="00CB53EE"/>
    <w:rsid w:val="00CC706B"/>
    <w:rsid w:val="00CC7940"/>
    <w:rsid w:val="00CE4A97"/>
    <w:rsid w:val="00CF7847"/>
    <w:rsid w:val="00D03E4C"/>
    <w:rsid w:val="00D05D2A"/>
    <w:rsid w:val="00D43C8B"/>
    <w:rsid w:val="00D75F3A"/>
    <w:rsid w:val="00D95449"/>
    <w:rsid w:val="00DD1E2C"/>
    <w:rsid w:val="00DE38B4"/>
    <w:rsid w:val="00E00DC2"/>
    <w:rsid w:val="00E37E5F"/>
    <w:rsid w:val="00E67010"/>
    <w:rsid w:val="00E8606E"/>
    <w:rsid w:val="00E93A71"/>
    <w:rsid w:val="00EA305C"/>
    <w:rsid w:val="00EA5D5D"/>
    <w:rsid w:val="00EB7855"/>
    <w:rsid w:val="00ED3CB8"/>
    <w:rsid w:val="00EE4EB5"/>
    <w:rsid w:val="00EF1087"/>
    <w:rsid w:val="00EF1704"/>
    <w:rsid w:val="00F02776"/>
    <w:rsid w:val="00F02B4B"/>
    <w:rsid w:val="00F040A7"/>
    <w:rsid w:val="00F200BE"/>
    <w:rsid w:val="00F4785E"/>
    <w:rsid w:val="00F868E5"/>
    <w:rsid w:val="00FA2DA8"/>
    <w:rsid w:val="00FD3B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BCFAC"/>
  <w15:chartTrackingRefBased/>
  <w15:docId w15:val="{1F538F82-DB17-4E5F-84E6-0E29114B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F3A"/>
  </w:style>
  <w:style w:type="paragraph" w:styleId="Ttulo6">
    <w:name w:val="heading 6"/>
    <w:basedOn w:val="Normal"/>
    <w:next w:val="Normal"/>
    <w:link w:val="Ttulo6Car"/>
    <w:uiPriority w:val="9"/>
    <w:qFormat/>
    <w:rsid w:val="00D95449"/>
    <w:pPr>
      <w:keepNext/>
      <w:widowControl w:val="0"/>
      <w:tabs>
        <w:tab w:val="left" w:pos="340"/>
      </w:tabs>
      <w:spacing w:after="0" w:line="240" w:lineRule="auto"/>
      <w:jc w:val="center"/>
      <w:outlineLvl w:val="5"/>
    </w:pPr>
    <w:rPr>
      <w:rFonts w:ascii="Arial" w:eastAsia="Times New Roman" w:hAnsi="Arial" w:cs="Times New Roman"/>
      <w:b/>
      <w:snapToGrid w:val="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16,Encabezado Car Car Car Car Car Car Car Car,Car16,Car,Encabezado Car Car,Encabezado Car Car Car Car Car,Encabezado Car Car Car Car,Encabezado Car Car Car,Encabezado Car Car Car Car Car Car, Car1,Car Car Car Car,Car Car Car Car Car"/>
    <w:basedOn w:val="Normal"/>
    <w:link w:val="EncabezadoCar"/>
    <w:uiPriority w:val="99"/>
    <w:unhideWhenUsed/>
    <w:qFormat/>
    <w:rsid w:val="005B4342"/>
    <w:pPr>
      <w:tabs>
        <w:tab w:val="center" w:pos="4419"/>
        <w:tab w:val="right" w:pos="8838"/>
      </w:tabs>
      <w:spacing w:after="0" w:line="240" w:lineRule="auto"/>
    </w:pPr>
  </w:style>
  <w:style w:type="character" w:customStyle="1" w:styleId="EncabezadoCar">
    <w:name w:val="Encabezado Car"/>
    <w:aliases w:val=" Car Car, Car16 Car,Encabezado Car Car Car Car Car Car Car Car Car,Car16 Car,Car Car,Encabezado Car Car Car1,Encabezado Car Car Car Car Car Car1,Encabezado Car Car Car Car Car1,Encabezado Car Car Car Car1, Car1 Car,Car Car Car Car Car1"/>
    <w:basedOn w:val="Fuentedeprrafopredeter"/>
    <w:link w:val="Encabezado"/>
    <w:uiPriority w:val="99"/>
    <w:rsid w:val="005B4342"/>
  </w:style>
  <w:style w:type="paragraph" w:styleId="Piedepgina">
    <w:name w:val="footer"/>
    <w:basedOn w:val="Normal"/>
    <w:link w:val="PiedepginaCar"/>
    <w:uiPriority w:val="99"/>
    <w:unhideWhenUsed/>
    <w:rsid w:val="005B43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4342"/>
  </w:style>
  <w:style w:type="character" w:customStyle="1" w:styleId="Ttulo6Car">
    <w:name w:val="Título 6 Car"/>
    <w:basedOn w:val="Fuentedeprrafopredeter"/>
    <w:link w:val="Ttulo6"/>
    <w:uiPriority w:val="9"/>
    <w:rsid w:val="00D95449"/>
    <w:rPr>
      <w:rFonts w:ascii="Arial" w:eastAsia="Times New Roman" w:hAnsi="Arial" w:cs="Times New Roman"/>
      <w:b/>
      <w:snapToGrid w:val="0"/>
      <w:sz w:val="24"/>
      <w:szCs w:val="20"/>
      <w:lang w:eastAsia="es-ES"/>
    </w:rPr>
  </w:style>
  <w:style w:type="paragraph" w:styleId="Sangradetextonormal">
    <w:name w:val="Body Text Indent"/>
    <w:basedOn w:val="Normal"/>
    <w:link w:val="SangradetextonormalCar1"/>
    <w:rsid w:val="00D95449"/>
    <w:pPr>
      <w:widowControl w:val="0"/>
      <w:spacing w:after="0" w:line="240" w:lineRule="auto"/>
      <w:jc w:val="center"/>
    </w:pPr>
    <w:rPr>
      <w:rFonts w:ascii="Arial" w:eastAsia="Times New Roman" w:hAnsi="Arial" w:cs="Times New Roman"/>
      <w:snapToGrid w:val="0"/>
      <w:sz w:val="24"/>
      <w:szCs w:val="20"/>
      <w:lang w:eastAsia="es-ES"/>
    </w:rPr>
  </w:style>
  <w:style w:type="character" w:customStyle="1" w:styleId="SangradetextonormalCar">
    <w:name w:val="Sangría de texto normal Car"/>
    <w:basedOn w:val="Fuentedeprrafopredeter"/>
    <w:uiPriority w:val="99"/>
    <w:semiHidden/>
    <w:rsid w:val="00D95449"/>
  </w:style>
  <w:style w:type="paragraph" w:styleId="Sinespaciado">
    <w:name w:val="No Spacing"/>
    <w:aliases w:val="MAPAS,Evidencias,notaria 30,Bullets"/>
    <w:link w:val="SinespaciadoCar"/>
    <w:uiPriority w:val="1"/>
    <w:qFormat/>
    <w:rsid w:val="00D95449"/>
    <w:pPr>
      <w:spacing w:after="0" w:line="240" w:lineRule="auto"/>
    </w:pPr>
    <w:rPr>
      <w:rFonts w:ascii="Calibri" w:eastAsia="Calibri" w:hAnsi="Calibri" w:cs="Times New Roman"/>
    </w:rPr>
  </w:style>
  <w:style w:type="character" w:customStyle="1" w:styleId="CharacterStyle1">
    <w:name w:val="Character Style 1"/>
    <w:uiPriority w:val="99"/>
    <w:rsid w:val="00D95449"/>
    <w:rPr>
      <w:rFonts w:ascii="Arial" w:hAnsi="Arial"/>
      <w:sz w:val="23"/>
    </w:rPr>
  </w:style>
  <w:style w:type="character" w:customStyle="1" w:styleId="SinespaciadoCar">
    <w:name w:val="Sin espaciado Car"/>
    <w:aliases w:val="MAPAS Car,Evidencias Car,notaria 30 Car,Bullets Car"/>
    <w:link w:val="Sinespaciado"/>
    <w:uiPriority w:val="1"/>
    <w:qFormat/>
    <w:rsid w:val="00D95449"/>
    <w:rPr>
      <w:rFonts w:ascii="Calibri" w:eastAsia="Calibri" w:hAnsi="Calibri" w:cs="Times New Roman"/>
    </w:rPr>
  </w:style>
  <w:style w:type="character" w:customStyle="1" w:styleId="SangradetextonormalCar1">
    <w:name w:val="Sangría de texto normal Car1"/>
    <w:link w:val="Sangradetextonormal"/>
    <w:rsid w:val="00D95449"/>
    <w:rPr>
      <w:rFonts w:ascii="Arial" w:eastAsia="Times New Roman" w:hAnsi="Arial" w:cs="Times New Roman"/>
      <w:snapToGrid w:val="0"/>
      <w:sz w:val="24"/>
      <w:szCs w:val="20"/>
      <w:lang w:eastAsia="es-ES"/>
    </w:rPr>
  </w:style>
  <w:style w:type="table" w:styleId="Tablaconcuadrcula">
    <w:name w:val="Table Grid"/>
    <w:basedOn w:val="Tablanormal"/>
    <w:uiPriority w:val="59"/>
    <w:rsid w:val="00D9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75F3A"/>
    <w:pPr>
      <w:spacing w:after="0" w:line="240" w:lineRule="auto"/>
    </w:pPr>
    <w:rPr>
      <w:sz w:val="20"/>
      <w:szCs w:val="20"/>
    </w:rPr>
  </w:style>
  <w:style w:type="character" w:customStyle="1" w:styleId="TextonotapieCar">
    <w:name w:val="Texto nota pie Car"/>
    <w:basedOn w:val="Fuentedeprrafopredeter"/>
    <w:link w:val="Textonotapie"/>
    <w:uiPriority w:val="99"/>
    <w:qFormat/>
    <w:rsid w:val="00D75F3A"/>
    <w:rPr>
      <w:sz w:val="20"/>
      <w:szCs w:val="20"/>
    </w:rPr>
  </w:style>
  <w:style w:type="character" w:styleId="Refdenotaalpie">
    <w:name w:val="footnote reference"/>
    <w:basedOn w:val="Fuentedeprrafopredeter"/>
    <w:uiPriority w:val="99"/>
    <w:semiHidden/>
    <w:unhideWhenUsed/>
    <w:rsid w:val="00D75F3A"/>
    <w:rPr>
      <w:vertAlign w:val="superscript"/>
    </w:rPr>
  </w:style>
  <w:style w:type="paragraph" w:styleId="NormalWeb">
    <w:name w:val="Normal (Web)"/>
    <w:basedOn w:val="Normal"/>
    <w:uiPriority w:val="99"/>
    <w:semiHidden/>
    <w:unhideWhenUsed/>
    <w:rsid w:val="00494F2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eNormal">
    <w:name w:val="Table Normal"/>
    <w:rsid w:val="007C3DAA"/>
    <w:pPr>
      <w:spacing w:after="0" w:line="240" w:lineRule="auto"/>
    </w:pPr>
    <w:rPr>
      <w:sz w:val="20"/>
      <w:szCs w:val="20"/>
      <w:lang w:eastAsia="es-MX"/>
    </w:rPr>
    <w:tblPr>
      <w:tblInd w:w="0" w:type="dxa"/>
      <w:tblCellMar>
        <w:top w:w="0" w:type="dxa"/>
        <w:left w:w="0" w:type="dxa"/>
        <w:bottom w:w="0" w:type="dxa"/>
        <w:right w:w="0" w:type="dxa"/>
      </w:tblCellMar>
    </w:tblPr>
  </w:style>
  <w:style w:type="character" w:customStyle="1" w:styleId="Ancladenotaalpie">
    <w:name w:val="Ancla de nota al pie"/>
    <w:rsid w:val="006676BD"/>
    <w:rPr>
      <w:vertAlign w:val="superscript"/>
    </w:rPr>
  </w:style>
  <w:style w:type="character" w:customStyle="1" w:styleId="FootnoteCharacters">
    <w:name w:val="Footnote Characters"/>
    <w:basedOn w:val="Fuentedeprrafopredeter"/>
    <w:uiPriority w:val="99"/>
    <w:semiHidden/>
    <w:unhideWhenUsed/>
    <w:qFormat/>
    <w:rsid w:val="006676BD"/>
    <w:rPr>
      <w:vertAlign w:val="superscript"/>
    </w:rPr>
  </w:style>
  <w:style w:type="character" w:customStyle="1" w:styleId="EnlacedeInternet">
    <w:name w:val="Enlace de Internet"/>
    <w:basedOn w:val="Fuentedeprrafopredeter"/>
    <w:uiPriority w:val="99"/>
    <w:unhideWhenUsed/>
    <w:rsid w:val="006676BD"/>
    <w:rPr>
      <w:color w:val="0563C1" w:themeColor="hyperlink"/>
      <w:u w:val="single"/>
    </w:rPr>
  </w:style>
  <w:style w:type="character" w:customStyle="1" w:styleId="Caracteresdenotaalpie">
    <w:name w:val="Caracteres de nota al pie"/>
    <w:qFormat/>
    <w:rsid w:val="006676BD"/>
  </w:style>
  <w:style w:type="paragraph" w:styleId="Prrafodelista">
    <w:name w:val="List Paragraph"/>
    <w:basedOn w:val="Normal"/>
    <w:uiPriority w:val="34"/>
    <w:qFormat/>
    <w:rsid w:val="00361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11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76317-8E1D-41D9-A240-8EC37CEA0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4172</Words>
  <Characters>22947</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GARCIA ZAMAYOA</dc:creator>
  <cp:keywords/>
  <dc:description/>
  <cp:lastModifiedBy>PRODESK</cp:lastModifiedBy>
  <cp:revision>2</cp:revision>
  <dcterms:created xsi:type="dcterms:W3CDTF">2022-10-10T19:06:00Z</dcterms:created>
  <dcterms:modified xsi:type="dcterms:W3CDTF">2022-10-10T19:06:00Z</dcterms:modified>
</cp:coreProperties>
</file>