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F" w:rsidRPr="00240A52" w:rsidRDefault="00303434" w:rsidP="00037FAF">
      <w:pPr>
        <w:spacing w:after="0" w:line="340" w:lineRule="exact"/>
        <w:ind w:left="708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Toluca de Lerdo, México, a 14</w:t>
      </w:r>
      <w:r w:rsidR="00E157FE">
        <w:rPr>
          <w:rFonts w:ascii="Arial" w:hAnsi="Arial" w:cs="Arial"/>
          <w:sz w:val="24"/>
          <w:szCs w:val="24"/>
        </w:rPr>
        <w:t xml:space="preserve"> de </w:t>
      </w:r>
      <w:r w:rsidR="000942CF">
        <w:rPr>
          <w:rFonts w:ascii="Arial" w:hAnsi="Arial" w:cs="Arial"/>
          <w:sz w:val="24"/>
          <w:szCs w:val="24"/>
        </w:rPr>
        <w:t xml:space="preserve">septiembre </w:t>
      </w:r>
      <w:r w:rsidR="00037FAF" w:rsidRPr="00240A52">
        <w:rPr>
          <w:rFonts w:ascii="Arial" w:hAnsi="Arial" w:cs="Arial"/>
          <w:sz w:val="24"/>
          <w:szCs w:val="24"/>
        </w:rPr>
        <w:t>de 2020</w:t>
      </w:r>
      <w:r w:rsidR="00037FAF">
        <w:rPr>
          <w:rFonts w:ascii="Arial" w:hAnsi="Arial" w:cs="Arial"/>
          <w:sz w:val="24"/>
          <w:szCs w:val="24"/>
        </w:rPr>
        <w:t>.</w:t>
      </w:r>
    </w:p>
    <w:p w:rsidR="00C2601A" w:rsidRDefault="00C2601A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 xml:space="preserve">DIP. </w:t>
      </w:r>
      <w:r w:rsidR="00700A0E">
        <w:rPr>
          <w:rFonts w:ascii="Arial" w:hAnsi="Arial" w:cs="Arial"/>
          <w:b/>
          <w:sz w:val="24"/>
          <w:szCs w:val="24"/>
        </w:rPr>
        <w:t>KARINA LABASTIDA SOTELO</w:t>
      </w:r>
    </w:p>
    <w:p w:rsidR="005E5593" w:rsidRPr="0077669E" w:rsidRDefault="00700A0E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="005E5593" w:rsidRPr="0077669E">
        <w:rPr>
          <w:rFonts w:ascii="Arial" w:hAnsi="Arial" w:cs="Arial"/>
          <w:b/>
          <w:sz w:val="24"/>
          <w:szCs w:val="24"/>
        </w:rPr>
        <w:t xml:space="preserve"> DE LA DIRECTIVA</w:t>
      </w: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 xml:space="preserve">LX </w:t>
      </w:r>
      <w:r w:rsidRPr="0077669E">
        <w:rPr>
          <w:rFonts w:ascii="Arial" w:hAnsi="Arial" w:cs="Arial"/>
          <w:b/>
          <w:sz w:val="24"/>
          <w:szCs w:val="24"/>
        </w:rPr>
        <w:t>L</w:t>
      </w:r>
      <w:r w:rsidR="00407F54">
        <w:rPr>
          <w:rFonts w:ascii="Arial" w:hAnsi="Arial" w:cs="Arial"/>
          <w:b/>
          <w:sz w:val="24"/>
          <w:szCs w:val="24"/>
        </w:rPr>
        <w:t>EGISLATURA DEL ESTADO DE MÉXICO</w:t>
      </w: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>P R E S E N T E</w:t>
      </w:r>
    </w:p>
    <w:p w:rsidR="005E5593" w:rsidRPr="000554F9" w:rsidRDefault="005E5593" w:rsidP="005E5593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FF0EAD" w:rsidRPr="00B56C76" w:rsidRDefault="00037FAF" w:rsidP="00037FAF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  <w:r w:rsidRPr="00037FAF">
        <w:rPr>
          <w:rFonts w:ascii="Arial" w:hAnsi="Arial" w:cs="Arial"/>
          <w:bCs/>
          <w:sz w:val="24"/>
          <w:szCs w:val="24"/>
        </w:rPr>
        <w:t>El que suscribe,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Faustino de la Cruz Pérez, </w:t>
      </w:r>
      <w:r w:rsidR="00FF0EAD" w:rsidRPr="00FF0EAD">
        <w:rPr>
          <w:rFonts w:ascii="Arial" w:hAnsi="Arial" w:cs="Arial"/>
          <w:sz w:val="24"/>
          <w:szCs w:val="24"/>
        </w:rPr>
        <w:t xml:space="preserve">Diputado integrante del Grupo Parlamentario de Morena en la LX Legislatura del H. Congreso del Estado de México, </w:t>
      </w:r>
      <w:r>
        <w:rPr>
          <w:rFonts w:ascii="Arial" w:hAnsi="Arial" w:cs="Arial"/>
          <w:sz w:val="24"/>
          <w:szCs w:val="24"/>
        </w:rPr>
        <w:t xml:space="preserve">y en su </w:t>
      </w:r>
      <w:r w:rsidR="00E157FE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, </w:t>
      </w:r>
      <w:r w:rsidR="00FF0EAD" w:rsidRPr="00FF0EAD">
        <w:rPr>
          <w:rFonts w:ascii="Arial" w:hAnsi="Arial" w:cs="Arial"/>
          <w:sz w:val="24"/>
          <w:szCs w:val="24"/>
        </w:rPr>
        <w:t xml:space="preserve">con fundamento en lo dispuesto </w:t>
      </w:r>
      <w:r w:rsidR="00CA0862">
        <w:rPr>
          <w:rFonts w:ascii="Arial" w:hAnsi="Arial" w:cs="Arial"/>
          <w:sz w:val="24"/>
          <w:szCs w:val="24"/>
        </w:rPr>
        <w:t>en los artículos 6 y 116 de la C</w:t>
      </w:r>
      <w:r w:rsidR="00FF0EAD" w:rsidRPr="00FF0EAD">
        <w:rPr>
          <w:rFonts w:ascii="Arial" w:hAnsi="Arial" w:cs="Arial"/>
          <w:sz w:val="24"/>
          <w:szCs w:val="24"/>
        </w:rPr>
        <w:t>onstitución Política de los Estados Unidos Mexicanos; 51, fracción II; 57 y 61, fracción I de la Constitución Política del Estado Libre y Soberano de México; 28 fracción I; 30, prim</w:t>
      </w:r>
      <w:r w:rsidR="00CA0862">
        <w:rPr>
          <w:rFonts w:ascii="Arial" w:hAnsi="Arial" w:cs="Arial"/>
          <w:sz w:val="24"/>
          <w:szCs w:val="24"/>
        </w:rPr>
        <w:t>er párrafo; 38, fracción I; 79 y</w:t>
      </w:r>
      <w:r w:rsidR="00FF0EAD" w:rsidRPr="00FF0EAD">
        <w:rPr>
          <w:rFonts w:ascii="Arial" w:hAnsi="Arial" w:cs="Arial"/>
          <w:sz w:val="24"/>
          <w:szCs w:val="24"/>
        </w:rPr>
        <w:t xml:space="preserve"> 81 de la Ley Orgánica del Poder Legislativo, así como 68 del Reglamento del Poder Legislativo del Estado de México, someto a la consideración de esta </w:t>
      </w:r>
      <w:r w:rsidR="00700A0E">
        <w:rPr>
          <w:rFonts w:ascii="Arial" w:hAnsi="Arial" w:cs="Arial"/>
          <w:sz w:val="24"/>
          <w:szCs w:val="24"/>
        </w:rPr>
        <w:t xml:space="preserve">H. </w:t>
      </w:r>
      <w:r w:rsidR="00FF0EAD" w:rsidRPr="00FF0EAD">
        <w:rPr>
          <w:rFonts w:ascii="Arial" w:hAnsi="Arial" w:cs="Arial"/>
          <w:sz w:val="24"/>
          <w:szCs w:val="24"/>
        </w:rPr>
        <w:t xml:space="preserve">Asamblea, la siguiente </w:t>
      </w:r>
      <w:r w:rsidR="00F90233">
        <w:rPr>
          <w:rFonts w:ascii="Arial" w:hAnsi="Arial" w:cs="Arial"/>
          <w:b/>
          <w:bCs/>
          <w:sz w:val="24"/>
          <w:szCs w:val="24"/>
        </w:rPr>
        <w:t>Iniciativa con proyecto de D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ecreto por el que </w:t>
      </w:r>
      <w:r w:rsidR="00AE25B4">
        <w:rPr>
          <w:rFonts w:ascii="Arial" w:hAnsi="Arial" w:cs="Arial"/>
          <w:b/>
          <w:bCs/>
          <w:sz w:val="24"/>
          <w:szCs w:val="24"/>
        </w:rPr>
        <w:t xml:space="preserve">se </w:t>
      </w:r>
      <w:r w:rsidR="007E7628" w:rsidRPr="007E7628">
        <w:rPr>
          <w:rFonts w:ascii="Arial" w:hAnsi="Arial" w:cs="Arial"/>
          <w:b/>
          <w:sz w:val="24"/>
          <w:szCs w:val="24"/>
        </w:rPr>
        <w:t xml:space="preserve">adicionan </w:t>
      </w:r>
      <w:r w:rsidR="0010679D">
        <w:rPr>
          <w:rFonts w:ascii="Arial" w:hAnsi="Arial" w:cs="Arial"/>
          <w:b/>
          <w:sz w:val="24"/>
          <w:szCs w:val="24"/>
        </w:rPr>
        <w:t xml:space="preserve">diversas </w:t>
      </w:r>
      <w:r w:rsidR="00D110BE">
        <w:rPr>
          <w:rFonts w:ascii="Arial" w:hAnsi="Arial" w:cs="Arial"/>
          <w:b/>
          <w:sz w:val="24"/>
          <w:szCs w:val="24"/>
        </w:rPr>
        <w:t>disposiciones a</w:t>
      </w:r>
      <w:r w:rsidR="007E7628" w:rsidRPr="007E7628">
        <w:rPr>
          <w:rFonts w:ascii="Arial" w:hAnsi="Arial" w:cs="Arial"/>
          <w:b/>
          <w:sz w:val="24"/>
          <w:szCs w:val="24"/>
        </w:rPr>
        <w:t>l Código Administrativo del Estado de México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E7628">
        <w:rPr>
          <w:rFonts w:ascii="Arial" w:hAnsi="Arial" w:cs="Arial"/>
          <w:b/>
          <w:bCs/>
          <w:sz w:val="24"/>
          <w:szCs w:val="24"/>
        </w:rPr>
        <w:t xml:space="preserve">con la finalidad de que las </w:t>
      </w:r>
      <w:r w:rsidR="00B56C76">
        <w:rPr>
          <w:rFonts w:ascii="Arial" w:hAnsi="Arial" w:cs="Arial"/>
          <w:b/>
          <w:bCs/>
          <w:sz w:val="24"/>
          <w:szCs w:val="24"/>
        </w:rPr>
        <w:t xml:space="preserve">obras públicas </w:t>
      </w:r>
      <w:r w:rsidR="007E7628">
        <w:rPr>
          <w:rFonts w:ascii="Arial" w:hAnsi="Arial" w:cs="Arial"/>
          <w:b/>
          <w:bCs/>
          <w:sz w:val="24"/>
          <w:szCs w:val="24"/>
        </w:rPr>
        <w:t>sólo puedan ser inauguradas cuando estén</w:t>
      </w:r>
      <w:r w:rsidR="00D110BE">
        <w:rPr>
          <w:rFonts w:ascii="Arial" w:hAnsi="Arial" w:cs="Arial"/>
          <w:b/>
          <w:bCs/>
          <w:sz w:val="24"/>
          <w:szCs w:val="24"/>
        </w:rPr>
        <w:t xml:space="preserve"> totalmente</w:t>
      </w:r>
      <w:r w:rsidR="007E7628">
        <w:rPr>
          <w:rFonts w:ascii="Arial" w:hAnsi="Arial" w:cs="Arial"/>
          <w:b/>
          <w:bCs/>
          <w:sz w:val="24"/>
          <w:szCs w:val="24"/>
        </w:rPr>
        <w:t xml:space="preserve"> concluida</w:t>
      </w:r>
      <w:r w:rsidR="00D110BE">
        <w:rPr>
          <w:rFonts w:ascii="Arial" w:hAnsi="Arial" w:cs="Arial"/>
          <w:b/>
          <w:bCs/>
          <w:sz w:val="24"/>
          <w:szCs w:val="24"/>
        </w:rPr>
        <w:t>s</w:t>
      </w:r>
      <w:r w:rsidR="007E7628">
        <w:rPr>
          <w:rFonts w:ascii="Arial" w:hAnsi="Arial" w:cs="Arial"/>
          <w:b/>
          <w:bCs/>
          <w:sz w:val="24"/>
          <w:szCs w:val="24"/>
        </w:rPr>
        <w:t xml:space="preserve"> </w:t>
      </w:r>
      <w:r w:rsidR="00B56C76">
        <w:rPr>
          <w:rFonts w:ascii="Arial" w:hAnsi="Arial" w:cs="Arial"/>
          <w:b/>
          <w:bCs/>
          <w:sz w:val="24"/>
          <w:szCs w:val="24"/>
        </w:rPr>
        <w:t xml:space="preserve">y </w:t>
      </w:r>
      <w:r w:rsidR="007E7628">
        <w:rPr>
          <w:rFonts w:ascii="Arial" w:hAnsi="Arial" w:cs="Arial"/>
          <w:b/>
          <w:bCs/>
          <w:sz w:val="24"/>
          <w:szCs w:val="24"/>
        </w:rPr>
        <w:t>para que las</w:t>
      </w:r>
      <w:r w:rsidR="00B56C76">
        <w:rPr>
          <w:rFonts w:ascii="Arial" w:hAnsi="Arial" w:cs="Arial"/>
          <w:b/>
          <w:bCs/>
          <w:sz w:val="24"/>
          <w:szCs w:val="24"/>
        </w:rPr>
        <w:t xml:space="preserve"> placas </w:t>
      </w:r>
      <w:r w:rsidR="007E7628">
        <w:rPr>
          <w:rFonts w:ascii="Arial" w:hAnsi="Arial" w:cs="Arial"/>
          <w:b/>
          <w:bCs/>
          <w:sz w:val="24"/>
          <w:szCs w:val="24"/>
        </w:rPr>
        <w:t xml:space="preserve">de inauguración e identificación de </w:t>
      </w:r>
      <w:r w:rsidR="00D110BE">
        <w:rPr>
          <w:rFonts w:ascii="Arial" w:hAnsi="Arial" w:cs="Arial"/>
          <w:b/>
          <w:bCs/>
          <w:sz w:val="24"/>
          <w:szCs w:val="24"/>
        </w:rPr>
        <w:t xml:space="preserve">las </w:t>
      </w:r>
      <w:r w:rsidR="007E7628">
        <w:rPr>
          <w:rFonts w:ascii="Arial" w:hAnsi="Arial" w:cs="Arial"/>
          <w:b/>
          <w:bCs/>
          <w:sz w:val="24"/>
          <w:szCs w:val="24"/>
        </w:rPr>
        <w:t xml:space="preserve">obras públicas únicamente </w:t>
      </w:r>
      <w:r w:rsidR="007E7628" w:rsidRPr="00D110BE">
        <w:rPr>
          <w:rFonts w:ascii="Arial" w:hAnsi="Arial" w:cs="Arial"/>
          <w:b/>
          <w:sz w:val="24"/>
          <w:szCs w:val="24"/>
        </w:rPr>
        <w:t>consignen</w:t>
      </w:r>
      <w:r w:rsidR="00D110BE" w:rsidRPr="00D110BE">
        <w:rPr>
          <w:rFonts w:ascii="Arial" w:hAnsi="Arial" w:cs="Arial"/>
          <w:b/>
          <w:sz w:val="24"/>
          <w:szCs w:val="24"/>
        </w:rPr>
        <w:t xml:space="preserve"> el nombre de la institución pública y el escudo del Estado de México o de los municipios</w:t>
      </w:r>
      <w:r w:rsidR="008204A0" w:rsidRPr="00041E85">
        <w:rPr>
          <w:rFonts w:ascii="Arial" w:hAnsi="Arial" w:cs="Arial"/>
          <w:b/>
          <w:bCs/>
          <w:sz w:val="24"/>
          <w:szCs w:val="24"/>
        </w:rPr>
        <w:t>,</w:t>
      </w:r>
      <w:r w:rsidR="008204A0">
        <w:rPr>
          <w:rFonts w:ascii="Arial" w:hAnsi="Arial" w:cs="Arial"/>
          <w:bCs/>
          <w:sz w:val="24"/>
          <w:szCs w:val="24"/>
        </w:rPr>
        <w:t xml:space="preserve"> </w:t>
      </w:r>
      <w:r w:rsidR="00FF0EAD" w:rsidRPr="00037FAF">
        <w:rPr>
          <w:rFonts w:ascii="Arial" w:hAnsi="Arial" w:cs="Arial"/>
          <w:bCs/>
          <w:sz w:val="24"/>
          <w:szCs w:val="24"/>
        </w:rPr>
        <w:t>con sustento en la siguiente:</w:t>
      </w:r>
    </w:p>
    <w:p w:rsidR="00C2601A" w:rsidRPr="00FF0EAD" w:rsidRDefault="00C2601A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F0EAD" w:rsidRPr="00FF0EAD" w:rsidRDefault="00FF0EAD" w:rsidP="00037FAF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FF0EAD">
        <w:rPr>
          <w:rFonts w:ascii="Arial" w:hAnsi="Arial" w:cs="Arial"/>
          <w:b/>
          <w:bCs/>
          <w:sz w:val="24"/>
          <w:szCs w:val="24"/>
        </w:rPr>
        <w:t>EXPOSICIÓN DE MOTIVOS</w:t>
      </w:r>
    </w:p>
    <w:p w:rsidR="000942CF" w:rsidRDefault="000942CF" w:rsidP="00094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133" w:rsidRDefault="00935133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obra pública comprende todo trabajo que tiene por objeto construir, instalar, adecuar, remodelar, conservar, mantener, modificar o demoler bienes inmuebles propiedad del Estado, de sus dependencias y entidades, de los municipios y sus organismos con cargo a recursos estatales o municipales, de conformidad con el artículo 12.4 del Código Administrativo del Estado de México.</w:t>
      </w:r>
    </w:p>
    <w:p w:rsidR="00935133" w:rsidRDefault="00935133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B44927" w:rsidRDefault="00B44927" w:rsidP="00B44927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proyectos de infraestructura </w:t>
      </w:r>
      <w:r w:rsidRPr="001D25A7">
        <w:rPr>
          <w:rFonts w:ascii="Arial" w:hAnsi="Arial" w:cs="Arial"/>
          <w:sz w:val="24"/>
          <w:szCs w:val="24"/>
        </w:rPr>
        <w:t xml:space="preserve">son generadores de desarrollo económico y el medio para resolver a mediano y largo plazo problemas específicos en el entorno </w:t>
      </w:r>
      <w:r>
        <w:rPr>
          <w:rFonts w:ascii="Arial" w:hAnsi="Arial" w:cs="Arial"/>
          <w:sz w:val="24"/>
          <w:szCs w:val="24"/>
        </w:rPr>
        <w:t xml:space="preserve">nacional, estatal y </w:t>
      </w:r>
      <w:r w:rsidRPr="001D25A7">
        <w:rPr>
          <w:rFonts w:ascii="Arial" w:hAnsi="Arial" w:cs="Arial"/>
          <w:sz w:val="24"/>
          <w:szCs w:val="24"/>
        </w:rPr>
        <w:t xml:space="preserve">municipal. </w:t>
      </w:r>
    </w:p>
    <w:p w:rsidR="00B44927" w:rsidRDefault="00B44927" w:rsidP="00B44927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A97D03" w:rsidRDefault="00A97D03" w:rsidP="00A97D0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D25A7">
        <w:rPr>
          <w:rFonts w:ascii="Arial" w:hAnsi="Arial" w:cs="Arial"/>
          <w:sz w:val="24"/>
          <w:szCs w:val="24"/>
        </w:rPr>
        <w:t>En México se destina del 15 al 20% del Presupuesto de Egresos de la Federación para el desarrollo de los proyectos de inversión física.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A97D03" w:rsidRDefault="00A97D03" w:rsidP="00A97D0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A97D03" w:rsidRDefault="00935133" w:rsidP="00C43D1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42CF" w:rsidRPr="001D25A7">
        <w:rPr>
          <w:rFonts w:ascii="Arial" w:hAnsi="Arial" w:cs="Arial"/>
          <w:sz w:val="24"/>
          <w:szCs w:val="24"/>
        </w:rPr>
        <w:t xml:space="preserve">l monto de </w:t>
      </w:r>
      <w:r w:rsidR="001A6E64">
        <w:rPr>
          <w:rFonts w:ascii="Arial" w:hAnsi="Arial" w:cs="Arial"/>
          <w:sz w:val="24"/>
          <w:szCs w:val="24"/>
        </w:rPr>
        <w:t xml:space="preserve">los </w:t>
      </w:r>
      <w:r w:rsidR="000942CF" w:rsidRPr="001D25A7">
        <w:rPr>
          <w:rFonts w:ascii="Arial" w:hAnsi="Arial" w:cs="Arial"/>
          <w:sz w:val="24"/>
          <w:szCs w:val="24"/>
        </w:rPr>
        <w:t xml:space="preserve">recursos </w:t>
      </w:r>
      <w:r w:rsidR="001A6E64">
        <w:rPr>
          <w:rFonts w:ascii="Arial" w:hAnsi="Arial" w:cs="Arial"/>
          <w:sz w:val="24"/>
          <w:szCs w:val="24"/>
        </w:rPr>
        <w:t>destinados</w:t>
      </w:r>
      <w:r w:rsidR="000942CF" w:rsidRPr="001D25A7">
        <w:rPr>
          <w:rFonts w:ascii="Arial" w:hAnsi="Arial" w:cs="Arial"/>
          <w:sz w:val="24"/>
          <w:szCs w:val="24"/>
        </w:rPr>
        <w:t xml:space="preserve"> a la construcción de infraestructura pública es uno de</w:t>
      </w:r>
      <w:r w:rsidR="00A97D03">
        <w:rPr>
          <w:rFonts w:ascii="Arial" w:hAnsi="Arial" w:cs="Arial"/>
          <w:sz w:val="24"/>
          <w:szCs w:val="24"/>
        </w:rPr>
        <w:t xml:space="preserve"> los factores más importantes para</w:t>
      </w:r>
      <w:r w:rsidR="000942CF" w:rsidRPr="001D25A7">
        <w:rPr>
          <w:rFonts w:ascii="Arial" w:hAnsi="Arial" w:cs="Arial"/>
          <w:sz w:val="24"/>
          <w:szCs w:val="24"/>
        </w:rPr>
        <w:t xml:space="preserve"> el creci</w:t>
      </w:r>
      <w:r w:rsidR="00B648BD">
        <w:rPr>
          <w:rFonts w:ascii="Arial" w:hAnsi="Arial" w:cs="Arial"/>
          <w:sz w:val="24"/>
          <w:szCs w:val="24"/>
        </w:rPr>
        <w:t>miento económico del país</w:t>
      </w:r>
      <w:r w:rsidR="00A97D03">
        <w:rPr>
          <w:rFonts w:ascii="Arial" w:hAnsi="Arial" w:cs="Arial"/>
          <w:sz w:val="24"/>
          <w:szCs w:val="24"/>
        </w:rPr>
        <w:t>; s</w:t>
      </w:r>
      <w:r w:rsidRPr="001D25A7">
        <w:rPr>
          <w:rFonts w:ascii="Arial" w:hAnsi="Arial" w:cs="Arial"/>
          <w:sz w:val="24"/>
          <w:szCs w:val="24"/>
        </w:rPr>
        <w:t>in embargo, el proceso de construcción de</w:t>
      </w:r>
      <w:r w:rsidR="00A97D03">
        <w:rPr>
          <w:rFonts w:ascii="Arial" w:hAnsi="Arial" w:cs="Arial"/>
          <w:sz w:val="24"/>
          <w:szCs w:val="24"/>
        </w:rPr>
        <w:t xml:space="preserve"> la obra pública no es tarea fácil, </w:t>
      </w:r>
      <w:r w:rsidRPr="001D25A7">
        <w:rPr>
          <w:rFonts w:ascii="Arial" w:hAnsi="Arial" w:cs="Arial"/>
          <w:sz w:val="24"/>
          <w:szCs w:val="24"/>
        </w:rPr>
        <w:t>se presentan diferentes retos para llevarla a cabo</w:t>
      </w:r>
      <w:r w:rsidR="00F0448C">
        <w:rPr>
          <w:rFonts w:ascii="Arial" w:hAnsi="Arial" w:cs="Arial"/>
          <w:sz w:val="24"/>
          <w:szCs w:val="24"/>
        </w:rPr>
        <w:t>.</w:t>
      </w:r>
    </w:p>
    <w:p w:rsidR="00035BEB" w:rsidRDefault="00035BEB" w:rsidP="00C43D1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A97D03" w:rsidRPr="00035BEB" w:rsidRDefault="00035BEB" w:rsidP="00C43D1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035BEB">
        <w:rPr>
          <w:rFonts w:ascii="Arial" w:hAnsi="Arial" w:cs="Arial"/>
          <w:sz w:val="24"/>
          <w:szCs w:val="24"/>
        </w:rPr>
        <w:t xml:space="preserve">Los proyectos de infraestructura suelen ser bandera de las plataformas políticas en tiempos de elección; sin embargo, la corrupción que ronda a los procesos de licitación y asignación han convertido </w:t>
      </w:r>
      <w:r>
        <w:rPr>
          <w:rFonts w:ascii="Arial" w:hAnsi="Arial" w:cs="Arial"/>
          <w:sz w:val="24"/>
          <w:szCs w:val="24"/>
        </w:rPr>
        <w:t xml:space="preserve">a </w:t>
      </w:r>
      <w:r w:rsidRPr="00035BEB">
        <w:rPr>
          <w:rFonts w:ascii="Arial" w:hAnsi="Arial" w:cs="Arial"/>
          <w:sz w:val="24"/>
          <w:szCs w:val="24"/>
        </w:rPr>
        <w:t xml:space="preserve">las obras </w:t>
      </w:r>
      <w:r>
        <w:rPr>
          <w:rFonts w:ascii="Arial" w:hAnsi="Arial" w:cs="Arial"/>
          <w:sz w:val="24"/>
          <w:szCs w:val="24"/>
        </w:rPr>
        <w:t xml:space="preserve">públicas </w:t>
      </w:r>
      <w:r w:rsidRPr="00035BEB">
        <w:rPr>
          <w:rFonts w:ascii="Arial" w:hAnsi="Arial" w:cs="Arial"/>
          <w:sz w:val="24"/>
          <w:szCs w:val="24"/>
        </w:rPr>
        <w:t>en controversias de interés general.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035BEB" w:rsidRDefault="00035BEB" w:rsidP="00C43D1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F0448C" w:rsidRDefault="00F0448C" w:rsidP="00C43D1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</w:t>
      </w:r>
      <w:r w:rsidRPr="001D25A7">
        <w:rPr>
          <w:rFonts w:ascii="Arial" w:hAnsi="Arial" w:cs="Arial"/>
          <w:sz w:val="24"/>
          <w:szCs w:val="24"/>
        </w:rPr>
        <w:t xml:space="preserve"> la Auditoría Superior de la Federación </w:t>
      </w:r>
      <w:r>
        <w:rPr>
          <w:rFonts w:ascii="Arial" w:hAnsi="Arial" w:cs="Arial"/>
          <w:sz w:val="24"/>
          <w:szCs w:val="24"/>
        </w:rPr>
        <w:t xml:space="preserve">(ASF), los </w:t>
      </w:r>
      <w:r w:rsidRPr="001D25A7"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sz w:val="24"/>
          <w:szCs w:val="24"/>
        </w:rPr>
        <w:t xml:space="preserve">s que recurrentemente se presentan </w:t>
      </w:r>
      <w:r w:rsidRPr="001D25A7">
        <w:rPr>
          <w:rFonts w:ascii="Arial" w:hAnsi="Arial" w:cs="Arial"/>
          <w:sz w:val="24"/>
          <w:szCs w:val="24"/>
        </w:rPr>
        <w:t xml:space="preserve">en la construcción de </w:t>
      </w:r>
      <w:r>
        <w:rPr>
          <w:rFonts w:ascii="Arial" w:hAnsi="Arial" w:cs="Arial"/>
          <w:sz w:val="24"/>
          <w:szCs w:val="24"/>
        </w:rPr>
        <w:t xml:space="preserve">la </w:t>
      </w:r>
      <w:r w:rsidRPr="001D25A7">
        <w:rPr>
          <w:rFonts w:ascii="Arial" w:hAnsi="Arial" w:cs="Arial"/>
          <w:sz w:val="24"/>
          <w:szCs w:val="24"/>
        </w:rPr>
        <w:t>obra pública</w:t>
      </w:r>
      <w:r>
        <w:rPr>
          <w:rFonts w:ascii="Arial" w:hAnsi="Arial" w:cs="Arial"/>
          <w:sz w:val="24"/>
          <w:szCs w:val="24"/>
        </w:rPr>
        <w:t xml:space="preserve"> son los siguientes</w:t>
      </w:r>
      <w:r w:rsidRPr="003045C0">
        <w:rPr>
          <w:rFonts w:ascii="Arial" w:hAnsi="Arial" w:cs="Arial"/>
          <w:sz w:val="24"/>
          <w:szCs w:val="24"/>
        </w:rPr>
        <w:t>:</w:t>
      </w:r>
    </w:p>
    <w:p w:rsidR="00F0448C" w:rsidRDefault="00F0448C" w:rsidP="00F0448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>Inexistencia de beneficios sociales.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>Elaboración deficiente de una evaluación del costo-beneficio.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>Medición errónea del impacto social y económico.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>Estimación incorrecta de los ingresos para cubrir el costo.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 xml:space="preserve">Planeación incompleta de los anteproyectos y proyectos ejecutivos 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t>Insuficiencia técnica en el desarrollo de los proyectos ejecutivos</w:t>
      </w:r>
      <w:r w:rsidR="001A6E64">
        <w:rPr>
          <w:rFonts w:ascii="Arial" w:hAnsi="Arial" w:cs="Arial"/>
          <w:sz w:val="24"/>
          <w:szCs w:val="24"/>
        </w:rPr>
        <w:t>.</w:t>
      </w:r>
    </w:p>
    <w:p w:rsid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Sobrecostos</w:t>
      </w:r>
      <w:r w:rsidR="001A6E64">
        <w:rPr>
          <w:rFonts w:ascii="Arial" w:hAnsi="Arial" w:cs="Arial"/>
          <w:sz w:val="24"/>
          <w:szCs w:val="24"/>
        </w:rPr>
        <w:t>.</w:t>
      </w:r>
    </w:p>
    <w:p w:rsidR="00F0448C" w:rsidRPr="00F0448C" w:rsidRDefault="00F0448C" w:rsidP="00C43D1F">
      <w:pPr>
        <w:pStyle w:val="CuerpoB"/>
        <w:numPr>
          <w:ilvl w:val="0"/>
          <w:numId w:val="21"/>
        </w:numPr>
        <w:spacing w:after="0" w:line="28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F0448C">
        <w:rPr>
          <w:rFonts w:ascii="Arial" w:hAnsi="Arial" w:cs="Arial"/>
          <w:sz w:val="24"/>
          <w:szCs w:val="24"/>
        </w:rPr>
        <w:lastRenderedPageBreak/>
        <w:t>Retrasos en la entrega.</w:t>
      </w:r>
      <w:r w:rsidRPr="003045C0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:rsidR="00F0448C" w:rsidRPr="003045C0" w:rsidRDefault="00F0448C" w:rsidP="00F0448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A105E8" w:rsidRPr="00A105E8" w:rsidRDefault="00BA4458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listado anterior, hay que adicionar la inauguración de obras públicas inconclusas </w:t>
      </w:r>
      <w:r w:rsidR="00D57628">
        <w:rPr>
          <w:rFonts w:ascii="Arial" w:hAnsi="Arial" w:cs="Arial"/>
          <w:sz w:val="24"/>
          <w:szCs w:val="24"/>
        </w:rPr>
        <w:t>que</w:t>
      </w:r>
      <w:r w:rsidR="00D65571">
        <w:rPr>
          <w:rFonts w:ascii="Arial" w:hAnsi="Arial" w:cs="Arial"/>
          <w:sz w:val="24"/>
          <w:szCs w:val="24"/>
        </w:rPr>
        <w:t xml:space="preserve"> </w:t>
      </w:r>
      <w:r w:rsidR="00A105E8">
        <w:rPr>
          <w:rFonts w:ascii="Arial" w:hAnsi="Arial" w:cs="Arial"/>
          <w:sz w:val="24"/>
          <w:szCs w:val="24"/>
        </w:rPr>
        <w:t>genera con</w:t>
      </w:r>
      <w:r w:rsidRPr="00A105E8">
        <w:rPr>
          <w:rFonts w:ascii="Arial" w:hAnsi="Arial" w:cs="Arial"/>
          <w:sz w:val="24"/>
          <w:szCs w:val="24"/>
        </w:rPr>
        <w:t>fusión en</w:t>
      </w:r>
      <w:r w:rsidR="00A105E8">
        <w:rPr>
          <w:rFonts w:ascii="Arial" w:hAnsi="Arial" w:cs="Arial"/>
          <w:sz w:val="24"/>
          <w:szCs w:val="24"/>
        </w:rPr>
        <w:t>tre la población</w:t>
      </w:r>
      <w:r w:rsidR="004F7BEF">
        <w:rPr>
          <w:rFonts w:ascii="Arial" w:hAnsi="Arial" w:cs="Arial"/>
          <w:sz w:val="24"/>
          <w:szCs w:val="24"/>
        </w:rPr>
        <w:t>, al no poder hacer un uso efectivo de ellas</w:t>
      </w:r>
      <w:r w:rsidR="00A105E8">
        <w:rPr>
          <w:rFonts w:ascii="Arial" w:hAnsi="Arial" w:cs="Arial"/>
          <w:sz w:val="24"/>
          <w:szCs w:val="24"/>
        </w:rPr>
        <w:t>.</w:t>
      </w:r>
    </w:p>
    <w:p w:rsidR="00A105E8" w:rsidRPr="00A105E8" w:rsidRDefault="00A105E8" w:rsidP="00A105E8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A105E8" w:rsidRPr="00D65571" w:rsidRDefault="00A105E8" w:rsidP="00D65571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D65571">
        <w:rPr>
          <w:rFonts w:ascii="Arial" w:hAnsi="Arial" w:cs="Arial"/>
        </w:rPr>
        <w:t xml:space="preserve">La </w:t>
      </w:r>
      <w:r w:rsidRPr="00D65571">
        <w:rPr>
          <w:rFonts w:ascii="Arial" w:hAnsi="Arial" w:cs="Arial"/>
          <w:bCs/>
        </w:rPr>
        <w:t>inauguración</w:t>
      </w:r>
      <w:r w:rsidRPr="00D65571">
        <w:rPr>
          <w:rFonts w:ascii="Arial" w:hAnsi="Arial" w:cs="Arial"/>
        </w:rPr>
        <w:t xml:space="preserve"> de las obras públicas es un acto solemne </w:t>
      </w:r>
      <w:r w:rsidR="00D65571" w:rsidRPr="00D65571">
        <w:rPr>
          <w:rFonts w:ascii="Arial" w:hAnsi="Arial" w:cs="Arial"/>
        </w:rPr>
        <w:t>que marca la conclusión de los trabajos y la</w:t>
      </w:r>
      <w:r w:rsidRPr="00D65571">
        <w:rPr>
          <w:rFonts w:ascii="Arial" w:hAnsi="Arial" w:cs="Arial"/>
        </w:rPr>
        <w:t xml:space="preserve"> apertura de un</w:t>
      </w:r>
      <w:r w:rsidR="00D65571" w:rsidRPr="00D65571">
        <w:rPr>
          <w:rFonts w:ascii="Arial" w:hAnsi="Arial" w:cs="Arial"/>
        </w:rPr>
        <w:t>a construcción, ya sea edificio,</w:t>
      </w:r>
      <w:r w:rsidRPr="00D65571">
        <w:rPr>
          <w:rFonts w:ascii="Arial" w:hAnsi="Arial" w:cs="Arial"/>
        </w:rPr>
        <w:t xml:space="preserve"> hospital, escuela, </w:t>
      </w:r>
      <w:r w:rsidR="00D65571" w:rsidRPr="00D65571">
        <w:rPr>
          <w:rFonts w:ascii="Arial" w:hAnsi="Arial" w:cs="Arial"/>
        </w:rPr>
        <w:t xml:space="preserve">carretera, </w:t>
      </w:r>
      <w:r w:rsidRPr="00D65571">
        <w:rPr>
          <w:rFonts w:ascii="Arial" w:hAnsi="Arial" w:cs="Arial"/>
        </w:rPr>
        <w:t xml:space="preserve">etc. </w:t>
      </w:r>
      <w:r w:rsidR="00D65571" w:rsidRPr="00D65571">
        <w:rPr>
          <w:rFonts w:ascii="Arial" w:hAnsi="Arial" w:cs="Arial"/>
        </w:rPr>
        <w:t xml:space="preserve">que ya puede </w:t>
      </w:r>
      <w:r w:rsidR="00D65571">
        <w:rPr>
          <w:rFonts w:ascii="Arial" w:hAnsi="Arial" w:cs="Arial"/>
          <w:shd w:val="clear" w:color="auto" w:fill="FFFFFF"/>
        </w:rPr>
        <w:t>ser visitada</w:t>
      </w:r>
      <w:r w:rsidR="00E0260C">
        <w:rPr>
          <w:rFonts w:ascii="Arial" w:hAnsi="Arial" w:cs="Arial"/>
          <w:shd w:val="clear" w:color="auto" w:fill="FFFFFF"/>
        </w:rPr>
        <w:t xml:space="preserve"> y aprovechada</w:t>
      </w:r>
      <w:r w:rsidR="00D65571" w:rsidRPr="00D65571">
        <w:rPr>
          <w:rFonts w:ascii="Arial" w:hAnsi="Arial" w:cs="Arial"/>
          <w:shd w:val="clear" w:color="auto" w:fill="FFFFFF"/>
        </w:rPr>
        <w:t xml:space="preserve"> por el público, ceremonia en la que se lleva a cabo </w:t>
      </w:r>
      <w:r w:rsidRPr="00D65571">
        <w:rPr>
          <w:rFonts w:ascii="Arial" w:hAnsi="Arial" w:cs="Arial"/>
        </w:rPr>
        <w:t>el corte de la cinta que franquea el paso a la misma o el descubrimi</w:t>
      </w:r>
      <w:r w:rsidR="00D65571" w:rsidRPr="00D65571">
        <w:rPr>
          <w:rFonts w:ascii="Arial" w:hAnsi="Arial" w:cs="Arial"/>
        </w:rPr>
        <w:t>ento de una placa conmemorativa, acompañado de un discurso a cargo de las autoridades presentes.</w:t>
      </w:r>
    </w:p>
    <w:p w:rsidR="00D65571" w:rsidRDefault="00D65571" w:rsidP="00D65571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2C4BF8" w:rsidRDefault="00D65571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sabemos, en el </w:t>
      </w:r>
      <w:r w:rsidRPr="001D25A7">
        <w:rPr>
          <w:rFonts w:ascii="Arial" w:hAnsi="Arial" w:cs="Arial"/>
          <w:sz w:val="24"/>
          <w:szCs w:val="24"/>
        </w:rPr>
        <w:t xml:space="preserve">Estado de México </w:t>
      </w:r>
      <w:r>
        <w:rPr>
          <w:rFonts w:ascii="Arial" w:hAnsi="Arial" w:cs="Arial"/>
          <w:sz w:val="24"/>
          <w:szCs w:val="24"/>
        </w:rPr>
        <w:t xml:space="preserve">existe un considerable número de proyectos de </w:t>
      </w:r>
      <w:r w:rsidR="000F077E">
        <w:rPr>
          <w:rFonts w:ascii="Arial" w:hAnsi="Arial" w:cs="Arial"/>
          <w:sz w:val="24"/>
          <w:szCs w:val="24"/>
        </w:rPr>
        <w:t xml:space="preserve">infraestructura </w:t>
      </w:r>
      <w:r w:rsidR="000942CF" w:rsidRPr="001D25A7">
        <w:rPr>
          <w:rFonts w:ascii="Arial" w:hAnsi="Arial" w:cs="Arial"/>
          <w:sz w:val="24"/>
          <w:szCs w:val="24"/>
        </w:rPr>
        <w:t>inaugurado</w:t>
      </w:r>
      <w:r w:rsidR="000F077E">
        <w:rPr>
          <w:rFonts w:ascii="Arial" w:hAnsi="Arial" w:cs="Arial"/>
          <w:sz w:val="24"/>
          <w:szCs w:val="24"/>
        </w:rPr>
        <w:t>s</w:t>
      </w:r>
      <w:r w:rsidR="000942CF" w:rsidRPr="001D25A7">
        <w:rPr>
          <w:rFonts w:ascii="Arial" w:hAnsi="Arial" w:cs="Arial"/>
          <w:sz w:val="24"/>
          <w:szCs w:val="24"/>
        </w:rPr>
        <w:t xml:space="preserve"> que </w:t>
      </w:r>
      <w:r w:rsidR="000F077E">
        <w:rPr>
          <w:rFonts w:ascii="Arial" w:hAnsi="Arial" w:cs="Arial"/>
          <w:sz w:val="24"/>
          <w:szCs w:val="24"/>
        </w:rPr>
        <w:t xml:space="preserve">no se encuentren operando, </w:t>
      </w:r>
      <w:r w:rsidR="002C4BF8">
        <w:rPr>
          <w:rFonts w:ascii="Arial" w:hAnsi="Arial" w:cs="Arial"/>
          <w:sz w:val="24"/>
          <w:szCs w:val="24"/>
        </w:rPr>
        <w:t xml:space="preserve">ya sea </w:t>
      </w:r>
      <w:r w:rsidR="000F077E">
        <w:rPr>
          <w:rFonts w:ascii="Arial" w:hAnsi="Arial" w:cs="Arial"/>
          <w:sz w:val="24"/>
          <w:szCs w:val="24"/>
        </w:rPr>
        <w:t xml:space="preserve">porque no </w:t>
      </w:r>
      <w:r w:rsidR="002C4BF8">
        <w:rPr>
          <w:rFonts w:ascii="Arial" w:hAnsi="Arial" w:cs="Arial"/>
          <w:sz w:val="24"/>
          <w:szCs w:val="24"/>
        </w:rPr>
        <w:t>están terminadas o porque</w:t>
      </w:r>
      <w:r w:rsidR="004F7BEF">
        <w:rPr>
          <w:rFonts w:ascii="Arial" w:hAnsi="Arial" w:cs="Arial"/>
          <w:sz w:val="24"/>
          <w:szCs w:val="24"/>
        </w:rPr>
        <w:t xml:space="preserve"> están abandonado</w:t>
      </w:r>
      <w:r w:rsidR="002C4BF8">
        <w:rPr>
          <w:rFonts w:ascii="Arial" w:hAnsi="Arial" w:cs="Arial"/>
          <w:sz w:val="24"/>
          <w:szCs w:val="24"/>
        </w:rPr>
        <w:t xml:space="preserve">s, al haber perdido </w:t>
      </w:r>
      <w:r w:rsidR="002C4BF8" w:rsidRPr="002C4BF8">
        <w:rPr>
          <w:rFonts w:ascii="Arial" w:hAnsi="Arial" w:cs="Arial"/>
          <w:sz w:val="24"/>
          <w:szCs w:val="24"/>
        </w:rPr>
        <w:t>en poco tiempo su funcionalidad</w:t>
      </w:r>
      <w:r w:rsidR="00140E0A">
        <w:rPr>
          <w:rFonts w:ascii="Arial" w:hAnsi="Arial" w:cs="Arial"/>
          <w:sz w:val="24"/>
          <w:szCs w:val="24"/>
        </w:rPr>
        <w:t xml:space="preserve"> y utilidad</w:t>
      </w:r>
      <w:r w:rsidR="002C4BF8" w:rsidRPr="002C4BF8">
        <w:rPr>
          <w:rFonts w:ascii="Arial" w:hAnsi="Arial" w:cs="Arial"/>
          <w:sz w:val="24"/>
          <w:szCs w:val="24"/>
        </w:rPr>
        <w:t xml:space="preserve">, por </w:t>
      </w:r>
      <w:r w:rsidR="002C4BF8">
        <w:rPr>
          <w:rFonts w:ascii="Arial" w:hAnsi="Arial" w:cs="Arial"/>
          <w:sz w:val="24"/>
          <w:szCs w:val="24"/>
        </w:rPr>
        <w:t>su</w:t>
      </w:r>
      <w:r w:rsidR="002C4BF8" w:rsidRPr="002C4BF8">
        <w:rPr>
          <w:rFonts w:ascii="Arial" w:hAnsi="Arial" w:cs="Arial"/>
          <w:sz w:val="24"/>
          <w:szCs w:val="24"/>
        </w:rPr>
        <w:t xml:space="preserve"> mala planeación</w:t>
      </w:r>
      <w:r w:rsidR="002C4BF8">
        <w:rPr>
          <w:rFonts w:ascii="Arial" w:hAnsi="Arial" w:cs="Arial"/>
          <w:sz w:val="24"/>
          <w:szCs w:val="24"/>
        </w:rPr>
        <w:t xml:space="preserve">, </w:t>
      </w:r>
      <w:r w:rsidR="002C4BF8" w:rsidRPr="002C4BF8">
        <w:rPr>
          <w:rFonts w:ascii="Arial" w:hAnsi="Arial" w:cs="Arial"/>
          <w:sz w:val="24"/>
          <w:szCs w:val="24"/>
        </w:rPr>
        <w:t>calidad y ejecución.</w:t>
      </w:r>
    </w:p>
    <w:p w:rsidR="00E0260C" w:rsidRDefault="00E0260C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140E0A" w:rsidRPr="00140E0A" w:rsidRDefault="00140E0A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40E0A">
        <w:rPr>
          <w:rFonts w:ascii="Arial" w:hAnsi="Arial" w:cs="Arial"/>
          <w:sz w:val="24"/>
          <w:szCs w:val="24"/>
        </w:rPr>
        <w:t>La ASF ha alertado sobre la edificación sistemática de “</w:t>
      </w:r>
      <w:r w:rsidRPr="00140E0A">
        <w:rPr>
          <w:rFonts w:ascii="Arial" w:hAnsi="Arial" w:cs="Arial"/>
          <w:i/>
          <w:sz w:val="24"/>
          <w:szCs w:val="24"/>
        </w:rPr>
        <w:t>elefantes blancos</w:t>
      </w:r>
      <w:r w:rsidRPr="00140E0A">
        <w:rPr>
          <w:rFonts w:ascii="Arial" w:hAnsi="Arial" w:cs="Arial"/>
          <w:sz w:val="24"/>
          <w:szCs w:val="24"/>
        </w:rPr>
        <w:t>” u obras ociosas que finalmente no operan por falta de equipamiento, personal, programa operativo, mantenimiento, o problemas legales, entre otros.</w:t>
      </w:r>
    </w:p>
    <w:p w:rsidR="00140E0A" w:rsidRPr="00140E0A" w:rsidRDefault="00140E0A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F077E" w:rsidRDefault="000F077E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D25A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nuestra entidad, </w:t>
      </w:r>
      <w:r w:rsidRPr="001D25A7">
        <w:rPr>
          <w:rFonts w:ascii="Arial" w:hAnsi="Arial" w:cs="Arial"/>
          <w:sz w:val="24"/>
          <w:szCs w:val="24"/>
        </w:rPr>
        <w:t>las obras inconclusas fueron una constan</w:t>
      </w:r>
      <w:r>
        <w:rPr>
          <w:rFonts w:ascii="Arial" w:hAnsi="Arial" w:cs="Arial"/>
          <w:sz w:val="24"/>
          <w:szCs w:val="24"/>
        </w:rPr>
        <w:t>te durante</w:t>
      </w:r>
      <w:r w:rsidR="00E0260C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administraciones pasadas.</w:t>
      </w:r>
    </w:p>
    <w:p w:rsidR="0093056C" w:rsidRDefault="0093056C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93056C" w:rsidRDefault="0093056C" w:rsidP="0093056C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textAlignment w:val="baseline"/>
        <w:rPr>
          <w:rFonts w:ascii="Arial" w:hAnsi="Arial" w:cs="Arial"/>
        </w:rPr>
      </w:pPr>
      <w:r w:rsidRPr="0093056C">
        <w:rPr>
          <w:rFonts w:ascii="Arial" w:hAnsi="Arial" w:cs="Arial"/>
        </w:rPr>
        <w:t>La ASF</w:t>
      </w:r>
      <w:r>
        <w:rPr>
          <w:rFonts w:ascii="Arial" w:hAnsi="Arial" w:cs="Arial"/>
        </w:rPr>
        <w:t xml:space="preserve"> ha dado a conocer un considerable número de </w:t>
      </w:r>
      <w:r w:rsidRPr="0093056C">
        <w:rPr>
          <w:rFonts w:ascii="Arial" w:hAnsi="Arial" w:cs="Arial"/>
        </w:rPr>
        <w:t xml:space="preserve">obras </w:t>
      </w:r>
      <w:r>
        <w:rPr>
          <w:rFonts w:ascii="Arial" w:hAnsi="Arial" w:cs="Arial"/>
        </w:rPr>
        <w:t xml:space="preserve">públicas </w:t>
      </w:r>
      <w:r w:rsidRPr="0093056C">
        <w:rPr>
          <w:rFonts w:ascii="Arial" w:hAnsi="Arial" w:cs="Arial"/>
        </w:rPr>
        <w:t>que se realizaron entre 2014 y 2017</w:t>
      </w:r>
      <w:r>
        <w:rPr>
          <w:rFonts w:ascii="Arial" w:hAnsi="Arial" w:cs="Arial"/>
        </w:rPr>
        <w:t xml:space="preserve"> en el Estado de México, </w:t>
      </w:r>
      <w:r w:rsidRPr="0093056C">
        <w:rPr>
          <w:rFonts w:ascii="Arial" w:hAnsi="Arial" w:cs="Arial"/>
        </w:rPr>
        <w:t>durante el gobierno de Eruviel Ávil</w:t>
      </w:r>
      <w:r>
        <w:rPr>
          <w:rFonts w:ascii="Arial" w:hAnsi="Arial" w:cs="Arial"/>
        </w:rPr>
        <w:t xml:space="preserve">a Villegas, con </w:t>
      </w:r>
      <w:r w:rsidRPr="0093056C">
        <w:rPr>
          <w:rFonts w:ascii="Arial" w:hAnsi="Arial" w:cs="Arial"/>
        </w:rPr>
        <w:t>retrasos, sobreprecios y trabajos de mala calidad</w:t>
      </w:r>
      <w:r>
        <w:rPr>
          <w:rFonts w:ascii="Arial" w:hAnsi="Arial" w:cs="Arial"/>
        </w:rPr>
        <w:t>, dentro de las que se encuentran:</w:t>
      </w:r>
    </w:p>
    <w:p w:rsidR="0093056C" w:rsidRDefault="0093056C" w:rsidP="0093056C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textAlignment w:val="baseline"/>
        <w:rPr>
          <w:rFonts w:ascii="Arial" w:hAnsi="Arial" w:cs="Arial"/>
        </w:rPr>
      </w:pP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  <w:t>El Tren Interurbano México-Toluca.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 xml:space="preserve">El </w:t>
      </w:r>
      <w:r w:rsidRPr="0093056C">
        <w:rPr>
          <w:rFonts w:ascii="Arial" w:hAnsi="Arial" w:cs="Arial"/>
          <w:color w:val="auto"/>
          <w:sz w:val="24"/>
          <w:szCs w:val="24"/>
        </w:rPr>
        <w:t>Auditorio de Tecámac</w:t>
      </w:r>
      <w:r w:rsidR="00226797">
        <w:rPr>
          <w:rFonts w:ascii="Arial" w:hAnsi="Arial" w:cs="Arial"/>
          <w:color w:val="auto"/>
          <w:sz w:val="24"/>
          <w:szCs w:val="24"/>
        </w:rPr>
        <w:t>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La autopista Toluca-Naucalpan</w:t>
      </w:r>
      <w:r w:rsidR="00226797">
        <w:rPr>
          <w:rFonts w:ascii="Arial" w:hAnsi="Arial" w:cs="Arial"/>
          <w:sz w:val="24"/>
          <w:szCs w:val="24"/>
        </w:rPr>
        <w:t>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E</w:t>
      </w:r>
      <w:r w:rsidRPr="0093056C">
        <w:rPr>
          <w:rFonts w:ascii="Arial" w:hAnsi="Arial" w:cs="Arial"/>
          <w:color w:val="auto"/>
          <w:sz w:val="24"/>
          <w:szCs w:val="24"/>
        </w:rPr>
        <w:t>l distribuidor vial Alfredo del Mazo y José López Portillo, Toluca</w:t>
      </w:r>
      <w:r w:rsidR="00226797">
        <w:rPr>
          <w:rFonts w:ascii="Arial" w:hAnsi="Arial" w:cs="Arial"/>
          <w:color w:val="auto"/>
          <w:sz w:val="24"/>
          <w:szCs w:val="24"/>
        </w:rPr>
        <w:t>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E</w:t>
      </w:r>
      <w:r w:rsidRPr="0093056C">
        <w:rPr>
          <w:rFonts w:ascii="Arial" w:hAnsi="Arial" w:cs="Arial"/>
          <w:color w:val="auto"/>
          <w:sz w:val="24"/>
          <w:szCs w:val="24"/>
        </w:rPr>
        <w:t>l distribuidor Vial entre el cruce del Boulevard Aeropuerto y Carretera Fe</w:t>
      </w:r>
      <w:r w:rsidR="00226797">
        <w:rPr>
          <w:rFonts w:ascii="Arial" w:hAnsi="Arial" w:cs="Arial"/>
          <w:color w:val="auto"/>
          <w:sz w:val="24"/>
          <w:szCs w:val="24"/>
        </w:rPr>
        <w:t>deral Toluca-Naucalpan.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L</w:t>
      </w:r>
      <w:r w:rsidRPr="0093056C">
        <w:rPr>
          <w:rFonts w:ascii="Arial" w:hAnsi="Arial" w:cs="Arial"/>
          <w:color w:val="auto"/>
          <w:sz w:val="24"/>
          <w:szCs w:val="24"/>
        </w:rPr>
        <w:t>a modernización de la ca</w:t>
      </w:r>
      <w:r w:rsidR="00226797">
        <w:rPr>
          <w:rFonts w:ascii="Arial" w:hAnsi="Arial" w:cs="Arial"/>
          <w:color w:val="auto"/>
          <w:sz w:val="24"/>
          <w:szCs w:val="24"/>
        </w:rPr>
        <w:t>rretera Ixtlahuaca y Jilotepec.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E</w:t>
      </w:r>
      <w:r w:rsidRPr="0093056C">
        <w:rPr>
          <w:rFonts w:ascii="Arial" w:hAnsi="Arial" w:cs="Arial"/>
          <w:color w:val="auto"/>
          <w:sz w:val="24"/>
          <w:szCs w:val="24"/>
        </w:rPr>
        <w:t>l Viad</w:t>
      </w:r>
      <w:r w:rsidR="00226797">
        <w:rPr>
          <w:rFonts w:ascii="Arial" w:hAnsi="Arial" w:cs="Arial"/>
          <w:sz w:val="24"/>
          <w:szCs w:val="24"/>
        </w:rPr>
        <w:t>ucto conexión Interlomas-Nueva.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La A</w:t>
      </w:r>
      <w:r w:rsidR="00226797">
        <w:rPr>
          <w:rFonts w:ascii="Arial" w:hAnsi="Arial" w:cs="Arial"/>
          <w:color w:val="auto"/>
          <w:sz w:val="24"/>
          <w:szCs w:val="24"/>
        </w:rPr>
        <w:t>utopista Toluca-Naucalpan.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E</w:t>
      </w:r>
      <w:r w:rsidRPr="0093056C">
        <w:rPr>
          <w:rFonts w:ascii="Arial" w:hAnsi="Arial" w:cs="Arial"/>
          <w:color w:val="auto"/>
          <w:sz w:val="24"/>
          <w:szCs w:val="24"/>
        </w:rPr>
        <w:t xml:space="preserve">l Mexibús </w:t>
      </w:r>
      <w:r w:rsidR="00226797">
        <w:rPr>
          <w:rFonts w:ascii="Arial" w:hAnsi="Arial" w:cs="Arial"/>
          <w:color w:val="auto"/>
          <w:sz w:val="24"/>
          <w:szCs w:val="24"/>
        </w:rPr>
        <w:t>Indios Verdes-Ecatepec-Tecámac.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color w:val="auto"/>
          <w:sz w:val="24"/>
          <w:szCs w:val="24"/>
        </w:rPr>
        <w:t>20 hospitales</w:t>
      </w:r>
      <w:r w:rsidR="00226797">
        <w:rPr>
          <w:rFonts w:ascii="Arial" w:hAnsi="Arial" w:cs="Arial"/>
          <w:color w:val="auto"/>
          <w:sz w:val="24"/>
          <w:szCs w:val="24"/>
        </w:rPr>
        <w:t>.</w:t>
      </w:r>
    </w:p>
    <w:p w:rsidR="0093056C" w:rsidRPr="0093056C" w:rsidRDefault="0093056C" w:rsidP="0093056C">
      <w:pPr>
        <w:pStyle w:val="CuerpoB"/>
        <w:numPr>
          <w:ilvl w:val="0"/>
          <w:numId w:val="21"/>
        </w:numPr>
        <w:spacing w:after="0" w:line="340" w:lineRule="exact"/>
        <w:ind w:left="426" w:hanging="426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  <w:r w:rsidRPr="0093056C">
        <w:rPr>
          <w:rFonts w:ascii="Arial" w:hAnsi="Arial" w:cs="Arial"/>
          <w:sz w:val="24"/>
          <w:szCs w:val="24"/>
        </w:rPr>
        <w:t>El Instituto de Oncología.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:rsidR="0093056C" w:rsidRDefault="0093056C" w:rsidP="0093056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942CF" w:rsidRDefault="00035BEB" w:rsidP="0093056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D25A7">
        <w:rPr>
          <w:rFonts w:ascii="Arial" w:hAnsi="Arial" w:cs="Arial"/>
          <w:sz w:val="24"/>
          <w:szCs w:val="24"/>
        </w:rPr>
        <w:t>xisten much</w:t>
      </w:r>
      <w:r>
        <w:rPr>
          <w:rFonts w:ascii="Arial" w:hAnsi="Arial" w:cs="Arial"/>
          <w:sz w:val="24"/>
          <w:szCs w:val="24"/>
        </w:rPr>
        <w:t>os</w:t>
      </w:r>
      <w:r w:rsidRPr="001D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942CF" w:rsidRPr="001D25A7">
        <w:rPr>
          <w:rFonts w:ascii="Arial" w:hAnsi="Arial" w:cs="Arial"/>
          <w:sz w:val="24"/>
          <w:szCs w:val="24"/>
        </w:rPr>
        <w:t xml:space="preserve">jemplos, </w:t>
      </w:r>
      <w:r w:rsidR="0093056C">
        <w:rPr>
          <w:rFonts w:ascii="Arial" w:hAnsi="Arial" w:cs="Arial"/>
          <w:sz w:val="24"/>
          <w:szCs w:val="24"/>
        </w:rPr>
        <w:t xml:space="preserve">de obras públicas </w:t>
      </w:r>
      <w:r w:rsidR="005939B0">
        <w:rPr>
          <w:rFonts w:ascii="Arial" w:hAnsi="Arial" w:cs="Arial"/>
          <w:sz w:val="24"/>
          <w:szCs w:val="24"/>
        </w:rPr>
        <w:t>inauguradas,</w:t>
      </w:r>
      <w:r w:rsidR="00930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</w:t>
      </w:r>
      <w:r w:rsidR="00226797">
        <w:rPr>
          <w:rFonts w:ascii="Arial" w:hAnsi="Arial" w:cs="Arial"/>
          <w:sz w:val="24"/>
          <w:szCs w:val="24"/>
        </w:rPr>
        <w:t>no concluidas</w:t>
      </w:r>
      <w:r w:rsidR="000942CF" w:rsidRPr="001D25A7">
        <w:rPr>
          <w:rFonts w:ascii="Arial" w:hAnsi="Arial" w:cs="Arial"/>
          <w:sz w:val="24"/>
          <w:szCs w:val="24"/>
        </w:rPr>
        <w:t xml:space="preserve">, </w:t>
      </w:r>
      <w:r w:rsidR="000942CF" w:rsidRPr="001D25A7">
        <w:rPr>
          <w:rFonts w:ascii="Arial" w:hAnsi="Arial" w:cs="Arial"/>
          <w:b/>
          <w:i/>
          <w:sz w:val="24"/>
          <w:szCs w:val="24"/>
        </w:rPr>
        <w:t xml:space="preserve">uno de ellos es el multideportivo de las Américas, </w:t>
      </w:r>
      <w:r w:rsidR="000942CF" w:rsidRPr="001D25A7">
        <w:rPr>
          <w:rFonts w:ascii="Arial" w:hAnsi="Arial" w:cs="Arial"/>
          <w:sz w:val="24"/>
          <w:szCs w:val="24"/>
        </w:rPr>
        <w:t xml:space="preserve">en Ecatepec, </w:t>
      </w:r>
      <w:r w:rsidR="00226797">
        <w:rPr>
          <w:rFonts w:ascii="Arial" w:hAnsi="Arial" w:cs="Arial"/>
          <w:sz w:val="24"/>
          <w:szCs w:val="24"/>
        </w:rPr>
        <w:t xml:space="preserve">mismo </w:t>
      </w:r>
      <w:r w:rsidR="00287F7B">
        <w:rPr>
          <w:rFonts w:ascii="Arial" w:hAnsi="Arial" w:cs="Arial"/>
          <w:sz w:val="24"/>
          <w:szCs w:val="24"/>
        </w:rPr>
        <w:t>que fue inaugurado</w:t>
      </w:r>
      <w:r w:rsidR="00C43D1F">
        <w:rPr>
          <w:rFonts w:ascii="Arial" w:hAnsi="Arial" w:cs="Arial"/>
          <w:sz w:val="24"/>
          <w:szCs w:val="24"/>
        </w:rPr>
        <w:t xml:space="preserve"> </w:t>
      </w:r>
      <w:r w:rsidR="00D57628">
        <w:rPr>
          <w:rFonts w:ascii="Arial" w:hAnsi="Arial" w:cs="Arial"/>
          <w:sz w:val="24"/>
          <w:szCs w:val="24"/>
        </w:rPr>
        <w:t>en una</w:t>
      </w:r>
      <w:r w:rsidR="00287F7B">
        <w:rPr>
          <w:rFonts w:ascii="Arial" w:hAnsi="Arial" w:cs="Arial"/>
          <w:sz w:val="24"/>
          <w:szCs w:val="24"/>
        </w:rPr>
        <w:t xml:space="preserve"> supuesta “</w:t>
      </w:r>
      <w:r w:rsidR="00287F7B" w:rsidRPr="00287F7B">
        <w:rPr>
          <w:rFonts w:ascii="Arial" w:hAnsi="Arial" w:cs="Arial"/>
          <w:i/>
          <w:sz w:val="24"/>
          <w:szCs w:val="24"/>
        </w:rPr>
        <w:t>primera etapa</w:t>
      </w:r>
      <w:r w:rsidR="00287F7B">
        <w:rPr>
          <w:rFonts w:ascii="Arial" w:hAnsi="Arial" w:cs="Arial"/>
          <w:sz w:val="24"/>
          <w:szCs w:val="24"/>
        </w:rPr>
        <w:t xml:space="preserve">”, </w:t>
      </w:r>
      <w:r w:rsidR="00C43D1F">
        <w:rPr>
          <w:rFonts w:ascii="Arial" w:hAnsi="Arial" w:cs="Arial"/>
          <w:sz w:val="24"/>
          <w:szCs w:val="24"/>
        </w:rPr>
        <w:t>en octubre de 2017</w:t>
      </w:r>
      <w:r w:rsidR="00287F7B">
        <w:rPr>
          <w:rFonts w:ascii="Arial" w:hAnsi="Arial" w:cs="Arial"/>
          <w:sz w:val="24"/>
          <w:szCs w:val="24"/>
        </w:rPr>
        <w:t>,</w:t>
      </w:r>
      <w:r w:rsidR="00C43D1F">
        <w:rPr>
          <w:rFonts w:ascii="Arial" w:hAnsi="Arial" w:cs="Arial"/>
          <w:sz w:val="24"/>
          <w:szCs w:val="24"/>
        </w:rPr>
        <w:t xml:space="preserve"> </w:t>
      </w:r>
      <w:r w:rsidR="000942CF" w:rsidRPr="001D25A7">
        <w:rPr>
          <w:rFonts w:ascii="Arial" w:hAnsi="Arial" w:cs="Arial"/>
          <w:sz w:val="24"/>
          <w:szCs w:val="24"/>
        </w:rPr>
        <w:t xml:space="preserve">por </w:t>
      </w:r>
      <w:r w:rsidR="00226797">
        <w:rPr>
          <w:rFonts w:ascii="Arial" w:hAnsi="Arial" w:cs="Arial"/>
          <w:sz w:val="24"/>
          <w:szCs w:val="24"/>
        </w:rPr>
        <w:t xml:space="preserve">el </w:t>
      </w:r>
      <w:r w:rsidR="00226797" w:rsidRPr="001D25A7">
        <w:rPr>
          <w:rFonts w:ascii="Arial" w:hAnsi="Arial" w:cs="Arial"/>
          <w:sz w:val="24"/>
          <w:szCs w:val="24"/>
        </w:rPr>
        <w:t>Go</w:t>
      </w:r>
      <w:r w:rsidR="00226797">
        <w:rPr>
          <w:rFonts w:ascii="Arial" w:hAnsi="Arial" w:cs="Arial"/>
          <w:sz w:val="24"/>
          <w:szCs w:val="24"/>
        </w:rPr>
        <w:t>bernador del Estado de México</w:t>
      </w:r>
      <w:r w:rsidR="00226797" w:rsidRPr="001D25A7">
        <w:rPr>
          <w:rFonts w:ascii="Arial" w:hAnsi="Arial" w:cs="Arial"/>
          <w:sz w:val="24"/>
          <w:szCs w:val="24"/>
        </w:rPr>
        <w:t xml:space="preserve"> </w:t>
      </w:r>
      <w:r w:rsidR="00226797">
        <w:rPr>
          <w:rFonts w:ascii="Arial" w:hAnsi="Arial" w:cs="Arial"/>
          <w:sz w:val="24"/>
          <w:szCs w:val="24"/>
        </w:rPr>
        <w:t xml:space="preserve">y el </w:t>
      </w:r>
      <w:r w:rsidR="000942CF" w:rsidRPr="001D25A7">
        <w:rPr>
          <w:rFonts w:ascii="Arial" w:hAnsi="Arial" w:cs="Arial"/>
          <w:sz w:val="24"/>
          <w:szCs w:val="24"/>
        </w:rPr>
        <w:t xml:space="preserve">presidente municipal </w:t>
      </w:r>
      <w:r w:rsidR="00226797">
        <w:rPr>
          <w:rFonts w:ascii="Arial" w:hAnsi="Arial" w:cs="Arial"/>
          <w:sz w:val="24"/>
          <w:szCs w:val="24"/>
        </w:rPr>
        <w:t xml:space="preserve">en turno, </w:t>
      </w:r>
      <w:r w:rsidR="00C43D1F">
        <w:rPr>
          <w:rFonts w:ascii="Arial" w:hAnsi="Arial" w:cs="Arial"/>
          <w:sz w:val="24"/>
          <w:szCs w:val="24"/>
        </w:rPr>
        <w:t>obra que estuvo cerrada</w:t>
      </w:r>
      <w:r w:rsidR="00287F7B">
        <w:rPr>
          <w:rFonts w:ascii="Arial" w:hAnsi="Arial" w:cs="Arial"/>
          <w:sz w:val="24"/>
          <w:szCs w:val="24"/>
        </w:rPr>
        <w:t xml:space="preserve">, abandonada y cuestionada </w:t>
      </w:r>
      <w:r w:rsidR="00D57628">
        <w:rPr>
          <w:rFonts w:ascii="Arial" w:hAnsi="Arial" w:cs="Arial"/>
          <w:sz w:val="24"/>
          <w:szCs w:val="24"/>
        </w:rPr>
        <w:t>por un</w:t>
      </w:r>
      <w:r w:rsidR="00287F7B">
        <w:rPr>
          <w:rFonts w:ascii="Arial" w:hAnsi="Arial" w:cs="Arial"/>
          <w:sz w:val="24"/>
          <w:szCs w:val="24"/>
        </w:rPr>
        <w:t xml:space="preserve"> presunto desvío de </w:t>
      </w:r>
      <w:r w:rsidR="00287F7B" w:rsidRPr="00287F7B">
        <w:rPr>
          <w:rFonts w:ascii="Arial" w:hAnsi="Arial" w:cs="Arial"/>
          <w:sz w:val="24"/>
          <w:szCs w:val="24"/>
        </w:rPr>
        <w:t>millones de pesos</w:t>
      </w:r>
      <w:r w:rsidR="00287F7B">
        <w:rPr>
          <w:rFonts w:ascii="Arial" w:hAnsi="Arial" w:cs="Arial"/>
          <w:sz w:val="24"/>
          <w:szCs w:val="24"/>
        </w:rPr>
        <w:t xml:space="preserve">, la cual, </w:t>
      </w:r>
      <w:r w:rsidR="00C43D1F">
        <w:rPr>
          <w:rFonts w:ascii="Arial" w:hAnsi="Arial" w:cs="Arial"/>
          <w:sz w:val="24"/>
          <w:szCs w:val="24"/>
        </w:rPr>
        <w:t>posteriormente, fue reinaugurada en abril de 2019</w:t>
      </w:r>
      <w:r w:rsidR="00226797">
        <w:rPr>
          <w:rFonts w:ascii="Arial" w:hAnsi="Arial" w:cs="Arial"/>
          <w:sz w:val="24"/>
          <w:szCs w:val="24"/>
        </w:rPr>
        <w:t>.</w:t>
      </w:r>
      <w:r w:rsidR="00C43D1F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:rsidR="000942CF" w:rsidRPr="001D25A7" w:rsidRDefault="000942CF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942CF" w:rsidRPr="001D25A7" w:rsidRDefault="00C43D1F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42CF" w:rsidRPr="001D25A7">
        <w:rPr>
          <w:rFonts w:ascii="Arial" w:hAnsi="Arial" w:cs="Arial"/>
          <w:sz w:val="24"/>
          <w:szCs w:val="24"/>
        </w:rPr>
        <w:t xml:space="preserve">l frente </w:t>
      </w:r>
      <w:r w:rsidR="00226797">
        <w:rPr>
          <w:rFonts w:ascii="Arial" w:hAnsi="Arial" w:cs="Arial"/>
          <w:sz w:val="24"/>
          <w:szCs w:val="24"/>
        </w:rPr>
        <w:t xml:space="preserve">de esta construcción se encuentra </w:t>
      </w:r>
      <w:r w:rsidR="000942CF" w:rsidRPr="001D25A7">
        <w:rPr>
          <w:rFonts w:ascii="Arial" w:hAnsi="Arial" w:cs="Arial"/>
          <w:sz w:val="24"/>
          <w:szCs w:val="24"/>
        </w:rPr>
        <w:t xml:space="preserve">una placa que </w:t>
      </w:r>
      <w:r>
        <w:rPr>
          <w:rFonts w:ascii="Arial" w:hAnsi="Arial" w:cs="Arial"/>
          <w:sz w:val="24"/>
          <w:szCs w:val="24"/>
        </w:rPr>
        <w:t xml:space="preserve">contiene </w:t>
      </w:r>
      <w:r w:rsidR="000942CF" w:rsidRPr="001D25A7">
        <w:rPr>
          <w:rFonts w:ascii="Arial" w:hAnsi="Arial" w:cs="Arial"/>
          <w:sz w:val="24"/>
          <w:szCs w:val="24"/>
        </w:rPr>
        <w:t>l</w:t>
      </w:r>
      <w:r w:rsidR="00226797">
        <w:rPr>
          <w:rFonts w:ascii="Arial" w:hAnsi="Arial" w:cs="Arial"/>
          <w:sz w:val="24"/>
          <w:szCs w:val="24"/>
        </w:rPr>
        <w:t>os</w:t>
      </w:r>
      <w:r w:rsidR="000942CF" w:rsidRPr="001D25A7">
        <w:rPr>
          <w:rFonts w:ascii="Arial" w:hAnsi="Arial" w:cs="Arial"/>
          <w:sz w:val="24"/>
          <w:szCs w:val="24"/>
        </w:rPr>
        <w:t xml:space="preserve"> nombre</w:t>
      </w:r>
      <w:r w:rsidR="00226797">
        <w:rPr>
          <w:rFonts w:ascii="Arial" w:hAnsi="Arial" w:cs="Arial"/>
          <w:sz w:val="24"/>
          <w:szCs w:val="24"/>
        </w:rPr>
        <w:t>s de</w:t>
      </w:r>
      <w:r w:rsidR="000942CF" w:rsidRPr="001D25A7">
        <w:rPr>
          <w:rFonts w:ascii="Arial" w:hAnsi="Arial" w:cs="Arial"/>
          <w:sz w:val="24"/>
          <w:szCs w:val="24"/>
        </w:rPr>
        <w:t xml:space="preserve">: </w:t>
      </w:r>
    </w:p>
    <w:p w:rsidR="000942CF" w:rsidRPr="001D25A7" w:rsidRDefault="000942CF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942CF" w:rsidRPr="001D25A7" w:rsidRDefault="000942CF" w:rsidP="000942CF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1D25A7">
        <w:rPr>
          <w:rFonts w:ascii="Arial" w:hAnsi="Arial" w:cs="Arial"/>
          <w:b/>
          <w:sz w:val="24"/>
          <w:szCs w:val="24"/>
        </w:rPr>
        <w:t>Indalecio Ríos Velázquez, Presidente Municipal de Ecatepec y</w:t>
      </w:r>
    </w:p>
    <w:p w:rsidR="000942CF" w:rsidRPr="001D25A7" w:rsidRDefault="000942CF" w:rsidP="000942CF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1D25A7">
        <w:rPr>
          <w:rFonts w:ascii="Arial" w:hAnsi="Arial" w:cs="Arial"/>
          <w:b/>
          <w:sz w:val="24"/>
          <w:szCs w:val="24"/>
        </w:rPr>
        <w:t>Eruviel Ávila Villegas, Gobernador del Estado de México.</w:t>
      </w:r>
    </w:p>
    <w:p w:rsidR="000942CF" w:rsidRDefault="000942CF" w:rsidP="000942C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770CD5" w:rsidRDefault="00770CD5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inauguración de una obra p</w:t>
      </w:r>
      <w:r w:rsidR="00393EB6">
        <w:rPr>
          <w:rFonts w:ascii="Arial" w:hAnsi="Arial" w:cs="Arial"/>
        </w:rPr>
        <w:t>ública</w:t>
      </w:r>
      <w:r>
        <w:rPr>
          <w:rFonts w:ascii="Arial" w:hAnsi="Arial" w:cs="Arial"/>
        </w:rPr>
        <w:t xml:space="preserve"> no es un evento meramente simbólico, debe estar regulado en razón de que, con estas ceremonias, se da a conocer al público la conclusión de un proyecto de infraestructura </w:t>
      </w:r>
      <w:r w:rsidR="00D51E01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pone</w:t>
      </w:r>
      <w:r w:rsidR="00D51E01">
        <w:rPr>
          <w:rFonts w:ascii="Arial" w:hAnsi="Arial" w:cs="Arial"/>
        </w:rPr>
        <w:t xml:space="preserve">rlo </w:t>
      </w:r>
      <w:r>
        <w:rPr>
          <w:rFonts w:ascii="Arial" w:hAnsi="Arial" w:cs="Arial"/>
        </w:rPr>
        <w:t>al servicio de la población, pero si tal proyecto no está concluido</w:t>
      </w:r>
      <w:r w:rsidR="00D51E01">
        <w:rPr>
          <w:rFonts w:ascii="Arial" w:hAnsi="Arial" w:cs="Arial"/>
        </w:rPr>
        <w:t xml:space="preserve">, se está mintiendo </w:t>
      </w:r>
      <w:r w:rsidR="00393EB6">
        <w:rPr>
          <w:rFonts w:ascii="Arial" w:hAnsi="Arial" w:cs="Arial"/>
        </w:rPr>
        <w:t>a la ciudadanía.</w:t>
      </w:r>
    </w:p>
    <w:p w:rsidR="00770CD5" w:rsidRDefault="00770CD5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0942CF" w:rsidRDefault="000942CF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Para terminar con la simulación y el protagonismo de la clase gobernante,</w:t>
      </w:r>
      <w:r w:rsidR="00226797">
        <w:rPr>
          <w:rFonts w:ascii="Arial" w:hAnsi="Arial" w:cs="Arial"/>
        </w:rPr>
        <w:t xml:space="preserve"> </w:t>
      </w:r>
      <w:r w:rsidR="002B433C">
        <w:rPr>
          <w:rFonts w:ascii="Arial" w:hAnsi="Arial" w:cs="Arial"/>
        </w:rPr>
        <w:t xml:space="preserve">y </w:t>
      </w:r>
      <w:r w:rsidR="00226797">
        <w:rPr>
          <w:rFonts w:ascii="Arial" w:hAnsi="Arial" w:cs="Arial"/>
        </w:rPr>
        <w:t>en aras de</w:t>
      </w:r>
      <w:r w:rsidR="005939B0">
        <w:rPr>
          <w:rFonts w:ascii="Arial" w:hAnsi="Arial" w:cs="Arial"/>
        </w:rPr>
        <w:t xml:space="preserve"> garantizar </w:t>
      </w:r>
      <w:r w:rsidR="00885737">
        <w:rPr>
          <w:rFonts w:ascii="Arial" w:hAnsi="Arial" w:cs="Arial"/>
        </w:rPr>
        <w:t xml:space="preserve">el derecho </w:t>
      </w:r>
      <w:r w:rsidR="00393EB6">
        <w:rPr>
          <w:rFonts w:ascii="Arial" w:hAnsi="Arial" w:cs="Arial"/>
        </w:rPr>
        <w:t xml:space="preserve">humano </w:t>
      </w:r>
      <w:r w:rsidR="00885737">
        <w:rPr>
          <w:rFonts w:ascii="Arial" w:hAnsi="Arial" w:cs="Arial"/>
        </w:rPr>
        <w:t xml:space="preserve">a </w:t>
      </w:r>
      <w:r w:rsidR="00E362AF">
        <w:rPr>
          <w:rFonts w:ascii="Arial" w:hAnsi="Arial" w:cs="Arial"/>
        </w:rPr>
        <w:t xml:space="preserve">recibir </w:t>
      </w:r>
      <w:r w:rsidR="00885737">
        <w:rPr>
          <w:rFonts w:ascii="Arial" w:hAnsi="Arial" w:cs="Arial"/>
        </w:rPr>
        <w:t>información pública</w:t>
      </w:r>
      <w:r w:rsidR="00E362AF">
        <w:rPr>
          <w:rFonts w:ascii="Arial" w:hAnsi="Arial" w:cs="Arial"/>
        </w:rPr>
        <w:t xml:space="preserve"> verídica</w:t>
      </w:r>
      <w:r w:rsidR="002267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presente iniciativa tiene el propósito de establecer en el Código Administrativo del Estado de México que la obra pública únicamente podrá ser inaugurada una vez que esté totalmente concluida</w:t>
      </w:r>
      <w:r w:rsidR="00885737">
        <w:rPr>
          <w:rFonts w:ascii="Arial" w:hAnsi="Arial" w:cs="Arial"/>
        </w:rPr>
        <w:t xml:space="preserve"> </w:t>
      </w:r>
      <w:r w:rsidR="00E362AF">
        <w:rPr>
          <w:rFonts w:ascii="Arial" w:hAnsi="Arial" w:cs="Arial"/>
        </w:rPr>
        <w:t>y lista para su funciona</w:t>
      </w:r>
      <w:r w:rsidR="005939B0">
        <w:rPr>
          <w:rFonts w:ascii="Arial" w:hAnsi="Arial" w:cs="Arial"/>
        </w:rPr>
        <w:t>miento</w:t>
      </w:r>
      <w:r w:rsidR="00770CD5">
        <w:rPr>
          <w:rFonts w:ascii="Arial" w:hAnsi="Arial" w:cs="Arial"/>
        </w:rPr>
        <w:t>.</w:t>
      </w:r>
    </w:p>
    <w:p w:rsidR="00E362AF" w:rsidRDefault="00E362AF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303434" w:rsidRPr="00303434" w:rsidRDefault="000942CF" w:rsidP="001D6228">
      <w:pPr>
        <w:pStyle w:val="NormalWeb"/>
        <w:spacing w:before="0" w:beforeAutospacing="0" w:after="0" w:afterAutospacing="0" w:line="340" w:lineRule="exact"/>
        <w:ind w:right="-93"/>
        <w:jc w:val="both"/>
        <w:rPr>
          <w:rFonts w:ascii="Arial" w:hAnsi="Arial" w:cs="Arial"/>
        </w:rPr>
      </w:pPr>
      <w:r w:rsidRPr="00AF437F">
        <w:rPr>
          <w:rFonts w:ascii="Arial" w:hAnsi="Arial" w:cs="Arial"/>
        </w:rPr>
        <w:t>As</w:t>
      </w:r>
      <w:r w:rsidR="00AF437F" w:rsidRPr="00AF437F">
        <w:rPr>
          <w:rFonts w:ascii="Arial" w:hAnsi="Arial" w:cs="Arial"/>
        </w:rPr>
        <w:t xml:space="preserve">imismo, </w:t>
      </w:r>
      <w:r w:rsidR="00486FFE">
        <w:rPr>
          <w:rFonts w:ascii="Arial" w:hAnsi="Arial" w:cs="Arial"/>
        </w:rPr>
        <w:t xml:space="preserve">para evitar el uso de </w:t>
      </w:r>
      <w:r w:rsidR="00486FFE" w:rsidRPr="00AA2032">
        <w:rPr>
          <w:rFonts w:ascii="Arial" w:hAnsi="Arial" w:cs="Arial"/>
        </w:rPr>
        <w:t xml:space="preserve">recursos públicos </w:t>
      </w:r>
      <w:r w:rsidR="00563309">
        <w:rPr>
          <w:rFonts w:ascii="Arial" w:hAnsi="Arial" w:cs="Arial"/>
        </w:rPr>
        <w:t xml:space="preserve">dirigidos </w:t>
      </w:r>
      <w:r w:rsidR="00486FFE">
        <w:rPr>
          <w:rFonts w:ascii="Arial" w:hAnsi="Arial" w:cs="Arial"/>
        </w:rPr>
        <w:t xml:space="preserve">a </w:t>
      </w:r>
      <w:r w:rsidR="00486FFE" w:rsidRPr="00AA2032">
        <w:rPr>
          <w:rFonts w:ascii="Arial" w:hAnsi="Arial" w:cs="Arial"/>
        </w:rPr>
        <w:t xml:space="preserve">fines políticos </w:t>
      </w:r>
      <w:r w:rsidR="00486FFE">
        <w:rPr>
          <w:rFonts w:ascii="Arial" w:hAnsi="Arial" w:cs="Arial"/>
        </w:rPr>
        <w:t xml:space="preserve">y de interés </w:t>
      </w:r>
      <w:r w:rsidR="00486FFE" w:rsidRPr="00AA2032">
        <w:rPr>
          <w:rFonts w:ascii="Arial" w:hAnsi="Arial" w:cs="Arial"/>
        </w:rPr>
        <w:t>particular</w:t>
      </w:r>
      <w:r w:rsidR="00486FFE">
        <w:rPr>
          <w:rFonts w:ascii="Arial" w:hAnsi="Arial" w:cs="Arial"/>
        </w:rPr>
        <w:t xml:space="preserve">, </w:t>
      </w:r>
      <w:r w:rsidR="00AF437F">
        <w:rPr>
          <w:rFonts w:ascii="Arial" w:hAnsi="Arial" w:cs="Arial"/>
        </w:rPr>
        <w:t>las placas que se fije</w:t>
      </w:r>
      <w:r w:rsidRPr="000942CF">
        <w:rPr>
          <w:rFonts w:ascii="Arial" w:hAnsi="Arial" w:cs="Arial"/>
        </w:rPr>
        <w:t>n con motivo de la ina</w:t>
      </w:r>
      <w:r w:rsidR="00486FFE">
        <w:rPr>
          <w:rFonts w:ascii="Arial" w:hAnsi="Arial" w:cs="Arial"/>
        </w:rPr>
        <w:t>uguración de las obras públicas</w:t>
      </w:r>
      <w:r w:rsidR="00AF437F">
        <w:rPr>
          <w:rFonts w:ascii="Arial" w:hAnsi="Arial" w:cs="Arial"/>
        </w:rPr>
        <w:t xml:space="preserve">, </w:t>
      </w:r>
      <w:r w:rsidR="002B433C">
        <w:rPr>
          <w:rFonts w:ascii="Arial" w:hAnsi="Arial" w:cs="Arial"/>
        </w:rPr>
        <w:t xml:space="preserve">o bien, las placas de identificación de estas obras, </w:t>
      </w:r>
      <w:r w:rsidR="00AA2032">
        <w:rPr>
          <w:rFonts w:ascii="Arial" w:hAnsi="Arial" w:cs="Arial"/>
        </w:rPr>
        <w:t>s</w:t>
      </w:r>
      <w:r w:rsidR="002B433C">
        <w:rPr>
          <w:rFonts w:ascii="Arial" w:hAnsi="Arial" w:cs="Arial"/>
        </w:rPr>
        <w:t>ólo podrán</w:t>
      </w:r>
      <w:r w:rsidR="00AA2032">
        <w:rPr>
          <w:rFonts w:ascii="Arial" w:hAnsi="Arial" w:cs="Arial"/>
        </w:rPr>
        <w:t xml:space="preserve"> </w:t>
      </w:r>
      <w:r w:rsidR="00AF437F">
        <w:rPr>
          <w:rFonts w:ascii="Arial" w:hAnsi="Arial" w:cs="Arial"/>
        </w:rPr>
        <w:t>consignar</w:t>
      </w:r>
      <w:r w:rsidR="00AA2032">
        <w:rPr>
          <w:rFonts w:ascii="Arial" w:hAnsi="Arial" w:cs="Arial"/>
        </w:rPr>
        <w:t xml:space="preserve"> el nombre de la institución pública y </w:t>
      </w:r>
      <w:r w:rsidR="002B433C">
        <w:rPr>
          <w:rFonts w:ascii="Arial" w:hAnsi="Arial" w:cs="Arial"/>
        </w:rPr>
        <w:t xml:space="preserve">el </w:t>
      </w:r>
      <w:r w:rsidR="00AA2032">
        <w:rPr>
          <w:rFonts w:ascii="Arial" w:hAnsi="Arial" w:cs="Arial"/>
        </w:rPr>
        <w:t xml:space="preserve">escudo </w:t>
      </w:r>
      <w:r w:rsidR="002B433C">
        <w:rPr>
          <w:rFonts w:ascii="Arial" w:hAnsi="Arial" w:cs="Arial"/>
        </w:rPr>
        <w:t xml:space="preserve">del Estado de México o de los municipios, </w:t>
      </w:r>
      <w:r w:rsidR="00303434">
        <w:rPr>
          <w:rFonts w:ascii="Arial" w:hAnsi="Arial" w:cs="Arial"/>
        </w:rPr>
        <w:t xml:space="preserve">según corresponda, </w:t>
      </w:r>
      <w:r w:rsidR="00563309">
        <w:rPr>
          <w:rFonts w:ascii="Arial" w:hAnsi="Arial" w:cs="Arial"/>
        </w:rPr>
        <w:t xml:space="preserve">prohibiéndose </w:t>
      </w:r>
      <w:r w:rsidR="00AA2032">
        <w:rPr>
          <w:rFonts w:ascii="Arial" w:hAnsi="Arial" w:cs="Arial"/>
        </w:rPr>
        <w:t>la colocación de</w:t>
      </w:r>
      <w:r w:rsidR="002B433C">
        <w:rPr>
          <w:rFonts w:ascii="Arial" w:hAnsi="Arial" w:cs="Arial"/>
        </w:rPr>
        <w:t xml:space="preserve"> los nombres </w:t>
      </w:r>
      <w:r w:rsidR="00303434" w:rsidRPr="00303434">
        <w:rPr>
          <w:rFonts w:ascii="Arial" w:hAnsi="Arial" w:cs="Arial"/>
        </w:rPr>
        <w:t xml:space="preserve">del Gobernador del Estado, de </w:t>
      </w:r>
      <w:r w:rsidR="005476BE">
        <w:rPr>
          <w:rFonts w:ascii="Arial" w:hAnsi="Arial" w:cs="Arial"/>
        </w:rPr>
        <w:t xml:space="preserve">las y </w:t>
      </w:r>
      <w:r w:rsidR="00303434" w:rsidRPr="00303434">
        <w:rPr>
          <w:rFonts w:ascii="Arial" w:hAnsi="Arial" w:cs="Arial"/>
        </w:rPr>
        <w:t>los presidentes municipales o de cualquier persona servidora pública, incluyendo el nombre de sus cónyuges o parientes.</w:t>
      </w:r>
    </w:p>
    <w:p w:rsidR="00563309" w:rsidRDefault="00563309" w:rsidP="00486FFE">
      <w:pPr>
        <w:pStyle w:val="NormalWeb"/>
        <w:spacing w:before="0" w:beforeAutospacing="0" w:after="0" w:afterAutospacing="0" w:line="340" w:lineRule="exact"/>
        <w:ind w:right="49"/>
        <w:jc w:val="both"/>
        <w:rPr>
          <w:rFonts w:ascii="Arial" w:hAnsi="Arial" w:cs="Arial"/>
        </w:rPr>
      </w:pPr>
    </w:p>
    <w:p w:rsidR="002E74E3" w:rsidRDefault="00847FB3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 lo 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expuesto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 xml:space="preserve"> se pone a consideración de la</w:t>
      </w:r>
      <w:r w:rsidR="002E74E3">
        <w:rPr>
          <w:rFonts w:ascii="Arial" w:hAnsi="Arial" w:cs="Arial"/>
          <w:color w:val="000000" w:themeColor="text1"/>
          <w:sz w:val="24"/>
          <w:szCs w:val="24"/>
        </w:rPr>
        <w:t xml:space="preserve"> “LX” Legislatura, la presente i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niciativa, para efecto de que, si se encuentra procedente, se admita a trámite</w:t>
      </w:r>
      <w:r w:rsidR="00253953">
        <w:rPr>
          <w:rFonts w:ascii="Arial" w:hAnsi="Arial" w:cs="Arial"/>
          <w:color w:val="000000" w:themeColor="text1"/>
          <w:sz w:val="24"/>
          <w:szCs w:val="24"/>
        </w:rPr>
        <w:t xml:space="preserve">, para su análisis, discusión y, 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en su</w:t>
      </w:r>
      <w:r w:rsidR="00253953">
        <w:rPr>
          <w:rFonts w:ascii="Arial" w:hAnsi="Arial" w:cs="Arial"/>
          <w:color w:val="000000" w:themeColor="text1"/>
          <w:sz w:val="24"/>
          <w:szCs w:val="24"/>
        </w:rPr>
        <w:t>,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 xml:space="preserve"> caso aprobación.</w:t>
      </w:r>
    </w:p>
    <w:p w:rsidR="00AE25B4" w:rsidRDefault="00AE25B4" w:rsidP="002E74E3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35B" w:rsidRDefault="005F635B" w:rsidP="002E74E3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5B4" w:rsidRDefault="00253953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ATENTAMENTE</w:t>
      </w:r>
    </w:p>
    <w:p w:rsidR="00253953" w:rsidRDefault="00253953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149F" w:rsidRDefault="0082149F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25B4" w:rsidRPr="00253953" w:rsidRDefault="00AE25B4" w:rsidP="0025395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3953">
        <w:rPr>
          <w:rFonts w:ascii="Arial" w:hAnsi="Arial" w:cs="Arial"/>
          <w:b/>
          <w:color w:val="000000" w:themeColor="text1"/>
          <w:sz w:val="24"/>
          <w:szCs w:val="24"/>
        </w:rPr>
        <w:t>FAUSTINO DE LA CRUZ PÉREZ</w:t>
      </w:r>
    </w:p>
    <w:p w:rsidR="002E74E3" w:rsidRPr="00253953" w:rsidRDefault="00253953" w:rsidP="00253953">
      <w:pPr>
        <w:pStyle w:val="NormalWeb"/>
        <w:spacing w:before="0" w:beforeAutospacing="0" w:after="0" w:afterAutospacing="0" w:line="340" w:lineRule="exact"/>
        <w:jc w:val="center"/>
        <w:rPr>
          <w:rFonts w:ascii="Arial" w:hAnsi="Arial" w:cs="Arial"/>
          <w:b/>
        </w:rPr>
      </w:pPr>
      <w:r w:rsidRPr="00253953">
        <w:rPr>
          <w:rFonts w:ascii="Arial" w:hAnsi="Arial" w:cs="Arial"/>
          <w:b/>
        </w:rPr>
        <w:t>DIPUTADO PROPONENTE</w:t>
      </w:r>
    </w:p>
    <w:p w:rsidR="00AE25B4" w:rsidRDefault="00AE25B4" w:rsidP="00846CD5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AB3B1C" w:rsidRPr="00AB3B1C" w:rsidRDefault="00AB3B1C" w:rsidP="00AB3B1C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  <w:lang w:val="es-ES"/>
              </w:rPr>
              <w:t>DIP. ADRIÁN MANUEL GALICIA SALCEDA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ALFREDO GONZÁLEZ GONZÁLEZ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ALICIA MERCADO MORENO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ANAÍS MIRIAM BURGOS HERNÁNDEZ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Pr="00AB3B1C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AZUCENA CISNEROS COSS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BEATRIZ GARCÍA VILLEGAS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BENIGNO MARTÍNEZ GARCÍA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BERENICE MEDRANO ROSAS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BRYAN ANDRÉS TINOCO RUIZ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CAMILO MURILLO ZAVALA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DIONICIO JORGE GARCÍA SÁNCHEZ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ELBA ALDANA DUARTE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EMILIANO AGUIRRE CRUZ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="00B95EA8" w:rsidRPr="00AB3B1C">
              <w:rPr>
                <w:rFonts w:ascii="Arial" w:eastAsia="ヒラギノ角ゴ Pro W3" w:hAnsi="Arial" w:cs="Arial"/>
                <w:b/>
                <w:sz w:val="24"/>
                <w:szCs w:val="24"/>
              </w:rPr>
              <w:t>GERARDO ULLOA PÉREZ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GUADALUPE MARIANA URIBE BERNAL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JUAN PABLO VILLAGÓMEZ SÁNCHEZ</w:t>
            </w:r>
          </w:p>
          <w:p w:rsidR="00AB3B1C" w:rsidRPr="00AB3B1C" w:rsidRDefault="00AB3B1C" w:rsidP="00AB3B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JULIO ALFONSO HERNÁNDEZ RAMÍREZ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KARINA LABASTIDA SOTELO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DIP. LILIANA GOLLAS TREJO 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51D" w:rsidRDefault="0008251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3B1C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MARGARITO GONZÁLEZ MORALES</w:t>
            </w: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MARÍA DE JESÚS GALICIA RAMOS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MARÍA DEL ROSARIO ELIZALDE VÁZQUEZ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MARÍA ELIZABETH MILLÁN GARCÍA</w:t>
            </w:r>
          </w:p>
          <w:p w:rsidR="00AB3B1C" w:rsidRPr="00AB3B1C" w:rsidRDefault="00AB3B1C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pStyle w:val="Sinespaciado"/>
              <w:spacing w:line="340" w:lineRule="exac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DIP. MARIO GABRIEL GUTIÉRREZ CUREÑO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MAX AGUSTÍN CORREA HERNÁNDEZ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MAURILIO HERNÁNDEZ GONZÁLEZ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MÓNICA ANGÉLICA ÁLVAREZ NEMER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MONTSERRAT RUÍZ PÁEZ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628" w:rsidRDefault="007E762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NANCY NÁPOLES PACHECO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NAZARIO GUTIÉRREZ MARTÍNEZ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434" w:rsidRDefault="00303434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434" w:rsidRDefault="00303434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ROSA MARÍA ZETINA GONZÁLEZ</w:t>
            </w:r>
          </w:p>
        </w:tc>
        <w:tc>
          <w:tcPr>
            <w:tcW w:w="4961" w:type="dxa"/>
          </w:tcPr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434" w:rsidRDefault="00303434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434" w:rsidRDefault="00303434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TANECH SÁNCHEZ ÁNGELES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VALENTÍN GONZÁLEZ BAUTISTA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VIOLETA NOVA GÓMEZ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434" w:rsidRDefault="00303434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XÓCHITL FLORES JIMÉNEZ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CE1" w:rsidRDefault="001C0CE1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br w:type="page"/>
      </w:r>
    </w:p>
    <w:p w:rsidR="002E74E3" w:rsidRPr="00846CD5" w:rsidRDefault="002E74E3" w:rsidP="00846CD5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846CD5">
        <w:rPr>
          <w:rFonts w:ascii="Arial" w:hAnsi="Arial" w:cs="Arial"/>
          <w:b/>
        </w:rPr>
        <w:t>PROYECTO DE DECRETO</w:t>
      </w:r>
    </w:p>
    <w:p w:rsidR="008D563B" w:rsidRPr="00C11F0D" w:rsidRDefault="008D563B" w:rsidP="002E74E3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b/>
          <w:sz w:val="24"/>
          <w:szCs w:val="24"/>
        </w:rPr>
        <w:t xml:space="preserve">ARTÍCULO </w:t>
      </w:r>
      <w:r w:rsidR="00C11F0D" w:rsidRPr="00C11F0D">
        <w:rPr>
          <w:rFonts w:ascii="Arial" w:hAnsi="Arial" w:cs="Arial"/>
          <w:b/>
          <w:sz w:val="24"/>
          <w:szCs w:val="24"/>
        </w:rPr>
        <w:t xml:space="preserve">PRIMERO. - </w:t>
      </w:r>
      <w:r w:rsidR="00AF437F">
        <w:rPr>
          <w:rFonts w:ascii="Arial" w:hAnsi="Arial" w:cs="Arial"/>
          <w:sz w:val="24"/>
          <w:szCs w:val="24"/>
        </w:rPr>
        <w:t xml:space="preserve">Se adicionan </w:t>
      </w:r>
      <w:r w:rsidR="00770CD5">
        <w:rPr>
          <w:rFonts w:ascii="Arial" w:hAnsi="Arial" w:cs="Arial"/>
          <w:sz w:val="24"/>
          <w:szCs w:val="24"/>
        </w:rPr>
        <w:t xml:space="preserve">la fracción XV al artículo 12.15 y </w:t>
      </w:r>
      <w:r w:rsidR="00AF437F">
        <w:rPr>
          <w:rFonts w:ascii="Arial" w:hAnsi="Arial" w:cs="Arial"/>
          <w:sz w:val="24"/>
          <w:szCs w:val="24"/>
        </w:rPr>
        <w:t>dos párrafos a</w:t>
      </w:r>
      <w:r w:rsidR="00F9208C">
        <w:rPr>
          <w:rFonts w:ascii="Arial" w:hAnsi="Arial" w:cs="Arial"/>
          <w:sz w:val="24"/>
          <w:szCs w:val="24"/>
        </w:rPr>
        <w:t xml:space="preserve">l artículo </w:t>
      </w:r>
      <w:r w:rsidR="00AF437F">
        <w:rPr>
          <w:rFonts w:ascii="Arial" w:hAnsi="Arial" w:cs="Arial"/>
          <w:sz w:val="24"/>
          <w:szCs w:val="24"/>
        </w:rPr>
        <w:t>12.59</w:t>
      </w:r>
      <w:r w:rsidR="00F9208C">
        <w:rPr>
          <w:rFonts w:ascii="Arial" w:hAnsi="Arial" w:cs="Arial"/>
          <w:sz w:val="24"/>
          <w:szCs w:val="24"/>
        </w:rPr>
        <w:t xml:space="preserve"> </w:t>
      </w:r>
      <w:r w:rsidR="00AF437F">
        <w:rPr>
          <w:rFonts w:ascii="Arial" w:hAnsi="Arial" w:cs="Arial"/>
          <w:sz w:val="24"/>
          <w:szCs w:val="24"/>
        </w:rPr>
        <w:t>del Código Administrativo del Estado de México,</w:t>
      </w:r>
      <w:r w:rsidR="00C11F0D" w:rsidRPr="00C11F0D">
        <w:rPr>
          <w:rFonts w:ascii="Arial" w:hAnsi="Arial" w:cs="Arial"/>
          <w:sz w:val="24"/>
          <w:szCs w:val="24"/>
        </w:rPr>
        <w:t xml:space="preserve"> para quedar como sigue:</w:t>
      </w:r>
    </w:p>
    <w:p w:rsidR="00AF437F" w:rsidRPr="00C11F0D" w:rsidRDefault="00AF437F" w:rsidP="002E74E3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5939B0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939B0" w:rsidRPr="00F9139C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F9139C">
        <w:rPr>
          <w:rFonts w:ascii="Arial" w:hAnsi="Arial" w:cs="Arial"/>
          <w:b/>
          <w:sz w:val="24"/>
          <w:szCs w:val="24"/>
        </w:rPr>
        <w:t>Artículo 12.15.-</w:t>
      </w:r>
      <w:r w:rsidRPr="00F9139C">
        <w:rPr>
          <w:rFonts w:ascii="Arial" w:hAnsi="Arial" w:cs="Arial"/>
          <w:sz w:val="24"/>
          <w:szCs w:val="24"/>
        </w:rPr>
        <w:t xml:space="preserve"> …</w:t>
      </w:r>
    </w:p>
    <w:p w:rsidR="005939B0" w:rsidRPr="00F9139C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5939B0" w:rsidRPr="00770CD5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F9139C">
        <w:rPr>
          <w:rFonts w:ascii="Arial" w:hAnsi="Arial" w:cs="Arial"/>
          <w:b/>
          <w:sz w:val="24"/>
          <w:szCs w:val="24"/>
        </w:rPr>
        <w:t>XV.</w:t>
      </w:r>
      <w:r w:rsidRPr="00F9139C">
        <w:rPr>
          <w:rFonts w:ascii="Arial" w:hAnsi="Arial" w:cs="Arial"/>
          <w:sz w:val="24"/>
          <w:szCs w:val="24"/>
        </w:rPr>
        <w:t xml:space="preserve"> </w:t>
      </w:r>
      <w:r w:rsidRPr="00770CD5">
        <w:rPr>
          <w:rFonts w:ascii="Arial" w:hAnsi="Arial" w:cs="Arial"/>
          <w:b/>
          <w:sz w:val="24"/>
          <w:szCs w:val="24"/>
        </w:rPr>
        <w:t xml:space="preserve">En su caso, la </w:t>
      </w:r>
      <w:r w:rsidR="00F9139C" w:rsidRPr="00770CD5">
        <w:rPr>
          <w:rFonts w:ascii="Arial" w:hAnsi="Arial" w:cs="Arial"/>
          <w:b/>
          <w:sz w:val="24"/>
          <w:szCs w:val="24"/>
        </w:rPr>
        <w:t xml:space="preserve">fecha de inauguración </w:t>
      </w:r>
      <w:r w:rsidR="00563309">
        <w:rPr>
          <w:rFonts w:ascii="Arial" w:hAnsi="Arial" w:cs="Arial"/>
          <w:b/>
          <w:sz w:val="24"/>
          <w:szCs w:val="24"/>
        </w:rPr>
        <w:t xml:space="preserve">de la obra pública </w:t>
      </w:r>
      <w:r w:rsidR="00582A24">
        <w:rPr>
          <w:rFonts w:ascii="Arial" w:hAnsi="Arial" w:cs="Arial"/>
          <w:b/>
          <w:sz w:val="24"/>
          <w:szCs w:val="24"/>
        </w:rPr>
        <w:t xml:space="preserve">totalmente </w:t>
      </w:r>
      <w:r w:rsidR="00563309">
        <w:rPr>
          <w:rFonts w:ascii="Arial" w:hAnsi="Arial" w:cs="Arial"/>
          <w:b/>
          <w:sz w:val="24"/>
          <w:szCs w:val="24"/>
        </w:rPr>
        <w:t>concluida.</w:t>
      </w:r>
    </w:p>
    <w:p w:rsidR="005939B0" w:rsidRPr="00F9139C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939B0" w:rsidRDefault="005939B0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11F0D" w:rsidRPr="00C11F0D" w:rsidRDefault="00AF437F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12.59</w:t>
      </w:r>
      <w:r w:rsidR="00C11F0D" w:rsidRPr="00C11F0D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…</w:t>
      </w: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>…</w:t>
      </w:r>
    </w:p>
    <w:p w:rsid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AF437F" w:rsidRPr="00C11F0D" w:rsidRDefault="00AF437F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08251D" w:rsidRDefault="0008251D" w:rsidP="00AF437F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633272" w:rsidRPr="00770CD5" w:rsidRDefault="0008251D" w:rsidP="00AF437F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08251D">
        <w:rPr>
          <w:rFonts w:ascii="Arial" w:hAnsi="Arial" w:cs="Arial"/>
          <w:b/>
          <w:sz w:val="24"/>
          <w:szCs w:val="24"/>
        </w:rPr>
        <w:t xml:space="preserve">Las </w:t>
      </w:r>
      <w:r w:rsidR="00AF437F" w:rsidRPr="00770CD5">
        <w:rPr>
          <w:rFonts w:ascii="Arial" w:hAnsi="Arial" w:cs="Arial"/>
          <w:b/>
          <w:sz w:val="24"/>
          <w:szCs w:val="24"/>
        </w:rPr>
        <w:t xml:space="preserve">obras públicas </w:t>
      </w:r>
      <w:r>
        <w:rPr>
          <w:rFonts w:ascii="Arial" w:hAnsi="Arial" w:cs="Arial"/>
          <w:b/>
          <w:sz w:val="24"/>
          <w:szCs w:val="24"/>
        </w:rPr>
        <w:t xml:space="preserve">sólo podrán </w:t>
      </w:r>
      <w:r w:rsidR="007E7628">
        <w:rPr>
          <w:rFonts w:ascii="Arial" w:hAnsi="Arial" w:cs="Arial"/>
          <w:b/>
          <w:sz w:val="24"/>
          <w:szCs w:val="24"/>
        </w:rPr>
        <w:t xml:space="preserve">ser </w:t>
      </w:r>
      <w:r>
        <w:rPr>
          <w:rFonts w:ascii="Arial" w:hAnsi="Arial" w:cs="Arial"/>
          <w:b/>
          <w:sz w:val="24"/>
          <w:szCs w:val="24"/>
        </w:rPr>
        <w:t>inaugura</w:t>
      </w:r>
      <w:r w:rsidR="007E7628">
        <w:rPr>
          <w:rFonts w:ascii="Arial" w:hAnsi="Arial" w:cs="Arial"/>
          <w:b/>
          <w:sz w:val="24"/>
          <w:szCs w:val="24"/>
        </w:rPr>
        <w:t xml:space="preserve">das </w:t>
      </w:r>
      <w:r>
        <w:rPr>
          <w:rFonts w:ascii="Arial" w:hAnsi="Arial" w:cs="Arial"/>
          <w:b/>
          <w:sz w:val="24"/>
          <w:szCs w:val="24"/>
        </w:rPr>
        <w:t>c</w:t>
      </w:r>
      <w:r w:rsidR="00AF437F" w:rsidRPr="00770CD5">
        <w:rPr>
          <w:rFonts w:ascii="Arial" w:hAnsi="Arial" w:cs="Arial"/>
          <w:b/>
          <w:sz w:val="24"/>
          <w:szCs w:val="24"/>
        </w:rPr>
        <w:t>uanto estén totalmente concluidas</w:t>
      </w:r>
      <w:r w:rsidR="00B56C76" w:rsidRPr="00770CD5">
        <w:rPr>
          <w:rFonts w:ascii="Arial" w:hAnsi="Arial" w:cs="Arial"/>
          <w:b/>
          <w:sz w:val="24"/>
          <w:szCs w:val="24"/>
        </w:rPr>
        <w:t xml:space="preserve">, </w:t>
      </w:r>
      <w:r w:rsidR="00563309">
        <w:rPr>
          <w:rFonts w:ascii="Arial" w:hAnsi="Arial" w:cs="Arial"/>
          <w:b/>
          <w:sz w:val="24"/>
          <w:szCs w:val="24"/>
        </w:rPr>
        <w:t xml:space="preserve">el </w:t>
      </w:r>
      <w:r w:rsidR="00B56C76" w:rsidRPr="00770CD5">
        <w:rPr>
          <w:rFonts w:ascii="Arial" w:hAnsi="Arial" w:cs="Arial"/>
          <w:b/>
          <w:sz w:val="24"/>
          <w:szCs w:val="24"/>
        </w:rPr>
        <w:t>personal de</w:t>
      </w:r>
      <w:r w:rsidR="00885737" w:rsidRPr="00770CD5">
        <w:rPr>
          <w:rFonts w:ascii="Arial" w:hAnsi="Arial" w:cs="Arial"/>
          <w:b/>
          <w:sz w:val="24"/>
          <w:szCs w:val="24"/>
        </w:rPr>
        <w:t xml:space="preserve"> la Secretaría de la Contralor</w:t>
      </w:r>
      <w:r w:rsidR="007E7628">
        <w:rPr>
          <w:rFonts w:ascii="Arial" w:hAnsi="Arial" w:cs="Arial"/>
          <w:b/>
          <w:sz w:val="24"/>
          <w:szCs w:val="24"/>
        </w:rPr>
        <w:t>ía o</w:t>
      </w:r>
      <w:r w:rsidR="00885737" w:rsidRPr="00770CD5">
        <w:rPr>
          <w:rFonts w:ascii="Arial" w:hAnsi="Arial" w:cs="Arial"/>
          <w:b/>
          <w:sz w:val="24"/>
          <w:szCs w:val="24"/>
        </w:rPr>
        <w:t xml:space="preserve"> del órgano de control interno de la institución </w:t>
      </w:r>
      <w:r w:rsidR="00885737" w:rsidRPr="0008251D">
        <w:rPr>
          <w:rFonts w:ascii="Arial" w:hAnsi="Arial" w:cs="Arial"/>
          <w:b/>
          <w:sz w:val="24"/>
          <w:szCs w:val="24"/>
        </w:rPr>
        <w:t xml:space="preserve">pública </w:t>
      </w:r>
      <w:r w:rsidRPr="0008251D">
        <w:rPr>
          <w:rFonts w:ascii="Arial" w:hAnsi="Arial" w:cs="Arial"/>
          <w:b/>
          <w:sz w:val="24"/>
          <w:szCs w:val="24"/>
        </w:rPr>
        <w:t xml:space="preserve">que corresponda, </w:t>
      </w:r>
      <w:r w:rsidR="007E7628">
        <w:rPr>
          <w:rFonts w:ascii="Arial" w:hAnsi="Arial" w:cs="Arial"/>
          <w:b/>
          <w:sz w:val="24"/>
          <w:szCs w:val="24"/>
        </w:rPr>
        <w:t>asistirá al e</w:t>
      </w:r>
      <w:r w:rsidR="00B56C76" w:rsidRPr="00770CD5">
        <w:rPr>
          <w:rFonts w:ascii="Arial" w:hAnsi="Arial" w:cs="Arial"/>
          <w:b/>
          <w:sz w:val="24"/>
          <w:szCs w:val="24"/>
        </w:rPr>
        <w:t>vento de inauguración</w:t>
      </w:r>
      <w:r w:rsidR="007E7628">
        <w:rPr>
          <w:rFonts w:ascii="Arial" w:hAnsi="Arial" w:cs="Arial"/>
          <w:b/>
          <w:sz w:val="24"/>
          <w:szCs w:val="24"/>
        </w:rPr>
        <w:t>, previa invitación,</w:t>
      </w:r>
      <w:r w:rsidR="00B56C76" w:rsidRPr="00770CD5">
        <w:rPr>
          <w:rFonts w:ascii="Arial" w:hAnsi="Arial" w:cs="Arial"/>
          <w:b/>
          <w:sz w:val="24"/>
          <w:szCs w:val="24"/>
        </w:rPr>
        <w:t xml:space="preserve"> para verificar</w:t>
      </w:r>
      <w:r w:rsidR="00563309">
        <w:rPr>
          <w:rFonts w:ascii="Arial" w:hAnsi="Arial" w:cs="Arial"/>
          <w:b/>
          <w:sz w:val="24"/>
          <w:szCs w:val="24"/>
        </w:rPr>
        <w:t xml:space="preserve"> el cumplimiento de esta disposición.</w:t>
      </w:r>
    </w:p>
    <w:p w:rsidR="00AF437F" w:rsidRPr="00770CD5" w:rsidRDefault="00AF437F" w:rsidP="00AF437F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AF437F" w:rsidRPr="000942CF" w:rsidRDefault="00AF437F" w:rsidP="0008251D">
      <w:pPr>
        <w:pStyle w:val="NormalWeb"/>
        <w:spacing w:before="0" w:beforeAutospacing="0" w:after="0" w:afterAutospacing="0" w:line="340" w:lineRule="exact"/>
        <w:ind w:left="567" w:right="616"/>
        <w:jc w:val="both"/>
        <w:rPr>
          <w:rFonts w:ascii="Arial" w:hAnsi="Arial" w:cs="Arial"/>
        </w:rPr>
      </w:pPr>
      <w:r w:rsidRPr="00770CD5">
        <w:rPr>
          <w:rFonts w:ascii="Arial" w:hAnsi="Arial" w:cs="Arial"/>
          <w:b/>
        </w:rPr>
        <w:t xml:space="preserve">Las placas que se fijen con motivo de la inauguración de las obras públicas </w:t>
      </w:r>
      <w:r w:rsidR="009E5428">
        <w:rPr>
          <w:rFonts w:ascii="Arial" w:hAnsi="Arial" w:cs="Arial"/>
          <w:b/>
        </w:rPr>
        <w:t xml:space="preserve">y las placas para la </w:t>
      </w:r>
      <w:r w:rsidR="0008251D">
        <w:rPr>
          <w:rFonts w:ascii="Arial" w:hAnsi="Arial" w:cs="Arial"/>
          <w:b/>
        </w:rPr>
        <w:t xml:space="preserve">identificación </w:t>
      </w:r>
      <w:r w:rsidR="009E5428">
        <w:rPr>
          <w:rFonts w:ascii="Arial" w:hAnsi="Arial" w:cs="Arial"/>
          <w:b/>
        </w:rPr>
        <w:t xml:space="preserve">de las mismas, </w:t>
      </w:r>
      <w:r w:rsidR="007E7628" w:rsidRPr="0008251D">
        <w:rPr>
          <w:rFonts w:ascii="Arial" w:hAnsi="Arial" w:cs="Arial"/>
          <w:b/>
        </w:rPr>
        <w:t>únicamente</w:t>
      </w:r>
      <w:r w:rsidR="0008251D" w:rsidRPr="0008251D">
        <w:rPr>
          <w:rFonts w:ascii="Arial" w:hAnsi="Arial" w:cs="Arial"/>
          <w:b/>
        </w:rPr>
        <w:t xml:space="preserve"> podrá</w:t>
      </w:r>
      <w:r w:rsidR="00563309">
        <w:rPr>
          <w:rFonts w:ascii="Arial" w:hAnsi="Arial" w:cs="Arial"/>
          <w:b/>
        </w:rPr>
        <w:t>n</w:t>
      </w:r>
      <w:r w:rsidR="0008251D" w:rsidRPr="0008251D">
        <w:rPr>
          <w:rFonts w:ascii="Arial" w:hAnsi="Arial" w:cs="Arial"/>
          <w:b/>
        </w:rPr>
        <w:t xml:space="preserve"> consignar el nombre de la institución pública y el escudo del Estado de México o de los municipios,</w:t>
      </w:r>
      <w:r w:rsidR="0008251D">
        <w:rPr>
          <w:rFonts w:ascii="Arial" w:hAnsi="Arial" w:cs="Arial"/>
          <w:b/>
        </w:rPr>
        <w:t xml:space="preserve"> queda </w:t>
      </w:r>
      <w:r w:rsidR="0008251D" w:rsidRPr="0008251D">
        <w:rPr>
          <w:rFonts w:ascii="Arial" w:hAnsi="Arial" w:cs="Arial"/>
          <w:b/>
        </w:rPr>
        <w:t>prohib</w:t>
      </w:r>
      <w:r w:rsidR="0008251D">
        <w:rPr>
          <w:rFonts w:ascii="Arial" w:hAnsi="Arial" w:cs="Arial"/>
          <w:b/>
        </w:rPr>
        <w:t xml:space="preserve">ido </w:t>
      </w:r>
      <w:r w:rsidR="0008251D" w:rsidRPr="00770CD5">
        <w:rPr>
          <w:rFonts w:ascii="Arial" w:hAnsi="Arial" w:cs="Arial"/>
          <w:b/>
        </w:rPr>
        <w:t>co</w:t>
      </w:r>
      <w:r w:rsidR="00563309">
        <w:rPr>
          <w:rFonts w:ascii="Arial" w:hAnsi="Arial" w:cs="Arial"/>
          <w:b/>
        </w:rPr>
        <w:t xml:space="preserve">locar </w:t>
      </w:r>
      <w:r w:rsidR="0008251D" w:rsidRPr="00770CD5">
        <w:rPr>
          <w:rFonts w:ascii="Arial" w:hAnsi="Arial" w:cs="Arial"/>
          <w:b/>
        </w:rPr>
        <w:t>los nombres del Gobernador del Estado,</w:t>
      </w:r>
      <w:r w:rsidR="0008251D">
        <w:rPr>
          <w:rFonts w:ascii="Arial" w:hAnsi="Arial" w:cs="Arial"/>
          <w:b/>
        </w:rPr>
        <w:t xml:space="preserve"> de </w:t>
      </w:r>
      <w:r w:rsidR="005476BE">
        <w:rPr>
          <w:rFonts w:ascii="Arial" w:hAnsi="Arial" w:cs="Arial"/>
          <w:b/>
        </w:rPr>
        <w:t xml:space="preserve">las y </w:t>
      </w:r>
      <w:r w:rsidR="0008251D">
        <w:rPr>
          <w:rFonts w:ascii="Arial" w:hAnsi="Arial" w:cs="Arial"/>
          <w:b/>
        </w:rPr>
        <w:t xml:space="preserve">los presidentes municipales o de cualquier persona servidora pública, </w:t>
      </w:r>
      <w:r w:rsidR="0008251D" w:rsidRPr="00770CD5">
        <w:rPr>
          <w:rFonts w:ascii="Arial" w:hAnsi="Arial" w:cs="Arial"/>
          <w:b/>
        </w:rPr>
        <w:t>i</w:t>
      </w:r>
      <w:r w:rsidR="007E7628">
        <w:rPr>
          <w:rFonts w:ascii="Arial" w:hAnsi="Arial" w:cs="Arial"/>
          <w:b/>
        </w:rPr>
        <w:t xml:space="preserve">ncluyendo </w:t>
      </w:r>
      <w:r w:rsidR="0008251D" w:rsidRPr="00770CD5">
        <w:rPr>
          <w:rFonts w:ascii="Arial" w:hAnsi="Arial" w:cs="Arial"/>
          <w:b/>
        </w:rPr>
        <w:t xml:space="preserve">el </w:t>
      </w:r>
      <w:r w:rsidR="007E7628">
        <w:rPr>
          <w:rFonts w:ascii="Arial" w:hAnsi="Arial" w:cs="Arial"/>
          <w:b/>
        </w:rPr>
        <w:t xml:space="preserve">nombre </w:t>
      </w:r>
      <w:r w:rsidR="0008251D" w:rsidRPr="00770CD5">
        <w:rPr>
          <w:rFonts w:ascii="Arial" w:hAnsi="Arial" w:cs="Arial"/>
          <w:b/>
        </w:rPr>
        <w:t>de sus cónyuges o</w:t>
      </w:r>
      <w:r w:rsidR="00563309">
        <w:rPr>
          <w:rFonts w:ascii="Arial" w:hAnsi="Arial" w:cs="Arial"/>
          <w:b/>
        </w:rPr>
        <w:t xml:space="preserve"> parientes</w:t>
      </w:r>
      <w:r w:rsidR="0008251D">
        <w:rPr>
          <w:rFonts w:ascii="Arial" w:hAnsi="Arial" w:cs="Arial"/>
          <w:b/>
        </w:rPr>
        <w:t>.</w:t>
      </w:r>
    </w:p>
    <w:p w:rsidR="00AF437F" w:rsidRDefault="00AF437F" w:rsidP="00AF437F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63309" w:rsidRDefault="00563309" w:rsidP="00AE25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25B4" w:rsidRPr="0052283D" w:rsidRDefault="00AE25B4" w:rsidP="00AE25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83D">
        <w:rPr>
          <w:rFonts w:ascii="Arial" w:hAnsi="Arial" w:cs="Arial"/>
          <w:b/>
          <w:bCs/>
          <w:sz w:val="24"/>
          <w:szCs w:val="24"/>
        </w:rPr>
        <w:t>ARTÍCULOS TRANSITORIOS</w:t>
      </w:r>
    </w:p>
    <w:p w:rsidR="00AE25B4" w:rsidRDefault="00AE25B4" w:rsidP="00AE25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25B4" w:rsidRPr="0088737A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 w:rsidRPr="0088737A">
        <w:rPr>
          <w:rStyle w:val="CharacterStyle2"/>
          <w:b/>
          <w:bCs/>
          <w:lang w:val="es-ES" w:eastAsia="es-ES"/>
        </w:rPr>
        <w:t xml:space="preserve">PRIMERO. </w:t>
      </w:r>
      <w:r w:rsidRPr="0088737A">
        <w:rPr>
          <w:rStyle w:val="CharacterStyle2"/>
          <w:lang w:val="es-ES" w:eastAsia="es-ES"/>
        </w:rPr>
        <w:t xml:space="preserve">Publíquese el presente Decreto en el periódico oficial "Gaceta del Gobierno" </w:t>
      </w:r>
      <w:r w:rsidRPr="0088737A">
        <w:rPr>
          <w:rStyle w:val="CharacterStyle1"/>
          <w:rFonts w:ascii="Arial" w:hAnsi="Arial" w:cs="Arial"/>
          <w:sz w:val="24"/>
          <w:szCs w:val="24"/>
          <w:lang w:val="es-ES" w:eastAsia="es-ES"/>
        </w:rPr>
        <w:t>del Estado Libre y Soberano de México.</w:t>
      </w:r>
    </w:p>
    <w:p w:rsidR="00633272" w:rsidRDefault="00633272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2"/>
          <w:b/>
          <w:bCs/>
          <w:spacing w:val="-1"/>
          <w:lang w:val="es-ES" w:eastAsia="es-ES"/>
        </w:rPr>
      </w:pPr>
    </w:p>
    <w:p w:rsidR="00AE25B4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 w:rsidRPr="0088737A">
        <w:rPr>
          <w:rStyle w:val="CharacterStyle2"/>
          <w:b/>
          <w:bCs/>
          <w:spacing w:val="-1"/>
          <w:lang w:val="es-ES" w:eastAsia="es-ES"/>
        </w:rPr>
        <w:t xml:space="preserve">SEGUNDO. </w:t>
      </w:r>
      <w:r w:rsidRPr="0088737A">
        <w:rPr>
          <w:rStyle w:val="CharacterStyle2"/>
          <w:spacing w:val="-1"/>
          <w:lang w:val="es-ES" w:eastAsia="es-ES"/>
        </w:rPr>
        <w:t xml:space="preserve">El presente Decreto entrará en vigor al día siguiente de su publicación en el </w:t>
      </w:r>
      <w:r w:rsidRPr="0088737A">
        <w:rPr>
          <w:rStyle w:val="CharacterStyle2"/>
          <w:lang w:val="es-ES" w:eastAsia="es-ES"/>
        </w:rPr>
        <w:t xml:space="preserve">periódico oficial "Gaceta del Gobierno" </w:t>
      </w:r>
      <w:r w:rsidRPr="0088737A">
        <w:rPr>
          <w:rStyle w:val="CharacterStyle1"/>
          <w:rFonts w:ascii="Arial" w:hAnsi="Arial" w:cs="Arial"/>
          <w:sz w:val="24"/>
          <w:szCs w:val="24"/>
          <w:lang w:val="es-ES" w:eastAsia="es-ES"/>
        </w:rPr>
        <w:t>del Estado de México.</w:t>
      </w:r>
    </w:p>
    <w:p w:rsidR="00AE25B4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</w:p>
    <w:p w:rsidR="00AE25B4" w:rsidRPr="0088737A" w:rsidRDefault="00AE25B4" w:rsidP="00AE25B4">
      <w:pPr>
        <w:pStyle w:val="Style3"/>
        <w:tabs>
          <w:tab w:val="left" w:pos="3807"/>
          <w:tab w:val="right" w:pos="8229"/>
        </w:tabs>
        <w:kinsoku w:val="0"/>
        <w:autoSpaceDE/>
        <w:autoSpaceDN/>
        <w:spacing w:before="0" w:line="340" w:lineRule="exact"/>
        <w:ind w:left="0" w:right="49"/>
        <w:jc w:val="both"/>
        <w:rPr>
          <w:rStyle w:val="CharacterStyle2"/>
          <w:lang w:val="es-ES" w:eastAsia="es-ES"/>
        </w:rPr>
      </w:pPr>
      <w:r w:rsidRPr="0088737A">
        <w:rPr>
          <w:rStyle w:val="CharacterStyle2"/>
          <w:spacing w:val="3"/>
          <w:lang w:val="es-ES" w:eastAsia="es-ES"/>
        </w:rPr>
        <w:t xml:space="preserve">Dado en el Palacio del Poder Legislativo, en la ciudad de Toluca de Lerdo, capital del </w:t>
      </w:r>
      <w:r w:rsidRPr="0088737A">
        <w:rPr>
          <w:rStyle w:val="CharacterStyle2"/>
          <w:spacing w:val="-4"/>
          <w:lang w:val="es-ES" w:eastAsia="es-ES"/>
        </w:rPr>
        <w:t>Estado de México, a lo</w:t>
      </w:r>
      <w:r>
        <w:rPr>
          <w:rStyle w:val="CharacterStyle2"/>
          <w:spacing w:val="-4"/>
          <w:lang w:val="es-ES" w:eastAsia="es-ES"/>
        </w:rPr>
        <w:t xml:space="preserve">s </w:t>
      </w:r>
      <w:r w:rsidR="003A4851">
        <w:rPr>
          <w:rStyle w:val="CharacterStyle2"/>
          <w:spacing w:val="-4"/>
          <w:lang w:val="es-ES" w:eastAsia="es-ES"/>
        </w:rPr>
        <w:t>__</w:t>
      </w:r>
      <w:r w:rsidR="00C55DFF">
        <w:rPr>
          <w:rStyle w:val="CharacterStyle2"/>
          <w:spacing w:val="-4"/>
          <w:lang w:val="es-ES" w:eastAsia="es-ES"/>
        </w:rPr>
        <w:t>_ días</w:t>
      </w:r>
      <w:r w:rsidRPr="0088737A">
        <w:rPr>
          <w:rStyle w:val="CharacterStyle2"/>
          <w:spacing w:val="-6"/>
          <w:lang w:val="es-ES" w:eastAsia="es-ES"/>
        </w:rPr>
        <w:t xml:space="preserve"> del mes de </w:t>
      </w:r>
      <w:r w:rsidR="00AF437F">
        <w:rPr>
          <w:rStyle w:val="CharacterStyle2"/>
          <w:spacing w:val="-6"/>
          <w:lang w:val="es-ES" w:eastAsia="es-ES"/>
        </w:rPr>
        <w:t>septiembre</w:t>
      </w:r>
      <w:r>
        <w:rPr>
          <w:rStyle w:val="CharacterStyle2"/>
          <w:spacing w:val="-6"/>
          <w:lang w:val="es-ES" w:eastAsia="es-ES"/>
        </w:rPr>
        <w:t xml:space="preserve"> </w:t>
      </w:r>
      <w:r w:rsidRPr="0088737A">
        <w:rPr>
          <w:rStyle w:val="CharacterStyle2"/>
          <w:lang w:val="es-ES" w:eastAsia="es-ES"/>
        </w:rPr>
        <w:t>del año dos</w:t>
      </w:r>
      <w:r>
        <w:rPr>
          <w:rStyle w:val="CharacterStyle2"/>
          <w:lang w:val="es-ES" w:eastAsia="es-ES"/>
        </w:rPr>
        <w:t xml:space="preserve"> </w:t>
      </w:r>
      <w:r w:rsidRPr="0088737A">
        <w:rPr>
          <w:rStyle w:val="CharacterStyle2"/>
          <w:lang w:val="es-ES" w:eastAsia="es-ES"/>
        </w:rPr>
        <w:t>mil</w:t>
      </w:r>
      <w:r>
        <w:rPr>
          <w:rStyle w:val="CharacterStyle2"/>
          <w:lang w:val="es-ES" w:eastAsia="es-ES"/>
        </w:rPr>
        <w:t xml:space="preserve"> veinte</w:t>
      </w:r>
      <w:r w:rsidRPr="0088737A">
        <w:rPr>
          <w:rStyle w:val="CharacterStyle2"/>
          <w:lang w:val="es-ES" w:eastAsia="es-ES"/>
        </w:rPr>
        <w:t>.</w:t>
      </w:r>
    </w:p>
    <w:p w:rsidR="002F68B3" w:rsidRDefault="002F68B3">
      <w:pPr>
        <w:rPr>
          <w:rFonts w:ascii="Arial" w:hAnsi="Arial" w:cs="Arial"/>
          <w:sz w:val="24"/>
          <w:szCs w:val="24"/>
        </w:rPr>
      </w:pPr>
    </w:p>
    <w:sectPr w:rsidR="002F68B3" w:rsidSect="00C11F0D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 w:rsidP="00AE25B4">
      <w:pPr>
        <w:spacing w:after="0" w:line="240" w:lineRule="auto"/>
      </w:pPr>
      <w:r>
        <w:separator/>
      </w:r>
    </w:p>
  </w:endnote>
  <w:endnote w:type="continuationSeparator" w:id="0">
    <w:p w:rsidR="0078162E" w:rsidRDefault="0078162E" w:rsidP="00AE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0C" w:rsidRDefault="00E0260C" w:rsidP="00AB3B1C">
    <w:pPr>
      <w:pStyle w:val="EncabezadoypieA"/>
      <w:tabs>
        <w:tab w:val="clear" w:pos="9020"/>
        <w:tab w:val="center" w:pos="4680"/>
        <w:tab w:val="right" w:pos="9340"/>
      </w:tabs>
      <w:rPr>
        <w:rStyle w:val="Ninguno"/>
        <w:rFonts w:ascii="Arial" w:eastAsia="Arial" w:hAnsi="Arial" w:cs="Arial"/>
        <w:color w:val="941651"/>
        <w:sz w:val="18"/>
        <w:szCs w:val="18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>Plaza Hidalgo S/N Col. Centro</w:t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noProof/>
        <w:lang w:val="es-ES" w:eastAsia="es-ES"/>
      </w:rPr>
      <w:drawing>
        <wp:inline distT="0" distB="0" distL="0" distR="0" wp14:anchorId="6B4D3085" wp14:editId="0B4B3F80">
          <wp:extent cx="1077595" cy="424180"/>
          <wp:effectExtent l="0" t="0" r="0" b="0"/>
          <wp:docPr id="1073741826" name="officeArt object" descr="MOREN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ORENA-01.jpg" descr="MORENA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424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hyperlink r:id="rId2" w:history="1">
      <w:r>
        <w:rPr>
          <w:rStyle w:val="Hyperlink0"/>
        </w:rPr>
        <w:t>www.cddiputados.gob.mx</w:t>
      </w:r>
    </w:hyperlink>
  </w:p>
  <w:p w:rsidR="00E0260C" w:rsidRDefault="00E0260C" w:rsidP="00AB3B1C">
    <w:pPr>
      <w:pStyle w:val="EncabezadoypieA"/>
      <w:tabs>
        <w:tab w:val="clear" w:pos="9020"/>
        <w:tab w:val="center" w:pos="4680"/>
        <w:tab w:val="right" w:pos="9340"/>
      </w:tabs>
      <w:rPr>
        <w:rStyle w:val="Ninguno"/>
        <w:rFonts w:ascii="Arial" w:eastAsia="Arial" w:hAnsi="Arial" w:cs="Arial"/>
        <w:color w:val="941651"/>
        <w:sz w:val="18"/>
        <w:szCs w:val="18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>Toluca, México, C.P. 50000</w:t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rFonts w:ascii="Trebuchet MS" w:eastAsia="Trebuchet MS" w:hAnsi="Trebuchet MS" w:cs="Trebuchet MS"/>
        <w:b/>
        <w:bCs/>
      </w:rPr>
      <w:fldChar w:fldCharType="begin"/>
    </w:r>
    <w:r>
      <w:rPr>
        <w:rStyle w:val="Ninguno"/>
        <w:rFonts w:ascii="Trebuchet MS" w:eastAsia="Trebuchet MS" w:hAnsi="Trebuchet MS" w:cs="Trebuchet MS"/>
        <w:b/>
        <w:bCs/>
      </w:rPr>
      <w:instrText xml:space="preserve"> PAGE </w:instrText>
    </w:r>
    <w:r>
      <w:rPr>
        <w:rStyle w:val="Ninguno"/>
        <w:rFonts w:ascii="Trebuchet MS" w:eastAsia="Trebuchet MS" w:hAnsi="Trebuchet MS" w:cs="Trebuchet MS"/>
        <w:b/>
        <w:bCs/>
      </w:rPr>
      <w:fldChar w:fldCharType="separate"/>
    </w:r>
    <w:r w:rsidR="0055375A">
      <w:rPr>
        <w:rStyle w:val="Ninguno"/>
        <w:rFonts w:ascii="Trebuchet MS" w:eastAsia="Trebuchet MS" w:hAnsi="Trebuchet MS" w:cs="Trebuchet MS"/>
        <w:b/>
        <w:bCs/>
        <w:noProof/>
      </w:rPr>
      <w:t>1</w:t>
    </w:r>
    <w:r>
      <w:rPr>
        <w:rStyle w:val="Ninguno"/>
        <w:rFonts w:ascii="Trebuchet MS" w:eastAsia="Trebuchet MS" w:hAnsi="Trebuchet MS" w:cs="Trebuchet MS"/>
        <w:b/>
        <w:bCs/>
      </w:rPr>
      <w:fldChar w:fldCharType="end"/>
    </w:r>
  </w:p>
  <w:p w:rsidR="00E0260C" w:rsidRDefault="00E0260C" w:rsidP="00AB3B1C">
    <w:pPr>
      <w:pStyle w:val="EncabezadoypieA"/>
      <w:tabs>
        <w:tab w:val="clear" w:pos="9020"/>
        <w:tab w:val="center" w:pos="4680"/>
        <w:tab w:val="right" w:pos="9340"/>
      </w:tabs>
      <w:rPr>
        <w:rFonts w:hint="eastAsia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 xml:space="preserve">Tels. </w:t>
    </w:r>
    <w:r>
      <w:rPr>
        <w:rStyle w:val="Ninguno"/>
        <w:rFonts w:ascii="Arial" w:hAnsi="Arial"/>
        <w:color w:val="941651"/>
        <w:sz w:val="18"/>
        <w:szCs w:val="18"/>
        <w:lang w:val="en-US"/>
      </w:rPr>
      <w:t>(</w:t>
    </w:r>
    <w:r>
      <w:rPr>
        <w:rStyle w:val="Ninguno"/>
        <w:rFonts w:ascii="Arial" w:hAnsi="Arial"/>
        <w:color w:val="98185E"/>
        <w:sz w:val="18"/>
        <w:szCs w:val="18"/>
        <w:lang w:val="en-US"/>
      </w:rPr>
      <w:t>722</w:t>
    </w:r>
    <w:r>
      <w:rPr>
        <w:rStyle w:val="Ninguno"/>
        <w:rFonts w:ascii="Arial" w:hAnsi="Arial"/>
        <w:color w:val="941651"/>
        <w:sz w:val="18"/>
        <w:szCs w:val="18"/>
        <w:lang w:val="en-US"/>
      </w:rPr>
      <w:t>) 279 6400 EXT. 6</w:t>
    </w:r>
    <w:r>
      <w:rPr>
        <w:rStyle w:val="Ninguno"/>
        <w:rFonts w:ascii="Arial" w:hAnsi="Arial"/>
        <w:color w:val="941651"/>
        <w:sz w:val="18"/>
        <w:szCs w:val="18"/>
      </w:rPr>
      <w:t>593.</w:t>
    </w:r>
  </w:p>
  <w:p w:rsidR="00E0260C" w:rsidRDefault="00E02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 w:rsidP="00AE25B4">
      <w:pPr>
        <w:spacing w:after="0" w:line="240" w:lineRule="auto"/>
      </w:pPr>
      <w:r>
        <w:separator/>
      </w:r>
    </w:p>
  </w:footnote>
  <w:footnote w:type="continuationSeparator" w:id="0">
    <w:p w:rsidR="0078162E" w:rsidRDefault="0078162E" w:rsidP="00AE25B4">
      <w:pPr>
        <w:spacing w:after="0" w:line="240" w:lineRule="auto"/>
      </w:pPr>
      <w:r>
        <w:continuationSeparator/>
      </w:r>
    </w:p>
  </w:footnote>
  <w:footnote w:id="1">
    <w:p w:rsidR="00E0260C" w:rsidRPr="00146645" w:rsidRDefault="00E0260C" w:rsidP="00A97D03">
      <w:pPr>
        <w:pStyle w:val="Textonotapie"/>
        <w:rPr>
          <w:rFonts w:ascii="Arial" w:hAnsi="Arial" w:cs="Arial"/>
          <w:sz w:val="16"/>
          <w:szCs w:val="16"/>
        </w:rPr>
      </w:pPr>
      <w:r w:rsidRPr="00146645">
        <w:rPr>
          <w:rStyle w:val="Refdenotaalpie"/>
          <w:rFonts w:ascii="Arial" w:hAnsi="Arial" w:cs="Arial"/>
          <w:sz w:val="16"/>
          <w:szCs w:val="16"/>
        </w:rPr>
        <w:footnoteRef/>
      </w:r>
      <w:r w:rsidRPr="00146645">
        <w:rPr>
          <w:rFonts w:ascii="Arial" w:hAnsi="Arial" w:cs="Arial"/>
          <w:sz w:val="16"/>
          <w:szCs w:val="16"/>
        </w:rPr>
        <w:t xml:space="preserve"> Auditoría Superior de la Federación, </w:t>
      </w:r>
      <w:r w:rsidRPr="00146645">
        <w:rPr>
          <w:rFonts w:ascii="Arial" w:hAnsi="Arial" w:cs="Arial"/>
          <w:i/>
          <w:sz w:val="16"/>
          <w:szCs w:val="16"/>
        </w:rPr>
        <w:t>Problemática general en materia de obra pública</w:t>
      </w:r>
      <w:r w:rsidRPr="00146645">
        <w:rPr>
          <w:rFonts w:ascii="Arial" w:hAnsi="Arial" w:cs="Arial"/>
          <w:sz w:val="16"/>
          <w:szCs w:val="16"/>
        </w:rPr>
        <w:t>, Cámara de Diputados, disponible en: https://www.asf.gob.mx/uploads/61_Publicaciones_tecnicas/Separata_ObraPublica.pdf</w:t>
      </w:r>
    </w:p>
  </w:footnote>
  <w:footnote w:id="2">
    <w:p w:rsidR="00E0260C" w:rsidRPr="001A6E64" w:rsidRDefault="00E0260C" w:rsidP="00035B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5BEB">
        <w:rPr>
          <w:rStyle w:val="Refdenotaalpie"/>
          <w:rFonts w:ascii="Arial" w:hAnsi="Arial" w:cs="Arial"/>
          <w:sz w:val="16"/>
          <w:szCs w:val="16"/>
        </w:rPr>
        <w:footnoteRef/>
      </w:r>
      <w:r w:rsidRPr="00035BEB">
        <w:rPr>
          <w:rFonts w:ascii="Arial" w:hAnsi="Arial" w:cs="Arial"/>
          <w:sz w:val="16"/>
          <w:szCs w:val="16"/>
        </w:rPr>
        <w:t xml:space="preserve"> </w:t>
      </w:r>
      <w:r w:rsidRPr="001A6E64">
        <w:rPr>
          <w:rFonts w:ascii="Arial" w:hAnsi="Arial" w:cs="Arial"/>
          <w:sz w:val="16"/>
          <w:szCs w:val="16"/>
        </w:rPr>
        <w:t xml:space="preserve">Villafranco, Gerardo, 6 obras públicas que terminaron en fracaso presupuestal, disponible en: </w:t>
      </w:r>
      <w:r w:rsidRPr="001A6E64">
        <w:rPr>
          <w:rFonts w:ascii="Arial" w:hAnsi="Arial" w:cs="Arial"/>
          <w:sz w:val="16"/>
          <w:szCs w:val="16"/>
          <w:shd w:val="clear" w:color="auto" w:fill="FCFCFC"/>
        </w:rPr>
        <w:t xml:space="preserve"> https://www.forbes.com.mx/6-obras-publicas-que-terminaron-en-fracaso-presupuestal/</w:t>
      </w:r>
    </w:p>
  </w:footnote>
  <w:footnote w:id="3">
    <w:p w:rsidR="00E0260C" w:rsidRPr="003045C0" w:rsidRDefault="00E0260C" w:rsidP="00F0448C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045C0">
        <w:rPr>
          <w:rStyle w:val="Refdenotaalpie"/>
          <w:rFonts w:ascii="Arial" w:hAnsi="Arial" w:cs="Arial"/>
          <w:sz w:val="16"/>
          <w:szCs w:val="16"/>
        </w:rPr>
        <w:footnoteRef/>
      </w:r>
      <w:r w:rsidRPr="003045C0">
        <w:rPr>
          <w:rFonts w:ascii="Arial" w:hAnsi="Arial" w:cs="Arial"/>
          <w:sz w:val="16"/>
          <w:szCs w:val="16"/>
        </w:rPr>
        <w:t xml:space="preserve"> Instituto Mexicano para la Competitividad, disponible en: </w:t>
      </w:r>
      <w:hyperlink r:id="rId1" w:history="1">
        <w:r w:rsidRPr="003045C0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https://imco.org.mx/wp-content/uploads/2019/04/20190425_</w:t>
        </w:r>
      </w:hyperlink>
      <w:r w:rsidRPr="003045C0">
        <w:rPr>
          <w:rFonts w:ascii="Arial" w:hAnsi="Arial" w:cs="Arial"/>
          <w:sz w:val="16"/>
          <w:szCs w:val="16"/>
        </w:rPr>
        <w:t xml:space="preserve"> Recomendaciones-a-la-ley-de-obra-p%C3%BAblica_Presentaci%C3%B3n.pdf</w:t>
      </w:r>
    </w:p>
  </w:footnote>
  <w:footnote w:id="4">
    <w:p w:rsidR="00E0260C" w:rsidRPr="00C43D1F" w:rsidRDefault="00E0260C" w:rsidP="00C43D1F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pacing w:val="-10"/>
          <w:sz w:val="16"/>
          <w:szCs w:val="16"/>
        </w:rPr>
      </w:pPr>
      <w:r w:rsidRPr="0093056C">
        <w:rPr>
          <w:rStyle w:val="Refdenotaalpie"/>
          <w:rFonts w:ascii="Arial" w:hAnsi="Arial" w:cs="Arial"/>
          <w:b w:val="0"/>
          <w:sz w:val="16"/>
          <w:szCs w:val="16"/>
        </w:rPr>
        <w:footnoteRef/>
      </w:r>
      <w:r w:rsidRPr="0093056C">
        <w:rPr>
          <w:rFonts w:ascii="Arial" w:hAnsi="Arial" w:cs="Arial"/>
          <w:b w:val="0"/>
          <w:sz w:val="16"/>
          <w:szCs w:val="16"/>
        </w:rPr>
        <w:t xml:space="preserve"> </w:t>
      </w:r>
      <w:r w:rsidRPr="00C43D1F">
        <w:rPr>
          <w:rFonts w:ascii="Arial" w:hAnsi="Arial" w:cs="Arial"/>
          <w:b w:val="0"/>
          <w:sz w:val="16"/>
          <w:szCs w:val="16"/>
        </w:rPr>
        <w:t xml:space="preserve">Rivadeneira, Gerardo, </w:t>
      </w:r>
      <w:r w:rsidRPr="00C43D1F">
        <w:rPr>
          <w:rFonts w:ascii="Arial" w:hAnsi="Arial" w:cs="Arial"/>
          <w:b w:val="0"/>
          <w:spacing w:val="-10"/>
          <w:sz w:val="16"/>
          <w:szCs w:val="16"/>
        </w:rPr>
        <w:t xml:space="preserve">Dejan en Edomex obras inconclusas en el sexenio pasado, </w:t>
      </w:r>
      <w:hyperlink r:id="rId2" w:history="1">
        <w:r w:rsidRPr="00C43D1F">
          <w:rPr>
            <w:rStyle w:val="Hipervnculo"/>
            <w:rFonts w:ascii="Arial" w:hAnsi="Arial" w:cs="Arial"/>
            <w:b w:val="0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29 octubre, 2019</w:t>
        </w:r>
      </w:hyperlink>
      <w:r w:rsidRPr="00C43D1F">
        <w:rPr>
          <w:rFonts w:ascii="Arial" w:hAnsi="Arial" w:cs="Arial"/>
          <w:b w:val="0"/>
          <w:sz w:val="16"/>
          <w:szCs w:val="16"/>
        </w:rPr>
        <w:t>, disponible en: https://indicepolitico.com/dejan-en-edomex-obras-inconclusas-en-el-sexenio-pasado/</w:t>
      </w:r>
    </w:p>
  </w:footnote>
  <w:footnote w:id="5">
    <w:p w:rsidR="00C43D1F" w:rsidRPr="00C43D1F" w:rsidRDefault="00C43D1F" w:rsidP="00C43D1F">
      <w:pPr>
        <w:pStyle w:val="Textonotapie"/>
        <w:rPr>
          <w:rFonts w:ascii="Arial" w:hAnsi="Arial" w:cs="Arial"/>
          <w:sz w:val="16"/>
          <w:szCs w:val="16"/>
        </w:rPr>
      </w:pPr>
      <w:r w:rsidRPr="00C43D1F">
        <w:rPr>
          <w:rStyle w:val="Refdenotaalpie"/>
          <w:rFonts w:ascii="Arial" w:hAnsi="Arial" w:cs="Arial"/>
          <w:sz w:val="16"/>
          <w:szCs w:val="16"/>
        </w:rPr>
        <w:footnoteRef/>
      </w:r>
      <w:r w:rsidRPr="00C43D1F">
        <w:rPr>
          <w:rFonts w:ascii="Arial" w:hAnsi="Arial" w:cs="Arial"/>
          <w:sz w:val="16"/>
          <w:szCs w:val="16"/>
        </w:rPr>
        <w:t xml:space="preserve"> Disponible en: https://afondoedomex.com/zona-oriente/video-se-pierden-millones-de-pesos-por-obra-abandonada-en-ecatepec/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0C" w:rsidRDefault="00E0260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2B9110E" wp14:editId="50D01416">
          <wp:simplePos x="0" y="0"/>
          <wp:positionH relativeFrom="page">
            <wp:posOffset>2491105</wp:posOffset>
          </wp:positionH>
          <wp:positionV relativeFrom="paragraph">
            <wp:posOffset>-129540</wp:posOffset>
          </wp:positionV>
          <wp:extent cx="2495550" cy="87820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LX_Legislatura_identidad_c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60C" w:rsidRDefault="00E0260C">
    <w:pPr>
      <w:pStyle w:val="Encabezado"/>
    </w:pPr>
  </w:p>
  <w:p w:rsidR="00E0260C" w:rsidRDefault="00E0260C">
    <w:pPr>
      <w:pStyle w:val="Encabezado"/>
    </w:pPr>
  </w:p>
  <w:p w:rsidR="00E0260C" w:rsidRDefault="00E0260C">
    <w:pPr>
      <w:pStyle w:val="Encabezado"/>
    </w:pPr>
  </w:p>
  <w:p w:rsidR="00E0260C" w:rsidRDefault="00E0260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 w:rsidRPr="009319A4">
      <w:rPr>
        <w:rFonts w:ascii="Arial" w:hAnsi="Arial" w:cs="Arial"/>
        <w:b/>
        <w:color w:val="692044"/>
        <w:sz w:val="24"/>
        <w:szCs w:val="24"/>
      </w:rPr>
      <w:t>Grupo Parlamentario de morena</w:t>
    </w:r>
  </w:p>
  <w:p w:rsidR="00E0260C" w:rsidRDefault="00E0260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>
      <w:rPr>
        <w:rFonts w:ascii="Arial" w:hAnsi="Arial" w:cs="Arial"/>
        <w:b/>
        <w:color w:val="692044"/>
        <w:sz w:val="24"/>
        <w:szCs w:val="24"/>
      </w:rPr>
      <w:t>“2020, Año de Laura Méndez de Cuenca: emblema de la mujer mexiquense”</w:t>
    </w:r>
  </w:p>
  <w:p w:rsidR="00E0260C" w:rsidRDefault="00E0260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</w:p>
  <w:p w:rsidR="00E0260C" w:rsidRDefault="00E0260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>
      <w:rPr>
        <w:rFonts w:ascii="Arial" w:hAnsi="Arial" w:cs="Arial"/>
        <w:b/>
        <w:color w:val="692044"/>
        <w:sz w:val="24"/>
        <w:szCs w:val="24"/>
      </w:rPr>
      <w:t>Dip. Faustino de la Cruz Pérez</w:t>
    </w:r>
  </w:p>
  <w:p w:rsidR="00E0260C" w:rsidRDefault="00E0260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pt;height:160.5pt;visibility:visible" o:bullet="t">
        <v:imagedata r:id="rId1" o:title="image1"/>
      </v:shape>
    </w:pict>
  </w:numPicBullet>
  <w:abstractNum w:abstractNumId="0">
    <w:nsid w:val="024550FE"/>
    <w:multiLevelType w:val="hybridMultilevel"/>
    <w:tmpl w:val="90EC11CE"/>
    <w:lvl w:ilvl="0" w:tplc="FE3E46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860A47"/>
    <w:multiLevelType w:val="hybridMultilevel"/>
    <w:tmpl w:val="C9D69D5E"/>
    <w:lvl w:ilvl="0" w:tplc="B2EEDADC">
      <w:start w:val="1"/>
      <w:numFmt w:val="upperRoman"/>
      <w:lvlText w:val="%1-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7BD"/>
    <w:multiLevelType w:val="hybridMultilevel"/>
    <w:tmpl w:val="1F00CCD8"/>
    <w:lvl w:ilvl="0" w:tplc="9432B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9250E"/>
    <w:multiLevelType w:val="hybridMultilevel"/>
    <w:tmpl w:val="AF583984"/>
    <w:lvl w:ilvl="0" w:tplc="E222D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6076"/>
    <w:multiLevelType w:val="hybridMultilevel"/>
    <w:tmpl w:val="B9B02680"/>
    <w:lvl w:ilvl="0" w:tplc="DB34D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34"/>
    <w:multiLevelType w:val="hybridMultilevel"/>
    <w:tmpl w:val="8C3A16E0"/>
    <w:lvl w:ilvl="0" w:tplc="45C4C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2CDA"/>
    <w:multiLevelType w:val="hybridMultilevel"/>
    <w:tmpl w:val="476C462E"/>
    <w:lvl w:ilvl="0" w:tplc="61CA18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183E00"/>
    <w:multiLevelType w:val="hybridMultilevel"/>
    <w:tmpl w:val="763C749E"/>
    <w:lvl w:ilvl="0" w:tplc="6C767A1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3C440D4"/>
    <w:multiLevelType w:val="hybridMultilevel"/>
    <w:tmpl w:val="7FC081B6"/>
    <w:lvl w:ilvl="0" w:tplc="65969A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3873D6"/>
    <w:multiLevelType w:val="hybridMultilevel"/>
    <w:tmpl w:val="3D10060E"/>
    <w:lvl w:ilvl="0" w:tplc="BBDA0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38731A"/>
    <w:multiLevelType w:val="hybridMultilevel"/>
    <w:tmpl w:val="24F8B8F0"/>
    <w:lvl w:ilvl="0" w:tplc="A936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736EF"/>
    <w:multiLevelType w:val="hybridMultilevel"/>
    <w:tmpl w:val="2958671C"/>
    <w:lvl w:ilvl="0" w:tplc="7458F6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3960"/>
    <w:multiLevelType w:val="hybridMultilevel"/>
    <w:tmpl w:val="90EC11CE"/>
    <w:lvl w:ilvl="0" w:tplc="FE3E46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5331AB9"/>
    <w:multiLevelType w:val="hybridMultilevel"/>
    <w:tmpl w:val="233297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3644A"/>
    <w:multiLevelType w:val="hybridMultilevel"/>
    <w:tmpl w:val="2FFC64A2"/>
    <w:lvl w:ilvl="0" w:tplc="61C674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4A6645"/>
    <w:multiLevelType w:val="hybridMultilevel"/>
    <w:tmpl w:val="747C2ECC"/>
    <w:styleLink w:val="Estiloimportado2"/>
    <w:lvl w:ilvl="0" w:tplc="B76AEB3A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E26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3A41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0AF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440D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82B9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2E51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7CE5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A8D1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74B7736"/>
    <w:multiLevelType w:val="hybridMultilevel"/>
    <w:tmpl w:val="B30EC000"/>
    <w:lvl w:ilvl="0" w:tplc="03AC30BA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082A32"/>
    <w:multiLevelType w:val="hybridMultilevel"/>
    <w:tmpl w:val="90BABE3A"/>
    <w:lvl w:ilvl="0" w:tplc="B574CD9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1F17804"/>
    <w:multiLevelType w:val="hybridMultilevel"/>
    <w:tmpl w:val="10C601AC"/>
    <w:lvl w:ilvl="0" w:tplc="40184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66912"/>
    <w:multiLevelType w:val="hybridMultilevel"/>
    <w:tmpl w:val="747C2ECC"/>
    <w:numStyleLink w:val="Estiloimportado2"/>
  </w:abstractNum>
  <w:abstractNum w:abstractNumId="20">
    <w:nsid w:val="7E194A46"/>
    <w:multiLevelType w:val="hybridMultilevel"/>
    <w:tmpl w:val="4E9627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0"/>
    <w:rsid w:val="00024928"/>
    <w:rsid w:val="000251FB"/>
    <w:rsid w:val="0003037B"/>
    <w:rsid w:val="00035BEB"/>
    <w:rsid w:val="00036B96"/>
    <w:rsid w:val="0003782D"/>
    <w:rsid w:val="00037FAF"/>
    <w:rsid w:val="0004164E"/>
    <w:rsid w:val="00041E85"/>
    <w:rsid w:val="00047935"/>
    <w:rsid w:val="00052723"/>
    <w:rsid w:val="00065E6B"/>
    <w:rsid w:val="00080C15"/>
    <w:rsid w:val="0008251D"/>
    <w:rsid w:val="00090C7A"/>
    <w:rsid w:val="00090FD6"/>
    <w:rsid w:val="00091CEA"/>
    <w:rsid w:val="000942CF"/>
    <w:rsid w:val="000B46E5"/>
    <w:rsid w:val="000C09C1"/>
    <w:rsid w:val="000C5DAD"/>
    <w:rsid w:val="000C6236"/>
    <w:rsid w:val="000F077E"/>
    <w:rsid w:val="000F0D8B"/>
    <w:rsid w:val="0010679D"/>
    <w:rsid w:val="00106B08"/>
    <w:rsid w:val="001323D9"/>
    <w:rsid w:val="00140E0A"/>
    <w:rsid w:val="00146645"/>
    <w:rsid w:val="00147654"/>
    <w:rsid w:val="00150FB1"/>
    <w:rsid w:val="001666AB"/>
    <w:rsid w:val="001930E1"/>
    <w:rsid w:val="001A3EF7"/>
    <w:rsid w:val="001A4223"/>
    <w:rsid w:val="001A54DB"/>
    <w:rsid w:val="001A6E64"/>
    <w:rsid w:val="001C0CE1"/>
    <w:rsid w:val="001D6228"/>
    <w:rsid w:val="001E68AB"/>
    <w:rsid w:val="001F5D54"/>
    <w:rsid w:val="00215EAA"/>
    <w:rsid w:val="00216FA1"/>
    <w:rsid w:val="00226797"/>
    <w:rsid w:val="00233892"/>
    <w:rsid w:val="002339C1"/>
    <w:rsid w:val="00253953"/>
    <w:rsid w:val="00256844"/>
    <w:rsid w:val="00266DE1"/>
    <w:rsid w:val="00280A82"/>
    <w:rsid w:val="0028625B"/>
    <w:rsid w:val="00287F7B"/>
    <w:rsid w:val="002944B8"/>
    <w:rsid w:val="00294F15"/>
    <w:rsid w:val="002A1AC7"/>
    <w:rsid w:val="002B433C"/>
    <w:rsid w:val="002C4BF8"/>
    <w:rsid w:val="002D16CE"/>
    <w:rsid w:val="002D2F37"/>
    <w:rsid w:val="002D3415"/>
    <w:rsid w:val="002E0EFB"/>
    <w:rsid w:val="002E6958"/>
    <w:rsid w:val="002E74E3"/>
    <w:rsid w:val="002F68B3"/>
    <w:rsid w:val="00303434"/>
    <w:rsid w:val="003045C0"/>
    <w:rsid w:val="0031229D"/>
    <w:rsid w:val="00333174"/>
    <w:rsid w:val="00351E67"/>
    <w:rsid w:val="003640DF"/>
    <w:rsid w:val="00377579"/>
    <w:rsid w:val="00393415"/>
    <w:rsid w:val="00393EB6"/>
    <w:rsid w:val="003A4851"/>
    <w:rsid w:val="003B0220"/>
    <w:rsid w:val="003C275D"/>
    <w:rsid w:val="003D173C"/>
    <w:rsid w:val="003E2E63"/>
    <w:rsid w:val="003F469D"/>
    <w:rsid w:val="003F5539"/>
    <w:rsid w:val="003F6F5C"/>
    <w:rsid w:val="00407F54"/>
    <w:rsid w:val="00432B6C"/>
    <w:rsid w:val="004343D4"/>
    <w:rsid w:val="00434F6C"/>
    <w:rsid w:val="00436D4E"/>
    <w:rsid w:val="00443406"/>
    <w:rsid w:val="004441AA"/>
    <w:rsid w:val="00447A87"/>
    <w:rsid w:val="0047238B"/>
    <w:rsid w:val="004749AA"/>
    <w:rsid w:val="00476743"/>
    <w:rsid w:val="00486FFE"/>
    <w:rsid w:val="00493C72"/>
    <w:rsid w:val="004C2F71"/>
    <w:rsid w:val="004D1FB0"/>
    <w:rsid w:val="004D3DB9"/>
    <w:rsid w:val="004D5DAD"/>
    <w:rsid w:val="004E0D61"/>
    <w:rsid w:val="004F3D35"/>
    <w:rsid w:val="004F6CD5"/>
    <w:rsid w:val="004F7BEF"/>
    <w:rsid w:val="0050107C"/>
    <w:rsid w:val="0050289C"/>
    <w:rsid w:val="005030DD"/>
    <w:rsid w:val="00505BDC"/>
    <w:rsid w:val="00506FD1"/>
    <w:rsid w:val="0051254F"/>
    <w:rsid w:val="005245A6"/>
    <w:rsid w:val="005476BE"/>
    <w:rsid w:val="00547CD1"/>
    <w:rsid w:val="0055375A"/>
    <w:rsid w:val="00563309"/>
    <w:rsid w:val="00582A24"/>
    <w:rsid w:val="005939B0"/>
    <w:rsid w:val="005A45F1"/>
    <w:rsid w:val="005A5405"/>
    <w:rsid w:val="005A6AE6"/>
    <w:rsid w:val="005A7ABE"/>
    <w:rsid w:val="005B6509"/>
    <w:rsid w:val="005C46D8"/>
    <w:rsid w:val="005E5593"/>
    <w:rsid w:val="005F635B"/>
    <w:rsid w:val="0060646E"/>
    <w:rsid w:val="006125A9"/>
    <w:rsid w:val="00613564"/>
    <w:rsid w:val="00615D85"/>
    <w:rsid w:val="006225D9"/>
    <w:rsid w:val="00633272"/>
    <w:rsid w:val="00636A6C"/>
    <w:rsid w:val="00652822"/>
    <w:rsid w:val="006532F0"/>
    <w:rsid w:val="006568DC"/>
    <w:rsid w:val="00673A26"/>
    <w:rsid w:val="006812CD"/>
    <w:rsid w:val="006B0CF0"/>
    <w:rsid w:val="006D30E1"/>
    <w:rsid w:val="006E4278"/>
    <w:rsid w:val="00700A0E"/>
    <w:rsid w:val="00701C57"/>
    <w:rsid w:val="007279AE"/>
    <w:rsid w:val="007339AF"/>
    <w:rsid w:val="007479E0"/>
    <w:rsid w:val="007631FA"/>
    <w:rsid w:val="00770CD5"/>
    <w:rsid w:val="00771524"/>
    <w:rsid w:val="0078162E"/>
    <w:rsid w:val="00787D50"/>
    <w:rsid w:val="007C5FE2"/>
    <w:rsid w:val="007E7628"/>
    <w:rsid w:val="007F0778"/>
    <w:rsid w:val="00814134"/>
    <w:rsid w:val="008204A0"/>
    <w:rsid w:val="0082149F"/>
    <w:rsid w:val="0082323B"/>
    <w:rsid w:val="00825339"/>
    <w:rsid w:val="00846CD5"/>
    <w:rsid w:val="00847FB3"/>
    <w:rsid w:val="00855033"/>
    <w:rsid w:val="00855CDD"/>
    <w:rsid w:val="00885737"/>
    <w:rsid w:val="00885D58"/>
    <w:rsid w:val="00893264"/>
    <w:rsid w:val="00894BF0"/>
    <w:rsid w:val="00897762"/>
    <w:rsid w:val="008B5333"/>
    <w:rsid w:val="008D563B"/>
    <w:rsid w:val="008F1788"/>
    <w:rsid w:val="008F444B"/>
    <w:rsid w:val="008F561C"/>
    <w:rsid w:val="00912833"/>
    <w:rsid w:val="00912D7E"/>
    <w:rsid w:val="0092566D"/>
    <w:rsid w:val="0093056C"/>
    <w:rsid w:val="00935133"/>
    <w:rsid w:val="009510F7"/>
    <w:rsid w:val="00981585"/>
    <w:rsid w:val="00983933"/>
    <w:rsid w:val="00993E06"/>
    <w:rsid w:val="009E5428"/>
    <w:rsid w:val="009F08DB"/>
    <w:rsid w:val="009F201B"/>
    <w:rsid w:val="00A01E07"/>
    <w:rsid w:val="00A105E8"/>
    <w:rsid w:val="00A10D39"/>
    <w:rsid w:val="00A22BEC"/>
    <w:rsid w:val="00A263CD"/>
    <w:rsid w:val="00A2733C"/>
    <w:rsid w:val="00A41EBF"/>
    <w:rsid w:val="00A6674E"/>
    <w:rsid w:val="00A97D03"/>
    <w:rsid w:val="00AA0625"/>
    <w:rsid w:val="00AA2032"/>
    <w:rsid w:val="00AB3B1C"/>
    <w:rsid w:val="00AB542F"/>
    <w:rsid w:val="00AE25B4"/>
    <w:rsid w:val="00AE5761"/>
    <w:rsid w:val="00AF437F"/>
    <w:rsid w:val="00B26372"/>
    <w:rsid w:val="00B32F72"/>
    <w:rsid w:val="00B34519"/>
    <w:rsid w:val="00B44927"/>
    <w:rsid w:val="00B52F8B"/>
    <w:rsid w:val="00B536F4"/>
    <w:rsid w:val="00B56C76"/>
    <w:rsid w:val="00B648BD"/>
    <w:rsid w:val="00B7054E"/>
    <w:rsid w:val="00B70841"/>
    <w:rsid w:val="00B83A8F"/>
    <w:rsid w:val="00B95EA8"/>
    <w:rsid w:val="00B96FD9"/>
    <w:rsid w:val="00BA29F2"/>
    <w:rsid w:val="00BA38E1"/>
    <w:rsid w:val="00BA4458"/>
    <w:rsid w:val="00BC37EB"/>
    <w:rsid w:val="00BD4D5E"/>
    <w:rsid w:val="00BE1D3E"/>
    <w:rsid w:val="00BE434D"/>
    <w:rsid w:val="00C06D73"/>
    <w:rsid w:val="00C11F0D"/>
    <w:rsid w:val="00C2601A"/>
    <w:rsid w:val="00C32287"/>
    <w:rsid w:val="00C43D1F"/>
    <w:rsid w:val="00C55DFF"/>
    <w:rsid w:val="00C6443E"/>
    <w:rsid w:val="00C74496"/>
    <w:rsid w:val="00C85E30"/>
    <w:rsid w:val="00CA0862"/>
    <w:rsid w:val="00CA38E4"/>
    <w:rsid w:val="00CB0312"/>
    <w:rsid w:val="00CB36E4"/>
    <w:rsid w:val="00CC03F9"/>
    <w:rsid w:val="00CC0683"/>
    <w:rsid w:val="00CC42FD"/>
    <w:rsid w:val="00CD403C"/>
    <w:rsid w:val="00CD47C6"/>
    <w:rsid w:val="00D0067C"/>
    <w:rsid w:val="00D110BE"/>
    <w:rsid w:val="00D51E01"/>
    <w:rsid w:val="00D57628"/>
    <w:rsid w:val="00D623EF"/>
    <w:rsid w:val="00D65571"/>
    <w:rsid w:val="00D714D6"/>
    <w:rsid w:val="00D8615E"/>
    <w:rsid w:val="00D9640F"/>
    <w:rsid w:val="00DB4567"/>
    <w:rsid w:val="00DC40D6"/>
    <w:rsid w:val="00DC7B0F"/>
    <w:rsid w:val="00DD24E5"/>
    <w:rsid w:val="00DE25A1"/>
    <w:rsid w:val="00E0260C"/>
    <w:rsid w:val="00E042CB"/>
    <w:rsid w:val="00E14B46"/>
    <w:rsid w:val="00E157B4"/>
    <w:rsid w:val="00E157FE"/>
    <w:rsid w:val="00E362AF"/>
    <w:rsid w:val="00E36732"/>
    <w:rsid w:val="00E52DA1"/>
    <w:rsid w:val="00E828D8"/>
    <w:rsid w:val="00E974BD"/>
    <w:rsid w:val="00EC2785"/>
    <w:rsid w:val="00EC4305"/>
    <w:rsid w:val="00EC7092"/>
    <w:rsid w:val="00ED3E4D"/>
    <w:rsid w:val="00ED6A00"/>
    <w:rsid w:val="00EF3A81"/>
    <w:rsid w:val="00F018F3"/>
    <w:rsid w:val="00F03C54"/>
    <w:rsid w:val="00F0448C"/>
    <w:rsid w:val="00F22AEE"/>
    <w:rsid w:val="00F33271"/>
    <w:rsid w:val="00F40909"/>
    <w:rsid w:val="00F90233"/>
    <w:rsid w:val="00F9139C"/>
    <w:rsid w:val="00F9208C"/>
    <w:rsid w:val="00FB7E3D"/>
    <w:rsid w:val="00FC58FE"/>
    <w:rsid w:val="00FF0EAD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74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AE25B4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/>
    </w:pPr>
    <w:rPr>
      <w:rFonts w:ascii="Arial" w:eastAsiaTheme="minorEastAsia" w:hAnsi="Arial" w:cs="Arial"/>
      <w:lang w:val="en-US" w:eastAsia="es-MX"/>
    </w:rPr>
  </w:style>
  <w:style w:type="paragraph" w:customStyle="1" w:styleId="Style1">
    <w:name w:val="Style 1"/>
    <w:basedOn w:val="Normal"/>
    <w:uiPriority w:val="99"/>
    <w:rsid w:val="00AE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AE25B4"/>
    <w:rPr>
      <w:sz w:val="20"/>
      <w:szCs w:val="20"/>
    </w:rPr>
  </w:style>
  <w:style w:type="paragraph" w:customStyle="1" w:styleId="Style3">
    <w:name w:val="Style 3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B4"/>
  </w:style>
  <w:style w:type="paragraph" w:styleId="Piedepgina">
    <w:name w:val="footer"/>
    <w:basedOn w:val="Normal"/>
    <w:link w:val="Piedepgina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B4"/>
  </w:style>
  <w:style w:type="paragraph" w:styleId="Prrafodelista">
    <w:name w:val="List Paragraph"/>
    <w:basedOn w:val="Normal"/>
    <w:uiPriority w:val="34"/>
    <w:qFormat/>
    <w:rsid w:val="00547CD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73A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3A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A2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3A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333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AB3B1C"/>
  </w:style>
  <w:style w:type="paragraph" w:customStyle="1" w:styleId="EncabezadoypieA">
    <w:name w:val="Encabezado y pie A"/>
    <w:rsid w:val="00AB3B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Hyperlink0">
    <w:name w:val="Hyperlink.0"/>
    <w:basedOn w:val="Ninguno"/>
    <w:rsid w:val="00AB3B1C"/>
    <w:rPr>
      <w:rFonts w:ascii="Trebuchet MS" w:eastAsia="Trebuchet MS" w:hAnsi="Trebuchet MS" w:cs="Trebuchet MS"/>
      <w:b/>
      <w:bCs/>
      <w:color w:val="98185E"/>
      <w:u w:val="none" w:color="000000"/>
      <w:lang w:val="es-ES_tradnl"/>
    </w:rPr>
  </w:style>
  <w:style w:type="paragraph" w:customStyle="1" w:styleId="CuerpoB">
    <w:name w:val="Cuerpo B"/>
    <w:rsid w:val="00F0448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F0448C"/>
    <w:pPr>
      <w:numPr>
        <w:numId w:val="20"/>
      </w:numPr>
    </w:pPr>
  </w:style>
  <w:style w:type="character" w:styleId="Textoennegrita">
    <w:name w:val="Strong"/>
    <w:basedOn w:val="Fuentedeprrafopredeter"/>
    <w:uiPriority w:val="22"/>
    <w:qFormat/>
    <w:rsid w:val="00A105E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3056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74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AE25B4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/>
    </w:pPr>
    <w:rPr>
      <w:rFonts w:ascii="Arial" w:eastAsiaTheme="minorEastAsia" w:hAnsi="Arial" w:cs="Arial"/>
      <w:lang w:val="en-US" w:eastAsia="es-MX"/>
    </w:rPr>
  </w:style>
  <w:style w:type="paragraph" w:customStyle="1" w:styleId="Style1">
    <w:name w:val="Style 1"/>
    <w:basedOn w:val="Normal"/>
    <w:uiPriority w:val="99"/>
    <w:rsid w:val="00AE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AE25B4"/>
    <w:rPr>
      <w:sz w:val="20"/>
      <w:szCs w:val="20"/>
    </w:rPr>
  </w:style>
  <w:style w:type="paragraph" w:customStyle="1" w:styleId="Style3">
    <w:name w:val="Style 3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B4"/>
  </w:style>
  <w:style w:type="paragraph" w:styleId="Piedepgina">
    <w:name w:val="footer"/>
    <w:basedOn w:val="Normal"/>
    <w:link w:val="Piedepgina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B4"/>
  </w:style>
  <w:style w:type="paragraph" w:styleId="Prrafodelista">
    <w:name w:val="List Paragraph"/>
    <w:basedOn w:val="Normal"/>
    <w:uiPriority w:val="34"/>
    <w:qFormat/>
    <w:rsid w:val="00547CD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73A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3A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A2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3A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333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AB3B1C"/>
  </w:style>
  <w:style w:type="paragraph" w:customStyle="1" w:styleId="EncabezadoypieA">
    <w:name w:val="Encabezado y pie A"/>
    <w:rsid w:val="00AB3B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Hyperlink0">
    <w:name w:val="Hyperlink.0"/>
    <w:basedOn w:val="Ninguno"/>
    <w:rsid w:val="00AB3B1C"/>
    <w:rPr>
      <w:rFonts w:ascii="Trebuchet MS" w:eastAsia="Trebuchet MS" w:hAnsi="Trebuchet MS" w:cs="Trebuchet MS"/>
      <w:b/>
      <w:bCs/>
      <w:color w:val="98185E"/>
      <w:u w:val="none" w:color="000000"/>
      <w:lang w:val="es-ES_tradnl"/>
    </w:rPr>
  </w:style>
  <w:style w:type="paragraph" w:customStyle="1" w:styleId="CuerpoB">
    <w:name w:val="Cuerpo B"/>
    <w:rsid w:val="00F0448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F0448C"/>
    <w:pPr>
      <w:numPr>
        <w:numId w:val="20"/>
      </w:numPr>
    </w:pPr>
  </w:style>
  <w:style w:type="character" w:styleId="Textoennegrita">
    <w:name w:val="Strong"/>
    <w:basedOn w:val="Fuentedeprrafopredeter"/>
    <w:uiPriority w:val="22"/>
    <w:qFormat/>
    <w:rsid w:val="00A105E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3056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diputados.gob.mx" TargetMode="External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epolitico.com/dejan-en-edomex-obras-inconclusas-en-el-sexenio-pasado/" TargetMode="External"/><Relationship Id="rId1" Type="http://schemas.openxmlformats.org/officeDocument/2006/relationships/hyperlink" Target="https://imco.org.mx/wp-content/uploads/2019/04/20190425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D1F9-FBCF-444A-B33E-9B4251A2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Pérez Alemán</dc:creator>
  <cp:lastModifiedBy>diego burgos</cp:lastModifiedBy>
  <cp:revision>2</cp:revision>
  <cp:lastPrinted>2020-07-17T23:24:00Z</cp:lastPrinted>
  <dcterms:created xsi:type="dcterms:W3CDTF">2020-09-16T22:23:00Z</dcterms:created>
  <dcterms:modified xsi:type="dcterms:W3CDTF">2020-09-16T22:23:00Z</dcterms:modified>
</cp:coreProperties>
</file>