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6C902" w14:textId="77777777" w:rsidR="00647602" w:rsidRDefault="00647602" w:rsidP="00B559AE">
      <w:pPr>
        <w:spacing w:line="360" w:lineRule="auto"/>
        <w:jc w:val="right"/>
        <w:rPr>
          <w:rFonts w:ascii="Arial" w:hAnsi="Arial" w:cs="Arial"/>
          <w:sz w:val="24"/>
          <w:szCs w:val="24"/>
        </w:rPr>
      </w:pPr>
      <w:bookmarkStart w:id="0" w:name="_Hlk95401893"/>
      <w:bookmarkStart w:id="1" w:name="_GoBack"/>
      <w:bookmarkEnd w:id="1"/>
    </w:p>
    <w:p w14:paraId="598A8D17" w14:textId="022FE67C" w:rsidR="00B559AE" w:rsidRDefault="00B559AE" w:rsidP="00B559AE">
      <w:pPr>
        <w:spacing w:line="360" w:lineRule="auto"/>
        <w:jc w:val="right"/>
        <w:rPr>
          <w:rFonts w:ascii="Arial" w:hAnsi="Arial" w:cs="Arial"/>
          <w:sz w:val="24"/>
          <w:szCs w:val="24"/>
        </w:rPr>
      </w:pPr>
      <w:r w:rsidRPr="00544AAD">
        <w:rPr>
          <w:rFonts w:ascii="Arial" w:hAnsi="Arial" w:cs="Arial"/>
          <w:sz w:val="24"/>
          <w:szCs w:val="24"/>
        </w:rPr>
        <w:t xml:space="preserve">Toluca de Lerdo, México, a </w:t>
      </w:r>
      <w:r w:rsidR="00697B26">
        <w:rPr>
          <w:rFonts w:ascii="Arial" w:hAnsi="Arial" w:cs="Arial"/>
          <w:sz w:val="24"/>
          <w:szCs w:val="24"/>
        </w:rPr>
        <w:t>17</w:t>
      </w:r>
      <w:r w:rsidR="00544AAD" w:rsidRPr="00544AAD">
        <w:rPr>
          <w:rFonts w:ascii="Arial" w:hAnsi="Arial" w:cs="Arial"/>
          <w:sz w:val="24"/>
          <w:szCs w:val="24"/>
        </w:rPr>
        <w:t xml:space="preserve"> </w:t>
      </w:r>
      <w:r w:rsidRPr="00544AAD">
        <w:rPr>
          <w:rFonts w:ascii="Arial" w:hAnsi="Arial" w:cs="Arial"/>
          <w:sz w:val="24"/>
          <w:szCs w:val="24"/>
        </w:rPr>
        <w:t xml:space="preserve">de </w:t>
      </w:r>
      <w:r w:rsidR="00647933">
        <w:rPr>
          <w:rFonts w:ascii="Arial" w:hAnsi="Arial" w:cs="Arial"/>
          <w:sz w:val="24"/>
          <w:szCs w:val="24"/>
        </w:rPr>
        <w:t>noviembre</w:t>
      </w:r>
      <w:r w:rsidRPr="00544AAD">
        <w:rPr>
          <w:rFonts w:ascii="Arial" w:hAnsi="Arial" w:cs="Arial"/>
          <w:sz w:val="24"/>
          <w:szCs w:val="24"/>
        </w:rPr>
        <w:t xml:space="preserve"> de 2022</w:t>
      </w:r>
    </w:p>
    <w:p w14:paraId="0DC1A624" w14:textId="77777777" w:rsidR="00587019" w:rsidRPr="00544AAD" w:rsidRDefault="00587019" w:rsidP="00B559AE">
      <w:pPr>
        <w:spacing w:line="360" w:lineRule="auto"/>
        <w:jc w:val="right"/>
        <w:rPr>
          <w:rFonts w:ascii="Arial" w:hAnsi="Arial" w:cs="Arial"/>
          <w:sz w:val="24"/>
          <w:szCs w:val="24"/>
        </w:rPr>
      </w:pPr>
    </w:p>
    <w:p w14:paraId="284048C8" w14:textId="77777777" w:rsidR="00B559AE" w:rsidRPr="00544AAD" w:rsidRDefault="00B559AE" w:rsidP="00B559AE">
      <w:pPr>
        <w:pStyle w:val="Sinespaciado"/>
        <w:jc w:val="both"/>
        <w:rPr>
          <w:rFonts w:ascii="Arial" w:hAnsi="Arial" w:cs="Arial"/>
          <w:b/>
          <w:sz w:val="24"/>
          <w:szCs w:val="24"/>
        </w:rPr>
      </w:pPr>
      <w:bookmarkStart w:id="2" w:name="_Hlk118716508"/>
      <w:bookmarkEnd w:id="0"/>
      <w:r w:rsidRPr="00544AAD">
        <w:rPr>
          <w:rFonts w:ascii="Arial" w:hAnsi="Arial" w:cs="Arial"/>
          <w:b/>
          <w:sz w:val="24"/>
          <w:szCs w:val="24"/>
        </w:rPr>
        <w:t>DIPUTADO ENRIQUE EDGARDO JACOB ROCHA</w:t>
      </w:r>
    </w:p>
    <w:p w14:paraId="707A8D85" w14:textId="77777777" w:rsidR="00B559AE" w:rsidRPr="00544AAD" w:rsidRDefault="00B559AE" w:rsidP="00B559AE">
      <w:pPr>
        <w:spacing w:after="0" w:line="240" w:lineRule="auto"/>
        <w:rPr>
          <w:rFonts w:ascii="Arial" w:hAnsi="Arial" w:cs="Arial"/>
          <w:b/>
          <w:sz w:val="24"/>
          <w:szCs w:val="24"/>
        </w:rPr>
      </w:pPr>
      <w:r w:rsidRPr="00544AAD">
        <w:rPr>
          <w:rFonts w:ascii="Arial" w:hAnsi="Arial" w:cs="Arial"/>
          <w:b/>
          <w:sz w:val="24"/>
          <w:szCs w:val="24"/>
        </w:rPr>
        <w:t>PRESIDENTE DE LA MESA DIRECTIVA</w:t>
      </w:r>
    </w:p>
    <w:p w14:paraId="466D626F" w14:textId="77777777" w:rsidR="00B559AE" w:rsidRPr="00544AAD" w:rsidRDefault="00B559AE" w:rsidP="00B559AE">
      <w:pPr>
        <w:spacing w:after="0" w:line="240" w:lineRule="auto"/>
        <w:rPr>
          <w:rFonts w:ascii="Arial" w:hAnsi="Arial" w:cs="Arial"/>
          <w:b/>
          <w:sz w:val="24"/>
          <w:szCs w:val="24"/>
        </w:rPr>
      </w:pPr>
      <w:r w:rsidRPr="00544AAD">
        <w:rPr>
          <w:rFonts w:ascii="Arial" w:hAnsi="Arial" w:cs="Arial"/>
          <w:b/>
          <w:sz w:val="24"/>
          <w:szCs w:val="24"/>
        </w:rPr>
        <w:t>H. LXI LEGISLATURA DEL ESTADO DE MÉXICO.</w:t>
      </w:r>
      <w:r w:rsidRPr="00544AAD">
        <w:rPr>
          <w:rFonts w:ascii="Arial" w:hAnsi="Arial" w:cs="Arial"/>
          <w:b/>
          <w:sz w:val="24"/>
          <w:szCs w:val="24"/>
        </w:rPr>
        <w:tab/>
      </w:r>
    </w:p>
    <w:p w14:paraId="6237A526" w14:textId="0F0048E7" w:rsidR="00B559AE" w:rsidRPr="00544AAD" w:rsidRDefault="00B559AE" w:rsidP="00B559AE">
      <w:pPr>
        <w:spacing w:after="0" w:line="240" w:lineRule="auto"/>
        <w:rPr>
          <w:rFonts w:ascii="Arial" w:hAnsi="Arial" w:cs="Arial"/>
          <w:b/>
          <w:sz w:val="24"/>
          <w:szCs w:val="24"/>
        </w:rPr>
      </w:pPr>
      <w:r w:rsidRPr="00544AAD">
        <w:rPr>
          <w:rFonts w:ascii="Arial" w:hAnsi="Arial" w:cs="Arial"/>
          <w:b/>
          <w:sz w:val="24"/>
          <w:szCs w:val="24"/>
        </w:rPr>
        <w:t>P R E S E N T E.</w:t>
      </w:r>
    </w:p>
    <w:bookmarkEnd w:id="2"/>
    <w:p w14:paraId="37EC76E7" w14:textId="4E8FB47C" w:rsidR="00587019" w:rsidRDefault="00587019" w:rsidP="00B559AE">
      <w:pPr>
        <w:pStyle w:val="Sinespaciado"/>
        <w:spacing w:line="360" w:lineRule="auto"/>
        <w:jc w:val="both"/>
        <w:rPr>
          <w:rFonts w:ascii="Arial" w:hAnsi="Arial" w:cs="Arial"/>
          <w:sz w:val="24"/>
          <w:szCs w:val="24"/>
        </w:rPr>
      </w:pPr>
    </w:p>
    <w:p w14:paraId="7A0BD162" w14:textId="77777777" w:rsidR="00587019" w:rsidRPr="00544AAD" w:rsidRDefault="00587019" w:rsidP="00B559AE">
      <w:pPr>
        <w:pStyle w:val="Sinespaciado"/>
        <w:spacing w:line="360" w:lineRule="auto"/>
        <w:jc w:val="both"/>
        <w:rPr>
          <w:rFonts w:ascii="Arial" w:hAnsi="Arial" w:cs="Arial"/>
          <w:sz w:val="24"/>
          <w:szCs w:val="24"/>
        </w:rPr>
      </w:pPr>
    </w:p>
    <w:p w14:paraId="034146DD" w14:textId="5661F0A0" w:rsidR="00B559AE" w:rsidRDefault="00B559AE" w:rsidP="00647602">
      <w:pPr>
        <w:pStyle w:val="Sinespaciado"/>
        <w:spacing w:line="276" w:lineRule="auto"/>
        <w:jc w:val="both"/>
        <w:rPr>
          <w:rFonts w:ascii="Arial" w:hAnsi="Arial" w:cs="Arial"/>
          <w:sz w:val="24"/>
          <w:szCs w:val="24"/>
        </w:rPr>
      </w:pPr>
      <w:r w:rsidRPr="00544AAD">
        <w:rPr>
          <w:rFonts w:ascii="Arial" w:hAnsi="Arial" w:cs="Arial"/>
          <w:sz w:val="24"/>
          <w:szCs w:val="24"/>
        </w:rPr>
        <w:t xml:space="preserve">El que suscribe, </w:t>
      </w:r>
      <w:r w:rsidRPr="00544AAD">
        <w:rPr>
          <w:rFonts w:ascii="Arial" w:hAnsi="Arial" w:cs="Arial"/>
          <w:b/>
          <w:bCs/>
          <w:sz w:val="24"/>
          <w:szCs w:val="24"/>
        </w:rPr>
        <w:t>Dip. Román Francisco Cortés Lugo</w:t>
      </w:r>
      <w:r w:rsidRPr="00544AAD">
        <w:rPr>
          <w:rFonts w:ascii="Arial" w:hAnsi="Arial" w:cs="Arial"/>
          <w:sz w:val="24"/>
          <w:szCs w:val="24"/>
        </w:rPr>
        <w:t xml:space="preserve">, con fundamento en lo dispuesto por los artículos 6 y 116 de la Constitución Política de los Estados Unidos Mexicanos; 51, fracción II; 57 y 61, fracción I de la Constitución Política del Estado Libre y Soberano de México; 28, fracción I; 30, primer párrafo; 38, fracción I; 79 y 81 de la Ley Orgánica del Poder Legislativo, así como 68 del Reglamento del Poder Legislativo del Estado; tengo a bien someter a consideración de esta Honorable Soberanía, la presente </w:t>
      </w:r>
      <w:r w:rsidR="00544AAD" w:rsidRPr="00544AAD">
        <w:rPr>
          <w:rFonts w:ascii="Arial" w:hAnsi="Arial" w:cs="Arial"/>
          <w:b/>
          <w:sz w:val="24"/>
          <w:szCs w:val="24"/>
        </w:rPr>
        <w:t xml:space="preserve">INICIATIVA CON PROYECTO DE DECRETO POR EL QUE SE REFORMA Y ADICIONA LA FRACCIÓN VIII AL ARTÍCULO 11 DE LA LEY DE DESARROLLO SOCIAL DEL ESTADO DE MÉXICO </w:t>
      </w:r>
      <w:r w:rsidRPr="00544AAD">
        <w:rPr>
          <w:rFonts w:ascii="Arial" w:hAnsi="Arial" w:cs="Arial"/>
          <w:sz w:val="24"/>
          <w:szCs w:val="24"/>
        </w:rPr>
        <w:t xml:space="preserve">de conformidad con </w:t>
      </w:r>
      <w:r w:rsidR="00D86C8B">
        <w:rPr>
          <w:rFonts w:ascii="Arial" w:hAnsi="Arial" w:cs="Arial"/>
          <w:sz w:val="24"/>
          <w:szCs w:val="24"/>
        </w:rPr>
        <w:t xml:space="preserve">el </w:t>
      </w:r>
      <w:r w:rsidRPr="00544AAD">
        <w:rPr>
          <w:rFonts w:ascii="Arial" w:hAnsi="Arial" w:cs="Arial"/>
          <w:sz w:val="24"/>
          <w:szCs w:val="24"/>
        </w:rPr>
        <w:t>siguiente:</w:t>
      </w:r>
    </w:p>
    <w:p w14:paraId="06590E9C" w14:textId="21921A0A" w:rsidR="00D86C8B" w:rsidRDefault="00D86C8B" w:rsidP="00647602">
      <w:pPr>
        <w:pStyle w:val="Sinespaciado"/>
        <w:spacing w:line="276" w:lineRule="auto"/>
        <w:jc w:val="both"/>
        <w:rPr>
          <w:rFonts w:ascii="Arial" w:hAnsi="Arial" w:cs="Arial"/>
          <w:sz w:val="24"/>
          <w:szCs w:val="24"/>
        </w:rPr>
      </w:pPr>
    </w:p>
    <w:p w14:paraId="7CFDC147" w14:textId="2750DE73" w:rsidR="00D86C8B" w:rsidRDefault="00D86C8B" w:rsidP="00584D01">
      <w:pPr>
        <w:pStyle w:val="Sinespaciado"/>
        <w:spacing w:line="276" w:lineRule="auto"/>
        <w:jc w:val="center"/>
        <w:rPr>
          <w:rFonts w:ascii="Arial" w:hAnsi="Arial" w:cs="Arial"/>
          <w:b/>
          <w:bCs/>
          <w:sz w:val="24"/>
          <w:szCs w:val="24"/>
        </w:rPr>
      </w:pPr>
      <w:r w:rsidRPr="00D86C8B">
        <w:rPr>
          <w:rFonts w:ascii="Arial" w:hAnsi="Arial" w:cs="Arial"/>
          <w:b/>
          <w:bCs/>
          <w:sz w:val="24"/>
          <w:szCs w:val="24"/>
        </w:rPr>
        <w:t>PLANTEAMIENTO DEL PROBLEMA.</w:t>
      </w:r>
    </w:p>
    <w:p w14:paraId="647299AC" w14:textId="77777777" w:rsidR="00647933" w:rsidRPr="00D86C8B" w:rsidRDefault="00647933" w:rsidP="00647602">
      <w:pPr>
        <w:pStyle w:val="Sinespaciado"/>
        <w:spacing w:line="276" w:lineRule="auto"/>
        <w:jc w:val="both"/>
        <w:rPr>
          <w:rFonts w:ascii="Arial" w:hAnsi="Arial" w:cs="Arial"/>
          <w:b/>
          <w:bCs/>
          <w:sz w:val="24"/>
          <w:szCs w:val="24"/>
        </w:rPr>
      </w:pPr>
    </w:p>
    <w:p w14:paraId="3FB34964" w14:textId="75619650" w:rsidR="00D86C8B" w:rsidRDefault="00D86C8B" w:rsidP="00647602">
      <w:pPr>
        <w:pStyle w:val="Sinespaciado"/>
        <w:spacing w:line="276" w:lineRule="auto"/>
        <w:jc w:val="both"/>
        <w:rPr>
          <w:rFonts w:ascii="Arial" w:hAnsi="Arial" w:cs="Arial"/>
          <w:sz w:val="24"/>
          <w:szCs w:val="24"/>
        </w:rPr>
      </w:pPr>
      <w:r w:rsidRPr="00D86C8B">
        <w:rPr>
          <w:rFonts w:ascii="Arial" w:hAnsi="Arial" w:cs="Arial"/>
          <w:sz w:val="24"/>
          <w:szCs w:val="24"/>
        </w:rPr>
        <w:t xml:space="preserve">Desde los primeros años, el ser humano existe en un sistema económico financiero y debe saber manejarse en él. </w:t>
      </w:r>
      <w:r>
        <w:rPr>
          <w:rFonts w:ascii="Arial" w:hAnsi="Arial" w:cs="Arial"/>
          <w:sz w:val="24"/>
          <w:szCs w:val="24"/>
        </w:rPr>
        <w:t xml:space="preserve">Si una adecuada educación financiera, </w:t>
      </w:r>
      <w:r w:rsidRPr="00D86C8B">
        <w:rPr>
          <w:rFonts w:ascii="Arial" w:hAnsi="Arial" w:cs="Arial"/>
          <w:sz w:val="24"/>
          <w:szCs w:val="24"/>
        </w:rPr>
        <w:t xml:space="preserve">tendrá </w:t>
      </w:r>
      <w:r w:rsidR="00647933" w:rsidRPr="00D86C8B">
        <w:rPr>
          <w:rFonts w:ascii="Arial" w:hAnsi="Arial" w:cs="Arial"/>
          <w:sz w:val="24"/>
          <w:szCs w:val="24"/>
        </w:rPr>
        <w:t>que</w:t>
      </w:r>
      <w:r w:rsidR="00647933">
        <w:rPr>
          <w:rFonts w:ascii="Arial" w:hAnsi="Arial" w:cs="Arial"/>
          <w:sz w:val="24"/>
          <w:szCs w:val="24"/>
        </w:rPr>
        <w:t xml:space="preserve"> </w:t>
      </w:r>
      <w:r w:rsidR="00647933" w:rsidRPr="00D86C8B">
        <w:rPr>
          <w:rFonts w:ascii="Arial" w:hAnsi="Arial" w:cs="Arial"/>
          <w:sz w:val="24"/>
          <w:szCs w:val="24"/>
        </w:rPr>
        <w:t>aprender</w:t>
      </w:r>
      <w:r w:rsidRPr="00D86C8B">
        <w:rPr>
          <w:rFonts w:ascii="Arial" w:hAnsi="Arial" w:cs="Arial"/>
          <w:sz w:val="24"/>
          <w:szCs w:val="24"/>
        </w:rPr>
        <w:t xml:space="preserve"> a navegar en el sistema a punta de prueba y error.</w:t>
      </w:r>
    </w:p>
    <w:p w14:paraId="3BD08169" w14:textId="77777777" w:rsidR="00647933" w:rsidRPr="00D86C8B" w:rsidRDefault="00647933" w:rsidP="00647602">
      <w:pPr>
        <w:pStyle w:val="Sinespaciado"/>
        <w:spacing w:line="276" w:lineRule="auto"/>
        <w:jc w:val="both"/>
        <w:rPr>
          <w:rFonts w:ascii="Arial" w:hAnsi="Arial" w:cs="Arial"/>
          <w:sz w:val="24"/>
          <w:szCs w:val="24"/>
        </w:rPr>
      </w:pPr>
    </w:p>
    <w:p w14:paraId="7F3DB5A1" w14:textId="490166D8" w:rsidR="00D86C8B" w:rsidRDefault="00D86C8B" w:rsidP="00647602">
      <w:pPr>
        <w:pStyle w:val="Sinespaciado"/>
        <w:spacing w:line="276" w:lineRule="auto"/>
        <w:jc w:val="both"/>
        <w:rPr>
          <w:rFonts w:ascii="Arial" w:hAnsi="Arial" w:cs="Arial"/>
          <w:sz w:val="24"/>
          <w:szCs w:val="24"/>
        </w:rPr>
      </w:pPr>
      <w:r w:rsidRPr="00D86C8B">
        <w:rPr>
          <w:rFonts w:ascii="Arial" w:hAnsi="Arial" w:cs="Arial"/>
          <w:sz w:val="24"/>
          <w:szCs w:val="24"/>
        </w:rPr>
        <w:t xml:space="preserve">El objetivo de la educación financiera es crear comportamientos financieros que encaminan a un individuo a encontrar su propia libertad financiera. Además, que se genere una relación de valor con el dinero. </w:t>
      </w:r>
    </w:p>
    <w:p w14:paraId="55D3542B" w14:textId="77777777" w:rsidR="00647933" w:rsidRPr="00D86C8B" w:rsidRDefault="00647933" w:rsidP="00647602">
      <w:pPr>
        <w:pStyle w:val="Sinespaciado"/>
        <w:spacing w:line="276" w:lineRule="auto"/>
        <w:jc w:val="both"/>
        <w:rPr>
          <w:rFonts w:ascii="Arial" w:hAnsi="Arial" w:cs="Arial"/>
          <w:sz w:val="24"/>
          <w:szCs w:val="24"/>
        </w:rPr>
      </w:pPr>
    </w:p>
    <w:p w14:paraId="2328E572" w14:textId="242E69D6" w:rsidR="00D86C8B" w:rsidRDefault="00D86C8B" w:rsidP="00647602">
      <w:pPr>
        <w:pStyle w:val="Sinespaciado"/>
        <w:spacing w:line="276" w:lineRule="auto"/>
        <w:jc w:val="both"/>
        <w:rPr>
          <w:rFonts w:ascii="Arial" w:hAnsi="Arial" w:cs="Arial"/>
          <w:sz w:val="24"/>
          <w:szCs w:val="24"/>
        </w:rPr>
      </w:pPr>
      <w:r>
        <w:rPr>
          <w:rFonts w:ascii="Arial" w:hAnsi="Arial" w:cs="Arial"/>
          <w:sz w:val="24"/>
          <w:szCs w:val="24"/>
        </w:rPr>
        <w:t>L</w:t>
      </w:r>
      <w:r w:rsidRPr="00D86C8B">
        <w:rPr>
          <w:rFonts w:ascii="Arial" w:hAnsi="Arial" w:cs="Arial"/>
          <w:sz w:val="24"/>
          <w:szCs w:val="24"/>
        </w:rPr>
        <w:t>a educación financiera enseña un conjunto de conocimientos para entender cómo funciona el dinero en todos los niveles (país, familia e individuo) y así poder realizar una gestión correcta de las finanzas personales y lograr calidad de vida.</w:t>
      </w:r>
    </w:p>
    <w:p w14:paraId="239EF289" w14:textId="1B871957" w:rsidR="00647933" w:rsidRDefault="00647933" w:rsidP="00647602">
      <w:pPr>
        <w:pStyle w:val="Sinespaciado"/>
        <w:spacing w:line="276" w:lineRule="auto"/>
        <w:jc w:val="both"/>
        <w:rPr>
          <w:rFonts w:ascii="Arial" w:hAnsi="Arial" w:cs="Arial"/>
          <w:sz w:val="24"/>
          <w:szCs w:val="24"/>
        </w:rPr>
      </w:pPr>
    </w:p>
    <w:p w14:paraId="28E3D00F" w14:textId="77777777" w:rsidR="00587019" w:rsidRPr="00D86C8B" w:rsidRDefault="00587019" w:rsidP="00647602">
      <w:pPr>
        <w:pStyle w:val="Sinespaciado"/>
        <w:spacing w:line="276" w:lineRule="auto"/>
        <w:jc w:val="both"/>
        <w:rPr>
          <w:rFonts w:ascii="Arial" w:hAnsi="Arial" w:cs="Arial"/>
          <w:sz w:val="24"/>
          <w:szCs w:val="24"/>
        </w:rPr>
      </w:pPr>
    </w:p>
    <w:p w14:paraId="72F6F996" w14:textId="1B7E48A8" w:rsidR="00D86C8B" w:rsidRDefault="00D86C8B" w:rsidP="00647602">
      <w:pPr>
        <w:pStyle w:val="Sinespaciado"/>
        <w:spacing w:line="276" w:lineRule="auto"/>
        <w:jc w:val="both"/>
        <w:rPr>
          <w:rFonts w:ascii="Arial" w:hAnsi="Arial" w:cs="Arial"/>
          <w:sz w:val="24"/>
          <w:szCs w:val="24"/>
        </w:rPr>
      </w:pPr>
      <w:r>
        <w:rPr>
          <w:rFonts w:ascii="Arial" w:hAnsi="Arial" w:cs="Arial"/>
          <w:sz w:val="24"/>
          <w:szCs w:val="24"/>
        </w:rPr>
        <w:lastRenderedPageBreak/>
        <w:t>Este trabajo parlamentario se plantea al tenor de la siguiente:</w:t>
      </w:r>
    </w:p>
    <w:p w14:paraId="56B62175" w14:textId="77777777" w:rsidR="00647933" w:rsidRPr="00D86C8B" w:rsidRDefault="00647933" w:rsidP="00647602">
      <w:pPr>
        <w:pStyle w:val="Sinespaciado"/>
        <w:spacing w:line="276" w:lineRule="auto"/>
        <w:jc w:val="both"/>
        <w:rPr>
          <w:rFonts w:ascii="Arial" w:hAnsi="Arial" w:cs="Arial"/>
          <w:sz w:val="24"/>
          <w:szCs w:val="24"/>
        </w:rPr>
      </w:pPr>
    </w:p>
    <w:p w14:paraId="789C4FD0" w14:textId="23CB49AA" w:rsidR="003B49D6" w:rsidRDefault="00544AAD" w:rsidP="00647602">
      <w:pPr>
        <w:pStyle w:val="Sinespaciado"/>
        <w:spacing w:line="276" w:lineRule="auto"/>
        <w:jc w:val="center"/>
        <w:rPr>
          <w:rFonts w:ascii="Arial" w:hAnsi="Arial" w:cs="Arial"/>
          <w:b/>
          <w:sz w:val="24"/>
          <w:szCs w:val="24"/>
        </w:rPr>
      </w:pPr>
      <w:r w:rsidRPr="00544AAD">
        <w:rPr>
          <w:rFonts w:ascii="Arial" w:hAnsi="Arial" w:cs="Arial"/>
          <w:b/>
          <w:sz w:val="24"/>
          <w:szCs w:val="24"/>
        </w:rPr>
        <w:t>EXPOSICIÓN DE MOTIVOS</w:t>
      </w:r>
    </w:p>
    <w:p w14:paraId="48D5B4B5" w14:textId="77777777" w:rsidR="00647933" w:rsidRPr="00D86C8B" w:rsidRDefault="00647933" w:rsidP="00647602">
      <w:pPr>
        <w:pStyle w:val="Sinespaciado"/>
        <w:spacing w:line="276" w:lineRule="auto"/>
        <w:jc w:val="center"/>
        <w:rPr>
          <w:rFonts w:ascii="Arial" w:hAnsi="Arial" w:cs="Arial"/>
          <w:b/>
          <w:sz w:val="24"/>
          <w:szCs w:val="24"/>
        </w:rPr>
      </w:pPr>
    </w:p>
    <w:p w14:paraId="27A55861" w14:textId="67C030C2" w:rsidR="003B49D6" w:rsidRPr="00544AAD" w:rsidRDefault="003B49D6" w:rsidP="00647602">
      <w:pPr>
        <w:spacing w:after="0" w:line="276" w:lineRule="auto"/>
        <w:jc w:val="both"/>
        <w:rPr>
          <w:rFonts w:ascii="Arial" w:hAnsi="Arial" w:cs="Arial"/>
          <w:sz w:val="24"/>
          <w:szCs w:val="24"/>
        </w:rPr>
      </w:pPr>
      <w:r w:rsidRPr="00544AAD">
        <w:rPr>
          <w:rFonts w:ascii="Arial" w:hAnsi="Arial" w:cs="Arial"/>
          <w:sz w:val="24"/>
          <w:szCs w:val="24"/>
        </w:rPr>
        <w:t xml:space="preserve">La educación financiera es </w:t>
      </w:r>
      <w:r w:rsidR="00F04179" w:rsidRPr="00544AAD">
        <w:rPr>
          <w:rFonts w:ascii="Arial" w:hAnsi="Arial" w:cs="Arial"/>
          <w:sz w:val="24"/>
          <w:szCs w:val="24"/>
        </w:rPr>
        <w:t>la</w:t>
      </w:r>
      <w:r w:rsidRPr="00544AAD">
        <w:rPr>
          <w:rFonts w:ascii="Arial" w:hAnsi="Arial" w:cs="Arial"/>
          <w:sz w:val="24"/>
          <w:szCs w:val="24"/>
        </w:rPr>
        <w:t xml:space="preserve"> </w:t>
      </w:r>
      <w:r w:rsidR="00F04179" w:rsidRPr="00544AAD">
        <w:rPr>
          <w:rFonts w:ascii="Arial" w:hAnsi="Arial" w:cs="Arial"/>
          <w:sz w:val="24"/>
          <w:szCs w:val="24"/>
        </w:rPr>
        <w:t>causa</w:t>
      </w:r>
      <w:r w:rsidRPr="00544AAD">
        <w:rPr>
          <w:rFonts w:ascii="Arial" w:hAnsi="Arial" w:cs="Arial"/>
          <w:sz w:val="24"/>
          <w:szCs w:val="24"/>
        </w:rPr>
        <w:t xml:space="preserve"> mediante el cual l</w:t>
      </w:r>
      <w:r w:rsidR="00F04179" w:rsidRPr="00544AAD">
        <w:rPr>
          <w:rFonts w:ascii="Arial" w:hAnsi="Arial" w:cs="Arial"/>
          <w:sz w:val="24"/>
          <w:szCs w:val="24"/>
        </w:rPr>
        <w:t>a</w:t>
      </w:r>
      <w:r w:rsidRPr="00544AAD">
        <w:rPr>
          <w:rFonts w:ascii="Arial" w:hAnsi="Arial" w:cs="Arial"/>
          <w:sz w:val="24"/>
          <w:szCs w:val="24"/>
        </w:rPr>
        <w:t xml:space="preserve">s </w:t>
      </w:r>
      <w:r w:rsidR="00F04179" w:rsidRPr="00544AAD">
        <w:rPr>
          <w:rFonts w:ascii="Arial" w:hAnsi="Arial" w:cs="Arial"/>
          <w:sz w:val="24"/>
          <w:szCs w:val="24"/>
        </w:rPr>
        <w:t>personas</w:t>
      </w:r>
      <w:r w:rsidRPr="00544AAD">
        <w:rPr>
          <w:rFonts w:ascii="Arial" w:hAnsi="Arial" w:cs="Arial"/>
          <w:sz w:val="24"/>
          <w:szCs w:val="24"/>
        </w:rPr>
        <w:t xml:space="preserve"> adquieren una mejor comprensión de los </w:t>
      </w:r>
      <w:r w:rsidR="00F04179" w:rsidRPr="00544AAD">
        <w:rPr>
          <w:rFonts w:ascii="Arial" w:hAnsi="Arial" w:cs="Arial"/>
          <w:sz w:val="24"/>
          <w:szCs w:val="24"/>
        </w:rPr>
        <w:t>concepciones</w:t>
      </w:r>
      <w:r w:rsidRPr="00544AAD">
        <w:rPr>
          <w:rFonts w:ascii="Arial" w:hAnsi="Arial" w:cs="Arial"/>
          <w:sz w:val="24"/>
          <w:szCs w:val="24"/>
        </w:rPr>
        <w:t xml:space="preserve"> y </w:t>
      </w:r>
      <w:r w:rsidR="00F04179" w:rsidRPr="00544AAD">
        <w:rPr>
          <w:rFonts w:ascii="Arial" w:hAnsi="Arial" w:cs="Arial"/>
          <w:sz w:val="24"/>
          <w:szCs w:val="24"/>
        </w:rPr>
        <w:t>efectos</w:t>
      </w:r>
      <w:r w:rsidRPr="00544AAD">
        <w:rPr>
          <w:rFonts w:ascii="Arial" w:hAnsi="Arial" w:cs="Arial"/>
          <w:sz w:val="24"/>
          <w:szCs w:val="24"/>
        </w:rPr>
        <w:t xml:space="preserve"> financieros y desarrollan las habilidades necesarias para tomar </w:t>
      </w:r>
      <w:r w:rsidR="00F04179" w:rsidRPr="00544AAD">
        <w:rPr>
          <w:rFonts w:ascii="Arial" w:hAnsi="Arial" w:cs="Arial"/>
          <w:sz w:val="24"/>
          <w:szCs w:val="24"/>
        </w:rPr>
        <w:t>decisiones informadas</w:t>
      </w:r>
      <w:r w:rsidRPr="00544AAD">
        <w:rPr>
          <w:rFonts w:ascii="Arial" w:hAnsi="Arial" w:cs="Arial"/>
          <w:sz w:val="24"/>
          <w:szCs w:val="24"/>
        </w:rPr>
        <w:t>, evaluar riesgos y oportunidades financieras, y mejorar su bienestar</w:t>
      </w:r>
      <w:r w:rsidR="00F04179" w:rsidRPr="00544AAD">
        <w:rPr>
          <w:rFonts w:ascii="Arial" w:hAnsi="Arial" w:cs="Arial"/>
          <w:sz w:val="24"/>
          <w:szCs w:val="24"/>
        </w:rPr>
        <w:t xml:space="preserve"> con base en ello.</w:t>
      </w:r>
    </w:p>
    <w:p w14:paraId="245EE64A" w14:textId="67B562FF" w:rsidR="003B49D6" w:rsidRPr="00544AAD" w:rsidRDefault="003B49D6" w:rsidP="00647602">
      <w:pPr>
        <w:spacing w:after="0" w:line="276" w:lineRule="auto"/>
        <w:jc w:val="both"/>
        <w:rPr>
          <w:rFonts w:ascii="Arial" w:hAnsi="Arial" w:cs="Arial"/>
          <w:sz w:val="24"/>
          <w:szCs w:val="24"/>
        </w:rPr>
      </w:pPr>
    </w:p>
    <w:p w14:paraId="34A3C0BB" w14:textId="3C59C058" w:rsidR="003B49D6" w:rsidRPr="00544AAD" w:rsidRDefault="003B49D6" w:rsidP="00647602">
      <w:pPr>
        <w:spacing w:after="0" w:line="276" w:lineRule="auto"/>
        <w:jc w:val="both"/>
        <w:rPr>
          <w:rFonts w:ascii="Arial" w:hAnsi="Arial" w:cs="Arial"/>
          <w:sz w:val="24"/>
          <w:szCs w:val="24"/>
        </w:rPr>
      </w:pPr>
      <w:r w:rsidRPr="00544AAD">
        <w:rPr>
          <w:rFonts w:ascii="Arial" w:hAnsi="Arial" w:cs="Arial"/>
          <w:sz w:val="24"/>
          <w:szCs w:val="24"/>
        </w:rPr>
        <w:t xml:space="preserve">La educación financiera consiste en </w:t>
      </w:r>
      <w:r w:rsidR="00F04179" w:rsidRPr="00544AAD">
        <w:rPr>
          <w:rFonts w:ascii="Arial" w:hAnsi="Arial" w:cs="Arial"/>
          <w:sz w:val="24"/>
          <w:szCs w:val="24"/>
        </w:rPr>
        <w:t>suministrar</w:t>
      </w:r>
      <w:r w:rsidRPr="00544AAD">
        <w:rPr>
          <w:rFonts w:ascii="Arial" w:hAnsi="Arial" w:cs="Arial"/>
          <w:sz w:val="24"/>
          <w:szCs w:val="24"/>
        </w:rPr>
        <w:t xml:space="preserve"> la información y los conocimientos, así como ayudar a desarrollar las habilidades necesarias para evaluar las opciones y tomar las mejores decisiones financieras</w:t>
      </w:r>
      <w:r w:rsidR="00F04179" w:rsidRPr="00544AAD">
        <w:rPr>
          <w:rFonts w:ascii="Arial" w:hAnsi="Arial" w:cs="Arial"/>
          <w:sz w:val="24"/>
          <w:szCs w:val="24"/>
        </w:rPr>
        <w:t xml:space="preserve"> o económicas</w:t>
      </w:r>
      <w:r w:rsidRPr="00544AAD">
        <w:rPr>
          <w:rFonts w:ascii="Arial" w:hAnsi="Arial" w:cs="Arial"/>
          <w:sz w:val="24"/>
          <w:szCs w:val="24"/>
        </w:rPr>
        <w:t>.</w:t>
      </w:r>
    </w:p>
    <w:p w14:paraId="75D3E448" w14:textId="5CE99837" w:rsidR="003B49D6" w:rsidRPr="00544AAD" w:rsidRDefault="003B49D6" w:rsidP="00647602">
      <w:pPr>
        <w:spacing w:after="0" w:line="276" w:lineRule="auto"/>
        <w:jc w:val="both"/>
        <w:rPr>
          <w:rFonts w:ascii="Arial" w:hAnsi="Arial" w:cs="Arial"/>
          <w:sz w:val="24"/>
          <w:szCs w:val="24"/>
        </w:rPr>
      </w:pPr>
    </w:p>
    <w:p w14:paraId="75B55A13" w14:textId="7B0EF715" w:rsidR="003B49D6" w:rsidRPr="00544AAD" w:rsidRDefault="003B49D6" w:rsidP="00647602">
      <w:pPr>
        <w:spacing w:after="0" w:line="276" w:lineRule="auto"/>
        <w:jc w:val="both"/>
        <w:rPr>
          <w:rFonts w:ascii="Arial" w:hAnsi="Arial" w:cs="Arial"/>
          <w:sz w:val="24"/>
          <w:szCs w:val="24"/>
        </w:rPr>
      </w:pPr>
      <w:r w:rsidRPr="00544AAD">
        <w:rPr>
          <w:rFonts w:ascii="Arial" w:hAnsi="Arial" w:cs="Arial"/>
          <w:sz w:val="24"/>
          <w:szCs w:val="24"/>
        </w:rPr>
        <w:t xml:space="preserve">Los beneficios que ofrece la educación financiera son considerables, tanto para la economía de cada individuo como para la economía </w:t>
      </w:r>
      <w:r w:rsidR="00F04179" w:rsidRPr="00544AAD">
        <w:rPr>
          <w:rFonts w:ascii="Arial" w:hAnsi="Arial" w:cs="Arial"/>
          <w:sz w:val="24"/>
          <w:szCs w:val="24"/>
        </w:rPr>
        <w:t xml:space="preserve">plural, </w:t>
      </w:r>
      <w:r w:rsidRPr="00544AAD">
        <w:rPr>
          <w:rFonts w:ascii="Arial" w:hAnsi="Arial" w:cs="Arial"/>
          <w:sz w:val="24"/>
          <w:szCs w:val="24"/>
        </w:rPr>
        <w:t>En</w:t>
      </w:r>
      <w:r w:rsidR="00F04179" w:rsidRPr="00544AAD">
        <w:rPr>
          <w:rFonts w:ascii="Arial" w:hAnsi="Arial" w:cs="Arial"/>
          <w:sz w:val="24"/>
          <w:szCs w:val="24"/>
        </w:rPr>
        <w:t xml:space="preserve"> cuanto lo</w:t>
      </w:r>
      <w:r w:rsidRPr="00544AAD">
        <w:rPr>
          <w:rFonts w:ascii="Arial" w:hAnsi="Arial" w:cs="Arial"/>
          <w:sz w:val="24"/>
          <w:szCs w:val="24"/>
        </w:rPr>
        <w:t xml:space="preserve"> individual, la educación financiera contribuye a mejorar las condiciones de vida de las personas, ya </w:t>
      </w:r>
      <w:r w:rsidR="00F04179" w:rsidRPr="00544AAD">
        <w:rPr>
          <w:rFonts w:ascii="Arial" w:hAnsi="Arial" w:cs="Arial"/>
          <w:sz w:val="24"/>
          <w:szCs w:val="24"/>
        </w:rPr>
        <w:t>que proporciona</w:t>
      </w:r>
      <w:r w:rsidRPr="00544AAD">
        <w:rPr>
          <w:rFonts w:ascii="Arial" w:hAnsi="Arial" w:cs="Arial"/>
          <w:sz w:val="24"/>
          <w:szCs w:val="24"/>
        </w:rPr>
        <w:t xml:space="preserve"> herramientas para la toma de decisiones relativas a la planeación  para el futuro y a la administración de los recursos, así como información pertinente y clara que da lugar a un mayor y mejor uso de los </w:t>
      </w:r>
      <w:r w:rsidR="00F04179" w:rsidRPr="00544AAD">
        <w:rPr>
          <w:rFonts w:ascii="Arial" w:hAnsi="Arial" w:cs="Arial"/>
          <w:sz w:val="24"/>
          <w:szCs w:val="24"/>
        </w:rPr>
        <w:t>bienes</w:t>
      </w:r>
      <w:r w:rsidRPr="00544AAD">
        <w:rPr>
          <w:rFonts w:ascii="Arial" w:hAnsi="Arial" w:cs="Arial"/>
          <w:sz w:val="24"/>
          <w:szCs w:val="24"/>
        </w:rPr>
        <w:t xml:space="preserve"> y servicios financieros. Así, los usuarios con mayores niveles de educación financiera tienden a ahorrar más, lo que normalmente se traduce en mayores niveles de inversión y crecimiento de la economía en su conjunto. </w:t>
      </w:r>
    </w:p>
    <w:p w14:paraId="494D9332" w14:textId="77777777" w:rsidR="003B49D6" w:rsidRPr="00544AAD" w:rsidRDefault="003B49D6" w:rsidP="00647602">
      <w:pPr>
        <w:spacing w:after="0" w:line="276" w:lineRule="auto"/>
        <w:jc w:val="both"/>
        <w:rPr>
          <w:rFonts w:ascii="Arial" w:hAnsi="Arial" w:cs="Arial"/>
          <w:sz w:val="24"/>
          <w:szCs w:val="24"/>
        </w:rPr>
      </w:pPr>
      <w:r w:rsidRPr="00544AAD">
        <w:rPr>
          <w:rFonts w:ascii="Arial" w:hAnsi="Arial" w:cs="Arial"/>
          <w:sz w:val="24"/>
          <w:szCs w:val="24"/>
        </w:rPr>
        <w:t xml:space="preserve"> </w:t>
      </w:r>
    </w:p>
    <w:p w14:paraId="08814BC7" w14:textId="13C65343" w:rsidR="003B49D6" w:rsidRPr="00544AAD" w:rsidRDefault="003B49D6" w:rsidP="00647602">
      <w:pPr>
        <w:spacing w:after="0" w:line="276" w:lineRule="auto"/>
        <w:jc w:val="both"/>
        <w:rPr>
          <w:rFonts w:ascii="Arial" w:hAnsi="Arial" w:cs="Arial"/>
          <w:sz w:val="24"/>
          <w:szCs w:val="24"/>
        </w:rPr>
      </w:pPr>
      <w:r w:rsidRPr="00544AAD">
        <w:rPr>
          <w:rFonts w:ascii="Arial" w:hAnsi="Arial" w:cs="Arial"/>
          <w:sz w:val="24"/>
          <w:szCs w:val="24"/>
        </w:rPr>
        <w:t xml:space="preserve">Gracias a la educación financiera los usuarios </w:t>
      </w:r>
      <w:r w:rsidR="00F04179" w:rsidRPr="00544AAD">
        <w:rPr>
          <w:rFonts w:ascii="Arial" w:hAnsi="Arial" w:cs="Arial"/>
          <w:sz w:val="24"/>
          <w:szCs w:val="24"/>
        </w:rPr>
        <w:t>piden</w:t>
      </w:r>
      <w:r w:rsidRPr="00544AAD">
        <w:rPr>
          <w:rFonts w:ascii="Arial" w:hAnsi="Arial" w:cs="Arial"/>
          <w:sz w:val="24"/>
          <w:szCs w:val="24"/>
        </w:rPr>
        <w:t xml:space="preserve"> servicios adecuados a sus necesidades y los intermediarios financieros tienen un mejor conocimiento de las necesidades de los usuarios, lo que da lugar a una mayor oferta de productos y servicios financieros novedosos, aumentando la competitividad e innovación en el sistema financiero.</w:t>
      </w:r>
    </w:p>
    <w:p w14:paraId="17174AEB" w14:textId="73A1E8DE" w:rsidR="003B49D6" w:rsidRPr="00544AAD" w:rsidRDefault="003B49D6" w:rsidP="00647602">
      <w:pPr>
        <w:spacing w:after="0" w:line="276" w:lineRule="auto"/>
        <w:jc w:val="both"/>
        <w:rPr>
          <w:rFonts w:ascii="Arial" w:hAnsi="Arial" w:cs="Arial"/>
          <w:sz w:val="24"/>
          <w:szCs w:val="24"/>
        </w:rPr>
      </w:pPr>
    </w:p>
    <w:p w14:paraId="539DC506" w14:textId="77777777" w:rsidR="003B49D6" w:rsidRPr="00544AAD" w:rsidRDefault="003B49D6" w:rsidP="00647602">
      <w:pPr>
        <w:spacing w:after="0" w:line="276" w:lineRule="auto"/>
        <w:jc w:val="both"/>
        <w:rPr>
          <w:rFonts w:ascii="Arial" w:hAnsi="Arial" w:cs="Arial"/>
          <w:sz w:val="24"/>
          <w:szCs w:val="24"/>
        </w:rPr>
      </w:pPr>
      <w:r w:rsidRPr="00544AAD">
        <w:rPr>
          <w:rFonts w:ascii="Arial" w:hAnsi="Arial" w:cs="Arial"/>
          <w:sz w:val="24"/>
          <w:szCs w:val="24"/>
        </w:rPr>
        <w:t>Hablar de educación financiera en nuestro país es algo que ha tomado bastante relevancia en los últimos años, e instrumentos como la Encuesta Nacional de Inclusión Financiera (ENIF) nos ha permitido evaluar y sobre todo medir los avances en el tema de inclusión en los servicios financieros de los y las mexicanas, lo cual nos permite saber “¿Dónde estamos parados? Y ¿Hacía donde debemos ir?” en el tema, en nuestro país.</w:t>
      </w:r>
    </w:p>
    <w:p w14:paraId="669C68D8" w14:textId="77777777" w:rsidR="003B49D6" w:rsidRPr="00544AAD" w:rsidRDefault="003B49D6" w:rsidP="00647602">
      <w:pPr>
        <w:spacing w:after="0" w:line="276" w:lineRule="auto"/>
        <w:jc w:val="both"/>
        <w:rPr>
          <w:rFonts w:ascii="Arial" w:hAnsi="Arial" w:cs="Arial"/>
          <w:sz w:val="24"/>
          <w:szCs w:val="24"/>
        </w:rPr>
      </w:pPr>
    </w:p>
    <w:p w14:paraId="196F155E" w14:textId="77777777" w:rsidR="003B49D6" w:rsidRPr="00544AAD" w:rsidRDefault="003B49D6" w:rsidP="00647602">
      <w:pPr>
        <w:spacing w:after="0" w:line="276" w:lineRule="auto"/>
        <w:jc w:val="both"/>
        <w:rPr>
          <w:rFonts w:ascii="Arial" w:hAnsi="Arial" w:cs="Arial"/>
          <w:sz w:val="24"/>
          <w:szCs w:val="24"/>
        </w:rPr>
      </w:pPr>
      <w:r w:rsidRPr="00544AAD">
        <w:rPr>
          <w:rFonts w:ascii="Arial" w:hAnsi="Arial" w:cs="Arial"/>
          <w:sz w:val="24"/>
          <w:szCs w:val="24"/>
        </w:rPr>
        <w:t>Hablar de Inclusión Financiera hace referencia también a qué cantidad de personas en nuestro país forman parte del Sistema Financiero Mexicano y que gozan la oportunidad de tener uno o más instrumentos financieros como lo son créditos o cuentas de ahorro entre muchos otros, pero de la mano de la inclusión tenemos también la Educación Financiera, una materia que ha tomado suma importancia en años recientes ya que nos permite a los usuarios de servicios financieros cómo dar un correcto uso de los mismos y sacar un mejor provecho.</w:t>
      </w:r>
    </w:p>
    <w:p w14:paraId="55936408" w14:textId="77777777" w:rsidR="003B49D6" w:rsidRPr="00544AAD" w:rsidRDefault="003B49D6" w:rsidP="00647602">
      <w:pPr>
        <w:spacing w:after="0" w:line="276" w:lineRule="auto"/>
        <w:jc w:val="both"/>
        <w:rPr>
          <w:rFonts w:ascii="Arial" w:hAnsi="Arial" w:cs="Arial"/>
          <w:sz w:val="24"/>
          <w:szCs w:val="24"/>
        </w:rPr>
      </w:pPr>
    </w:p>
    <w:p w14:paraId="1271592E" w14:textId="77777777" w:rsidR="003B49D6" w:rsidRPr="00544AAD" w:rsidRDefault="003B49D6" w:rsidP="00647602">
      <w:pPr>
        <w:spacing w:after="0" w:line="276" w:lineRule="auto"/>
        <w:jc w:val="both"/>
        <w:rPr>
          <w:rFonts w:ascii="Arial" w:hAnsi="Arial" w:cs="Arial"/>
          <w:sz w:val="24"/>
          <w:szCs w:val="24"/>
        </w:rPr>
      </w:pPr>
      <w:r w:rsidRPr="00544AAD">
        <w:rPr>
          <w:rFonts w:ascii="Arial" w:hAnsi="Arial" w:cs="Arial"/>
          <w:sz w:val="24"/>
          <w:szCs w:val="24"/>
        </w:rPr>
        <w:t>La ENIF es un instrumento de medición que nos permite tener la información del estado actual de la infraestructura financiera en México, y el acceso que tiene la población mexicana a sus servicios, la última edición de esta medición se realizó en 2018 la cual nos arrojó un aumento en la inclusión financiera dentro de nuestro país destacando que desde 2012 que fue el primer año en el que se hicieron estas mediciones, los productos financieros y por lo tanto la población con acceso a ellos creció en un 37%, que es lo equivalente a 14.6 millones de mexicanos con acceso al menos a un producto financiero, van desde cuentas en alguna institución bancaria, cuentas de crédito, de seguros y de ahorro para el retiro.</w:t>
      </w:r>
    </w:p>
    <w:p w14:paraId="2176FE1F" w14:textId="77777777" w:rsidR="003B49D6" w:rsidRPr="00544AAD" w:rsidRDefault="003B49D6" w:rsidP="00647602">
      <w:pPr>
        <w:spacing w:after="0" w:line="276" w:lineRule="auto"/>
        <w:jc w:val="both"/>
        <w:rPr>
          <w:rFonts w:ascii="Arial" w:hAnsi="Arial" w:cs="Arial"/>
          <w:sz w:val="24"/>
          <w:szCs w:val="24"/>
        </w:rPr>
      </w:pPr>
    </w:p>
    <w:p w14:paraId="6CFFBEE1" w14:textId="77777777" w:rsidR="003B49D6" w:rsidRPr="00544AAD" w:rsidRDefault="003B49D6" w:rsidP="00647602">
      <w:pPr>
        <w:spacing w:after="0" w:line="276" w:lineRule="auto"/>
        <w:jc w:val="both"/>
        <w:rPr>
          <w:rFonts w:ascii="Arial" w:hAnsi="Arial" w:cs="Arial"/>
          <w:sz w:val="24"/>
          <w:szCs w:val="24"/>
        </w:rPr>
      </w:pPr>
      <w:r w:rsidRPr="00544AAD">
        <w:rPr>
          <w:rFonts w:ascii="Arial" w:hAnsi="Arial" w:cs="Arial"/>
          <w:sz w:val="24"/>
          <w:szCs w:val="24"/>
        </w:rPr>
        <w:t>Cabe destacar que la inclusión financiera en nuestro país ha disminuido la brecha de género que se tenía entre hombres y mujeres que cuentan con acceso a servicios financieros, los datos arrojados por la ENIF 2012 nos muestra que en aquél entonces del total de usuarios de servicios financieros encuestados el 42% eran hombres contra solamente un 30% de usuarias mujeres existiendo una diferencia de 12 puntos porcentuales entre ambos géneros, mientras que, a comparación de la ENIF 2018 en donde la brecha se redujo a solamente 3 puntos porcentuales entre ambos géneros mostrándonos que en un periodo de 6 años los servicios financieros estuvieron a un mayor alcance en la población femenina adquiriendo un total de 46% de los usuarios mientras que la población masculina se quedó con el 49% de los servicios.</w:t>
      </w:r>
    </w:p>
    <w:p w14:paraId="2A4AB2DA" w14:textId="77777777" w:rsidR="003B49D6" w:rsidRPr="00544AAD" w:rsidRDefault="003B49D6" w:rsidP="00647602">
      <w:pPr>
        <w:spacing w:after="0" w:line="276" w:lineRule="auto"/>
        <w:jc w:val="both"/>
        <w:rPr>
          <w:rFonts w:ascii="Arial" w:hAnsi="Arial" w:cs="Arial"/>
          <w:sz w:val="24"/>
          <w:szCs w:val="24"/>
        </w:rPr>
      </w:pPr>
    </w:p>
    <w:p w14:paraId="0EBC2B71" w14:textId="77777777" w:rsidR="003B49D6" w:rsidRPr="00544AAD" w:rsidRDefault="003B49D6" w:rsidP="00647602">
      <w:pPr>
        <w:spacing w:after="0" w:line="276" w:lineRule="auto"/>
        <w:jc w:val="both"/>
        <w:rPr>
          <w:rFonts w:ascii="Arial" w:hAnsi="Arial" w:cs="Arial"/>
          <w:sz w:val="24"/>
          <w:szCs w:val="24"/>
        </w:rPr>
      </w:pPr>
      <w:r w:rsidRPr="00544AAD">
        <w:rPr>
          <w:rFonts w:ascii="Arial" w:hAnsi="Arial" w:cs="Arial"/>
          <w:sz w:val="24"/>
          <w:szCs w:val="24"/>
        </w:rPr>
        <w:t>La Inclusión y Educación financiera tienen como meta abarcar a un mayor porcentaje de la población, principalmente a aquella parte que se encuentra rezagada en temas de desarrollo y crecimiento, los estudios realizados alrededor del tema han descubierto que la población que cuenta con acceso a algún servicio financiero y cuenta con conocimientos de educación financiera, es aquella población que tiene características sociodemográficas más favorecedoras que las que no la tienen, cuestiones como el nivel de ingreso, escolaridad, tipo de empleo son elementos que nos indican si una persona está o no incluida y goza de los servicios financieros en nuestro país, pero también si hace o no correcto uso de ellos.</w:t>
      </w:r>
    </w:p>
    <w:p w14:paraId="63DB4426" w14:textId="77777777" w:rsidR="003B49D6" w:rsidRPr="00544AAD" w:rsidRDefault="003B49D6" w:rsidP="00647602">
      <w:pPr>
        <w:spacing w:after="0" w:line="276" w:lineRule="auto"/>
        <w:jc w:val="both"/>
        <w:rPr>
          <w:rFonts w:ascii="Arial" w:hAnsi="Arial" w:cs="Arial"/>
          <w:sz w:val="24"/>
          <w:szCs w:val="24"/>
        </w:rPr>
      </w:pPr>
    </w:p>
    <w:p w14:paraId="256F8223" w14:textId="4FE06B9B" w:rsidR="003B49D6" w:rsidRPr="00544AAD" w:rsidRDefault="003B49D6" w:rsidP="00647602">
      <w:pPr>
        <w:spacing w:after="0" w:line="276" w:lineRule="auto"/>
        <w:jc w:val="both"/>
        <w:rPr>
          <w:rFonts w:ascii="Arial" w:hAnsi="Arial" w:cs="Arial"/>
          <w:sz w:val="24"/>
          <w:szCs w:val="24"/>
        </w:rPr>
      </w:pPr>
      <w:r w:rsidRPr="00544AAD">
        <w:rPr>
          <w:rFonts w:ascii="Arial" w:hAnsi="Arial" w:cs="Arial"/>
          <w:sz w:val="24"/>
          <w:szCs w:val="24"/>
        </w:rPr>
        <w:t>En conclusión abarcar temas como la Inclusión y Educación Financiera con la ciudadanía permitirá que la misma acceda a herramientas que favorecerán este ya mencionado crecimiento y desarrollo tanto a un nivel personal como de comunidad, porque cuando las personas saben de dónde viene y en que se va su dinero, cómo trabajarlo para generar mayor riqueza en un futuro o simplemente hacerlo rendir en el hogar o un negocio, es cuando las personas podrán saber el “Donde están parados, y hacía dónde quieren ir”.</w:t>
      </w:r>
    </w:p>
    <w:p w14:paraId="6F8CF5D8" w14:textId="0DC045D3" w:rsidR="003B49D6" w:rsidRPr="00544AAD" w:rsidRDefault="003B49D6" w:rsidP="00647602">
      <w:pPr>
        <w:spacing w:after="0" w:line="276" w:lineRule="auto"/>
        <w:jc w:val="both"/>
        <w:rPr>
          <w:rFonts w:ascii="Arial" w:hAnsi="Arial" w:cs="Arial"/>
          <w:sz w:val="24"/>
          <w:szCs w:val="24"/>
        </w:rPr>
      </w:pPr>
    </w:p>
    <w:p w14:paraId="20993D2B" w14:textId="77777777" w:rsidR="00647933" w:rsidRDefault="003B49D6" w:rsidP="00647602">
      <w:pPr>
        <w:spacing w:after="0" w:line="276" w:lineRule="auto"/>
        <w:jc w:val="both"/>
        <w:rPr>
          <w:rFonts w:ascii="Arial" w:hAnsi="Arial" w:cs="Arial"/>
          <w:sz w:val="24"/>
          <w:szCs w:val="24"/>
        </w:rPr>
      </w:pPr>
      <w:r w:rsidRPr="00544AAD">
        <w:rPr>
          <w:rFonts w:ascii="Arial" w:hAnsi="Arial" w:cs="Arial"/>
          <w:sz w:val="24"/>
          <w:szCs w:val="24"/>
        </w:rPr>
        <w:t>Es el bienestar en</w:t>
      </w:r>
      <w:r w:rsidR="00DB187D" w:rsidRPr="00544AAD">
        <w:rPr>
          <w:rFonts w:ascii="Arial" w:hAnsi="Arial" w:cs="Arial"/>
          <w:sz w:val="24"/>
          <w:szCs w:val="24"/>
        </w:rPr>
        <w:t xml:space="preserve"> </w:t>
      </w:r>
      <w:r w:rsidRPr="00544AAD">
        <w:rPr>
          <w:rFonts w:ascii="Arial" w:hAnsi="Arial" w:cs="Arial"/>
          <w:sz w:val="24"/>
          <w:szCs w:val="24"/>
        </w:rPr>
        <w:t>cada etapa de la vida, contribuir en la toma de decisiones financieras</w:t>
      </w:r>
      <w:r w:rsidR="00647933">
        <w:rPr>
          <w:rFonts w:ascii="Arial" w:hAnsi="Arial" w:cs="Arial"/>
          <w:sz w:val="24"/>
          <w:szCs w:val="24"/>
        </w:rPr>
        <w:t>, l</w:t>
      </w:r>
      <w:r w:rsidRPr="00544AAD">
        <w:rPr>
          <w:rFonts w:ascii="Arial" w:hAnsi="Arial" w:cs="Arial"/>
          <w:sz w:val="24"/>
          <w:szCs w:val="24"/>
        </w:rPr>
        <w:t>os seres humanos estamos</w:t>
      </w:r>
      <w:r w:rsidR="00DB187D" w:rsidRPr="00544AAD">
        <w:rPr>
          <w:rFonts w:ascii="Arial" w:hAnsi="Arial" w:cs="Arial"/>
          <w:sz w:val="24"/>
          <w:szCs w:val="24"/>
        </w:rPr>
        <w:t xml:space="preserve"> </w:t>
      </w:r>
      <w:r w:rsidRPr="00544AAD">
        <w:rPr>
          <w:rFonts w:ascii="Arial" w:hAnsi="Arial" w:cs="Arial"/>
          <w:sz w:val="24"/>
          <w:szCs w:val="24"/>
        </w:rPr>
        <w:t>inmersos en un mundo económico. Utilizamos el dinero para muchas cosas en nuestras vidas.</w:t>
      </w:r>
      <w:r w:rsidR="00DB187D" w:rsidRPr="00544AAD">
        <w:rPr>
          <w:rFonts w:ascii="Arial" w:hAnsi="Arial" w:cs="Arial"/>
          <w:sz w:val="24"/>
          <w:szCs w:val="24"/>
        </w:rPr>
        <w:t xml:space="preserve"> </w:t>
      </w:r>
      <w:r w:rsidRPr="00544AAD">
        <w:rPr>
          <w:rFonts w:ascii="Arial" w:hAnsi="Arial" w:cs="Arial"/>
          <w:sz w:val="24"/>
          <w:szCs w:val="24"/>
        </w:rPr>
        <w:t>Trabajamos para adquirir dinero que utilizamos a diario para vestido, alimentación, techo y satisfacción personal, entre otras necesidades</w:t>
      </w:r>
      <w:r w:rsidR="00647933">
        <w:rPr>
          <w:rFonts w:ascii="Arial" w:hAnsi="Arial" w:cs="Arial"/>
          <w:sz w:val="24"/>
          <w:szCs w:val="24"/>
        </w:rPr>
        <w:t>, e</w:t>
      </w:r>
      <w:r w:rsidRPr="00544AAD">
        <w:rPr>
          <w:rFonts w:ascii="Arial" w:hAnsi="Arial" w:cs="Arial"/>
          <w:sz w:val="24"/>
          <w:szCs w:val="24"/>
        </w:rPr>
        <w:t>s</w:t>
      </w:r>
      <w:r w:rsidR="00F04179" w:rsidRPr="00544AAD">
        <w:rPr>
          <w:rFonts w:ascii="Arial" w:hAnsi="Arial" w:cs="Arial"/>
          <w:sz w:val="24"/>
          <w:szCs w:val="24"/>
        </w:rPr>
        <w:t xml:space="preserve"> </w:t>
      </w:r>
      <w:r w:rsidRPr="00544AAD">
        <w:rPr>
          <w:rFonts w:ascii="Arial" w:hAnsi="Arial" w:cs="Arial"/>
          <w:sz w:val="24"/>
          <w:szCs w:val="24"/>
        </w:rPr>
        <w:t>decir, tener dinero es importante pues sin él, es más difícil vivir de la manera que deseamos.</w:t>
      </w:r>
      <w:r w:rsidR="00DB187D" w:rsidRPr="00544AAD">
        <w:rPr>
          <w:rFonts w:ascii="Arial" w:hAnsi="Arial" w:cs="Arial"/>
          <w:sz w:val="24"/>
          <w:szCs w:val="24"/>
        </w:rPr>
        <w:t xml:space="preserve"> </w:t>
      </w:r>
    </w:p>
    <w:p w14:paraId="079792D7" w14:textId="77777777" w:rsidR="00647933" w:rsidRDefault="00647933" w:rsidP="00647602">
      <w:pPr>
        <w:spacing w:after="0" w:line="276" w:lineRule="auto"/>
        <w:jc w:val="both"/>
        <w:rPr>
          <w:rFonts w:ascii="Arial" w:hAnsi="Arial" w:cs="Arial"/>
          <w:sz w:val="24"/>
          <w:szCs w:val="24"/>
        </w:rPr>
      </w:pPr>
    </w:p>
    <w:p w14:paraId="30B142F2" w14:textId="77777777" w:rsidR="008430D2" w:rsidRDefault="00F04179" w:rsidP="00647602">
      <w:pPr>
        <w:spacing w:after="0" w:line="276" w:lineRule="auto"/>
        <w:jc w:val="both"/>
        <w:rPr>
          <w:rFonts w:ascii="Arial" w:hAnsi="Arial" w:cs="Arial"/>
          <w:sz w:val="24"/>
          <w:szCs w:val="24"/>
        </w:rPr>
      </w:pPr>
      <w:r w:rsidRPr="00544AAD">
        <w:rPr>
          <w:rFonts w:ascii="Arial" w:hAnsi="Arial" w:cs="Arial"/>
          <w:sz w:val="24"/>
          <w:szCs w:val="24"/>
        </w:rPr>
        <w:t xml:space="preserve">En cuanto al manejo adecuado de las finanzas familiares se sabe que los ingresos con los que cuenta un hogar no alcanzan a suplir las necesidades básica en su totalidad, se hace necesario buscar una fuente de ingresos adicionales, en este sentido la educación financiera adquiere mayor relevancia, es importante saber manejar en una forma adecuada los recursos económicos con los que se cuenta, porque gracias a ello se podrá realizar de una forma correcta nuestro presupuesto familiar de cuanto se debe gastar y como ahorrar correctamente nuestros sobrantes así sean pocos. </w:t>
      </w:r>
    </w:p>
    <w:p w14:paraId="1DDCD149" w14:textId="77777777" w:rsidR="008430D2" w:rsidRDefault="008430D2" w:rsidP="00647602">
      <w:pPr>
        <w:spacing w:after="0" w:line="276" w:lineRule="auto"/>
        <w:jc w:val="both"/>
        <w:rPr>
          <w:rFonts w:ascii="Arial" w:hAnsi="Arial" w:cs="Arial"/>
          <w:sz w:val="24"/>
          <w:szCs w:val="24"/>
        </w:rPr>
      </w:pPr>
    </w:p>
    <w:p w14:paraId="2D3A7A07" w14:textId="1B621C1A" w:rsidR="00DB187D" w:rsidRPr="00544AAD" w:rsidRDefault="00F04179" w:rsidP="00647602">
      <w:pPr>
        <w:spacing w:after="0" w:line="276" w:lineRule="auto"/>
        <w:jc w:val="both"/>
        <w:rPr>
          <w:rFonts w:ascii="Arial" w:hAnsi="Arial" w:cs="Arial"/>
          <w:sz w:val="24"/>
          <w:szCs w:val="24"/>
        </w:rPr>
      </w:pPr>
      <w:r w:rsidRPr="00544AAD">
        <w:rPr>
          <w:rFonts w:ascii="Arial" w:hAnsi="Arial" w:cs="Arial"/>
          <w:sz w:val="24"/>
          <w:szCs w:val="24"/>
        </w:rPr>
        <w:t xml:space="preserve">Realizar una buena inversión con los ahorros que se cuente es importante, útil y provechoso, todo depende de que tanta educación financiera se haya recibido en la infancia, y en el transcurrir de la vida, la educación financiera nos permite desarrollar competencias necesarias para comprender el contexto así como la dinámica social y económica en la que podemos visualizar una idea emprendedora, La comprensión de las relaciones económicas entre los agentes y el mercado, potencia la adquisición y desarrollo de capacidades adicionales para identificar nichos para la acción, mientras que las habilidades financieras proporcionan el acceso y la administración de los recursos implicado. La educación Financiera se constituye en el mayor pilar de incentivo de emprendimiento, como una de las estrategias que aporta a la cultura del emprendimiento, ya que los conocimientos adquiridos contribuyen al desarrollo de las competencias necesarias para la planeación, administración y toma de decisiones en su entorno económico y financiero. </w:t>
      </w:r>
    </w:p>
    <w:p w14:paraId="113DC773" w14:textId="0A193683" w:rsidR="00F04179" w:rsidRPr="00544AAD" w:rsidRDefault="00F04179" w:rsidP="00647602">
      <w:pPr>
        <w:spacing w:after="0" w:line="276" w:lineRule="auto"/>
        <w:jc w:val="both"/>
        <w:rPr>
          <w:rFonts w:ascii="Arial" w:hAnsi="Arial" w:cs="Arial"/>
          <w:sz w:val="24"/>
          <w:szCs w:val="24"/>
        </w:rPr>
      </w:pPr>
    </w:p>
    <w:p w14:paraId="19F058B6" w14:textId="3CC514BD" w:rsidR="00F04179" w:rsidRPr="00544AAD" w:rsidRDefault="00F04179" w:rsidP="00647602">
      <w:pPr>
        <w:spacing w:after="0" w:line="276" w:lineRule="auto"/>
        <w:jc w:val="both"/>
        <w:rPr>
          <w:rFonts w:ascii="Arial" w:hAnsi="Arial" w:cs="Arial"/>
          <w:sz w:val="24"/>
          <w:szCs w:val="24"/>
        </w:rPr>
      </w:pPr>
      <w:r w:rsidRPr="00544AAD">
        <w:rPr>
          <w:rFonts w:ascii="Arial" w:hAnsi="Arial" w:cs="Arial"/>
          <w:sz w:val="24"/>
          <w:szCs w:val="24"/>
        </w:rPr>
        <w:t>Al procurar por incorporar la educación financiera en las personas reconociendo la diversidad de los grupos poblacionales, su visión y cultura. No todos los individuos adquieren un conocimiento de la misma manera ni con las mismas facilidades, la educación financiera se debe gestar desde nuestro núcleo familiar, de una forma fácil y práctica donde se pueda aprender de una forma vivencial, Se enmarca en el enfoque de derechos, las políticas de equidad de género y educación inclusiva.</w:t>
      </w:r>
    </w:p>
    <w:p w14:paraId="5D4E5928" w14:textId="77777777" w:rsidR="003B49D6" w:rsidRPr="00544AAD" w:rsidRDefault="003B49D6" w:rsidP="00647602">
      <w:pPr>
        <w:spacing w:after="0" w:line="276" w:lineRule="auto"/>
        <w:jc w:val="both"/>
        <w:rPr>
          <w:rFonts w:ascii="Arial" w:hAnsi="Arial" w:cs="Arial"/>
          <w:sz w:val="24"/>
          <w:szCs w:val="24"/>
        </w:rPr>
      </w:pPr>
    </w:p>
    <w:p w14:paraId="4D321CF1" w14:textId="77777777" w:rsidR="00D83403" w:rsidRPr="00544AAD" w:rsidRDefault="00D83403" w:rsidP="00647602">
      <w:pPr>
        <w:spacing w:after="0" w:line="276" w:lineRule="auto"/>
        <w:jc w:val="both"/>
        <w:rPr>
          <w:rFonts w:ascii="Arial" w:hAnsi="Arial" w:cs="Arial"/>
          <w:sz w:val="24"/>
          <w:szCs w:val="24"/>
        </w:rPr>
      </w:pPr>
      <w:r w:rsidRPr="00544AAD">
        <w:rPr>
          <w:rFonts w:ascii="Arial" w:hAnsi="Arial" w:cs="Arial"/>
          <w:sz w:val="24"/>
          <w:szCs w:val="24"/>
        </w:rPr>
        <w:t>En 2013, de acuerdo con el Índice de Capacidades Financieras de la OCDE/INFE, México aparece en el lugar número 13 de 17 países participantes, obteniendo una calificación menor a la del promedio de los países del G20 participantes en el ejercicio de educación financiera. LA OCDE ha definido a la educación financiera como “el proceso mediante el cual los individuos adquieren una mejor comprensión de los conceptos y productos financieros y desarrollan las habilidades necesarias para tomar decisiones informadas, evaluar riesgos y oportunidades financieras, y mejorar su bienestar”.</w:t>
      </w:r>
    </w:p>
    <w:p w14:paraId="56BB3849" w14:textId="77777777" w:rsidR="00DB187D" w:rsidRPr="00544AAD" w:rsidRDefault="00DB187D" w:rsidP="00647602">
      <w:pPr>
        <w:spacing w:after="0" w:line="276" w:lineRule="auto"/>
        <w:jc w:val="both"/>
        <w:rPr>
          <w:rFonts w:ascii="Arial" w:hAnsi="Arial" w:cs="Arial"/>
          <w:sz w:val="24"/>
          <w:szCs w:val="24"/>
        </w:rPr>
      </w:pPr>
    </w:p>
    <w:p w14:paraId="1B8748AB" w14:textId="6FDC6C2D" w:rsidR="00D83403" w:rsidRPr="00544AAD" w:rsidRDefault="00D83403" w:rsidP="00647602">
      <w:pPr>
        <w:spacing w:after="0" w:line="276" w:lineRule="auto"/>
        <w:jc w:val="both"/>
        <w:rPr>
          <w:rFonts w:ascii="Arial" w:hAnsi="Arial" w:cs="Arial"/>
          <w:sz w:val="24"/>
          <w:szCs w:val="24"/>
        </w:rPr>
      </w:pPr>
      <w:r w:rsidRPr="00544AAD">
        <w:rPr>
          <w:rFonts w:ascii="Arial" w:hAnsi="Arial" w:cs="Arial"/>
          <w:sz w:val="24"/>
          <w:szCs w:val="24"/>
        </w:rPr>
        <w:t>De acuerdo con la ENIF en 2015:</w:t>
      </w:r>
      <w:r w:rsidR="00544AAD">
        <w:rPr>
          <w:rFonts w:ascii="Arial" w:hAnsi="Arial" w:cs="Arial"/>
          <w:sz w:val="24"/>
          <w:szCs w:val="24"/>
        </w:rPr>
        <w:t xml:space="preserve"> </w:t>
      </w:r>
      <w:r w:rsidRPr="00544AAD">
        <w:rPr>
          <w:rFonts w:ascii="Arial" w:hAnsi="Arial" w:cs="Arial"/>
          <w:sz w:val="24"/>
          <w:szCs w:val="24"/>
        </w:rPr>
        <w:t xml:space="preserve">Seis de cada diez mexicanos llevaban un registro de sus gastos, 8 de cada 10 mexicanos ahorraban, 6.4% de los mexicanos tenía un crédito formal, 7 de cada 10 mexicanos no tenía ningún tipo de seguro, 52.4% de mexicanos no tenía una cuenta de ahorro para el retiro o AFORE, 5 de cada 10 mexicanos no sabían a qué institución acudir para presentar una queja si tuvieran problemas con créditos, tarjetas, ahorros o productos financieros, y lo </w:t>
      </w:r>
      <w:r w:rsidR="00544AAD" w:rsidRPr="00544AAD">
        <w:rPr>
          <w:rFonts w:ascii="Arial" w:hAnsi="Arial" w:cs="Arial"/>
          <w:sz w:val="24"/>
          <w:szCs w:val="24"/>
        </w:rPr>
        <w:t>más</w:t>
      </w:r>
      <w:r w:rsidRPr="00544AAD">
        <w:rPr>
          <w:rFonts w:ascii="Arial" w:hAnsi="Arial" w:cs="Arial"/>
          <w:sz w:val="24"/>
          <w:szCs w:val="24"/>
        </w:rPr>
        <w:t xml:space="preserve"> importante 8 de cada 10 mexicanos no saben </w:t>
      </w:r>
      <w:r w:rsidR="00544AAD" w:rsidRPr="00544AAD">
        <w:rPr>
          <w:rFonts w:ascii="Arial" w:hAnsi="Arial" w:cs="Arial"/>
          <w:sz w:val="24"/>
          <w:szCs w:val="24"/>
        </w:rPr>
        <w:t>cómo</w:t>
      </w:r>
      <w:r w:rsidRPr="00544AAD">
        <w:rPr>
          <w:rFonts w:ascii="Arial" w:hAnsi="Arial" w:cs="Arial"/>
          <w:sz w:val="24"/>
          <w:szCs w:val="24"/>
        </w:rPr>
        <w:t xml:space="preserve"> ni para que sirven los impuestos, así como 8 de cada 10 mexicanos no saben que impuestos pagan.</w:t>
      </w:r>
    </w:p>
    <w:p w14:paraId="2FFB997F" w14:textId="77777777" w:rsidR="00D83403" w:rsidRPr="00544AAD" w:rsidRDefault="00D83403" w:rsidP="00647602">
      <w:pPr>
        <w:spacing w:after="0" w:line="276" w:lineRule="auto"/>
        <w:jc w:val="both"/>
        <w:rPr>
          <w:rFonts w:ascii="Arial" w:hAnsi="Arial" w:cs="Arial"/>
          <w:sz w:val="24"/>
          <w:szCs w:val="24"/>
        </w:rPr>
      </w:pPr>
    </w:p>
    <w:p w14:paraId="623C5AA7" w14:textId="77777777" w:rsidR="00D83403" w:rsidRPr="00544AAD" w:rsidRDefault="00D83403" w:rsidP="00647602">
      <w:pPr>
        <w:spacing w:after="0" w:line="276" w:lineRule="auto"/>
        <w:jc w:val="both"/>
        <w:rPr>
          <w:rFonts w:ascii="Arial" w:hAnsi="Arial" w:cs="Arial"/>
          <w:sz w:val="24"/>
          <w:szCs w:val="24"/>
        </w:rPr>
      </w:pPr>
      <w:r w:rsidRPr="00544AAD">
        <w:rPr>
          <w:rFonts w:ascii="Arial" w:hAnsi="Arial" w:cs="Arial"/>
          <w:sz w:val="24"/>
          <w:szCs w:val="24"/>
        </w:rPr>
        <w:t xml:space="preserve">La educación financiera en México es una tarea urgente y necesaria debido a las grandes lagunas de conocimientos financieros de la ciudadanía generando consecuencias negativas en el estilo de vida de las personas, tales como; endeudamiento excesivo, falta de la cultura del ahorro, el uso improductivo de las remesas y la poca claridad sobre los beneficios que ofrece la inversión en actividades productivas, la adquisición de activos, o la educación de los hijos, así como el fomento del uso de los servicios financieros informales mismo que tienen una tendencia a ser desventajosos y a costos elevados. </w:t>
      </w:r>
    </w:p>
    <w:p w14:paraId="1409557C" w14:textId="77777777" w:rsidR="00DB187D" w:rsidRPr="00544AAD" w:rsidRDefault="00DB187D" w:rsidP="00647602">
      <w:pPr>
        <w:spacing w:after="0" w:line="276" w:lineRule="auto"/>
        <w:jc w:val="both"/>
        <w:rPr>
          <w:rFonts w:ascii="Arial" w:hAnsi="Arial" w:cs="Arial"/>
          <w:sz w:val="24"/>
          <w:szCs w:val="24"/>
        </w:rPr>
      </w:pPr>
    </w:p>
    <w:p w14:paraId="2CC776DB" w14:textId="676B2222" w:rsidR="00D83403" w:rsidRPr="00544AAD" w:rsidRDefault="00D83403" w:rsidP="00647602">
      <w:pPr>
        <w:spacing w:after="0" w:line="276" w:lineRule="auto"/>
        <w:jc w:val="both"/>
        <w:rPr>
          <w:rFonts w:ascii="Arial" w:hAnsi="Arial" w:cs="Arial"/>
          <w:sz w:val="24"/>
          <w:szCs w:val="24"/>
        </w:rPr>
      </w:pPr>
      <w:r w:rsidRPr="00544AAD">
        <w:rPr>
          <w:rFonts w:ascii="Arial" w:hAnsi="Arial" w:cs="Arial"/>
          <w:sz w:val="24"/>
          <w:szCs w:val="24"/>
        </w:rPr>
        <w:t>El instrumento que mide variables relacionadas con la inclusión financiera en México es la Encuesta Nacional de Inclusión Financiera (ENIF). Desde el año 2009, ya se publicaba el Reporte de Inclusión Financiera por la Comisión Nacional Bancaria y de Valores (CNBV); sin embargo, este reporte sólo captaba la perspectiva de la oferta de servicios financieros y no la de la población usuaria. Por ello, a partir de 2012 se ha realizado el levantamiento de la ENIF para conocer sobre gasto, ahorro, retiro, remesas, entre otros temas financieros en México.</w:t>
      </w:r>
    </w:p>
    <w:p w14:paraId="7B277982" w14:textId="77777777" w:rsidR="00D83403" w:rsidRPr="00544AAD" w:rsidRDefault="00D83403" w:rsidP="00647602">
      <w:pPr>
        <w:spacing w:after="0" w:line="276" w:lineRule="auto"/>
        <w:jc w:val="both"/>
        <w:rPr>
          <w:rFonts w:ascii="Arial" w:hAnsi="Arial" w:cs="Arial"/>
          <w:sz w:val="24"/>
          <w:szCs w:val="24"/>
        </w:rPr>
      </w:pPr>
    </w:p>
    <w:p w14:paraId="346D7B25" w14:textId="77777777" w:rsidR="00D83403" w:rsidRPr="00544AAD" w:rsidRDefault="00D83403" w:rsidP="00647602">
      <w:pPr>
        <w:spacing w:after="0" w:line="276" w:lineRule="auto"/>
        <w:jc w:val="both"/>
        <w:rPr>
          <w:rFonts w:ascii="Arial" w:hAnsi="Arial" w:cs="Arial"/>
          <w:sz w:val="24"/>
          <w:szCs w:val="24"/>
        </w:rPr>
      </w:pPr>
      <w:r w:rsidRPr="00544AAD">
        <w:rPr>
          <w:rFonts w:ascii="Arial" w:hAnsi="Arial" w:cs="Arial"/>
          <w:sz w:val="24"/>
          <w:szCs w:val="24"/>
        </w:rPr>
        <w:t>Del total de la población encuestada (18 a 70 años), 36.5% sí llevaba un control o registro de sus gastos mientras que 63.5% de la población no lo hacía. La comparación entre mujeres y hombres es que 40.1% de las mujeres sí lleva control de gastos, mientras que sólo 32.7% de los hombres lo hace.</w:t>
      </w:r>
    </w:p>
    <w:p w14:paraId="671A0B49" w14:textId="77777777" w:rsidR="00D83403" w:rsidRPr="00544AAD" w:rsidRDefault="00D83403" w:rsidP="00647602">
      <w:pPr>
        <w:spacing w:after="0" w:line="276" w:lineRule="auto"/>
        <w:jc w:val="both"/>
        <w:rPr>
          <w:rFonts w:ascii="Arial" w:hAnsi="Arial" w:cs="Arial"/>
          <w:sz w:val="24"/>
          <w:szCs w:val="24"/>
        </w:rPr>
      </w:pPr>
    </w:p>
    <w:p w14:paraId="6D2FEF58" w14:textId="5EED9518" w:rsidR="00D83403" w:rsidRPr="00544AAD" w:rsidRDefault="00D83403" w:rsidP="00647602">
      <w:pPr>
        <w:spacing w:after="0" w:line="276" w:lineRule="auto"/>
        <w:jc w:val="both"/>
        <w:rPr>
          <w:rFonts w:ascii="Arial" w:hAnsi="Arial" w:cs="Arial"/>
          <w:sz w:val="24"/>
          <w:szCs w:val="24"/>
        </w:rPr>
      </w:pPr>
      <w:r w:rsidRPr="00544AAD">
        <w:rPr>
          <w:rFonts w:ascii="Arial" w:hAnsi="Arial" w:cs="Arial"/>
          <w:sz w:val="24"/>
          <w:szCs w:val="24"/>
        </w:rPr>
        <w:t xml:space="preserve">Por otra parte, del total de la población urbana, 41.3% sí lleva un control de gastos y sólo 27.8% de la población rural lo hace. Ahora bien, contrario a lo que podría parecer al tener un registro de los gastos, de aquellas personas que sí tienen un control en sus gastos, únicamente 8.5% lo lleva en la computadora, mientras que 27.7% lo hacen en papel y 63.8% lo hace mentalmente. En cuanto a compras que no se tienen planeadas o salen del presupuesto, 23.8% nunca lo hace, 26.2% rara vez se sale del presupuesto, 36.4% algunas veces se sale del presupuesto o de su planeación, 8.2% casi siempre se sale de su presupuesto y 5.4% siempre se sale de su presupuesto. Además 89.5% podría afrontar una urgencia económica igual a lo que gana o recibe en un mes ya sea con adelanto de sueldo, venta o empeño de algún bien, préstamos de familiares o amigos, tarjeta de crédito o trabajo temporal; pero sólo 44.4% puede afrontar un imprevisto con sus ahorros. 2 </w:t>
      </w:r>
      <w:r w:rsidR="00544AAD" w:rsidRPr="00544AAD">
        <w:rPr>
          <w:rFonts w:ascii="Arial" w:hAnsi="Arial" w:cs="Arial"/>
          <w:sz w:val="24"/>
          <w:szCs w:val="24"/>
        </w:rPr>
        <w:t>a</w:t>
      </w:r>
      <w:r w:rsidRPr="00544AAD">
        <w:rPr>
          <w:rFonts w:ascii="Arial" w:hAnsi="Arial" w:cs="Arial"/>
          <w:sz w:val="24"/>
          <w:szCs w:val="24"/>
        </w:rPr>
        <w:t xml:space="preserve"> 66.2% de los mexicanos encuestados entre 18 y 70 años sí le enseñaron a ahorrar, ya sea a través de alcancías, cuenta de ahorro, con fijación de metas, hablando de la importancia del ahorro, y sólo a 14.6% le enseñaron a ahorrar con el ejemplo. En 90.4% de los casos, los padres fueron los que enseñaron a ahorrar y en 7.8% las escuelas o profesores, todo esto respaldado por </w:t>
      </w:r>
      <w:r w:rsidR="00544AAD" w:rsidRPr="00544AAD">
        <w:rPr>
          <w:rFonts w:ascii="Arial" w:hAnsi="Arial" w:cs="Arial"/>
          <w:sz w:val="24"/>
          <w:szCs w:val="24"/>
        </w:rPr>
        <w:t>últimas</w:t>
      </w:r>
      <w:r w:rsidRPr="00544AAD">
        <w:rPr>
          <w:rFonts w:ascii="Arial" w:hAnsi="Arial" w:cs="Arial"/>
          <w:sz w:val="24"/>
          <w:szCs w:val="24"/>
        </w:rPr>
        <w:t xml:space="preserve"> cifras del INEGI.</w:t>
      </w:r>
    </w:p>
    <w:p w14:paraId="5553E88E" w14:textId="77777777" w:rsidR="00D83403" w:rsidRPr="00544AAD" w:rsidRDefault="00D83403" w:rsidP="00647602">
      <w:pPr>
        <w:spacing w:after="0" w:line="276" w:lineRule="auto"/>
        <w:jc w:val="both"/>
        <w:rPr>
          <w:rFonts w:ascii="Arial" w:hAnsi="Arial" w:cs="Arial"/>
          <w:sz w:val="24"/>
          <w:szCs w:val="24"/>
        </w:rPr>
      </w:pPr>
    </w:p>
    <w:p w14:paraId="3F0B3D3C" w14:textId="28522DB9" w:rsidR="00D83403" w:rsidRDefault="00D83403" w:rsidP="00647602">
      <w:pPr>
        <w:spacing w:after="0" w:line="276" w:lineRule="auto"/>
        <w:jc w:val="both"/>
        <w:rPr>
          <w:rFonts w:ascii="Arial" w:hAnsi="Arial" w:cs="Arial"/>
          <w:sz w:val="24"/>
          <w:szCs w:val="24"/>
        </w:rPr>
      </w:pPr>
      <w:r w:rsidRPr="00544AAD">
        <w:rPr>
          <w:rFonts w:ascii="Arial" w:hAnsi="Arial" w:cs="Arial"/>
          <w:sz w:val="24"/>
          <w:szCs w:val="24"/>
        </w:rPr>
        <w:t xml:space="preserve">La carencia de un derecho constitucional plasmado al derecho </w:t>
      </w:r>
      <w:r w:rsidR="00DB187D" w:rsidRPr="00544AAD">
        <w:rPr>
          <w:rFonts w:ascii="Arial" w:hAnsi="Arial" w:cs="Arial"/>
          <w:sz w:val="24"/>
          <w:szCs w:val="24"/>
        </w:rPr>
        <w:t xml:space="preserve">a la educación financiera como prioridad en la planeación de los programas sociales </w:t>
      </w:r>
      <w:r w:rsidRPr="00544AAD">
        <w:rPr>
          <w:rFonts w:ascii="Arial" w:hAnsi="Arial" w:cs="Arial"/>
          <w:sz w:val="24"/>
          <w:szCs w:val="24"/>
        </w:rPr>
        <w:t>nos afecta a</w:t>
      </w:r>
      <w:r w:rsidR="00613F90" w:rsidRPr="00544AAD">
        <w:rPr>
          <w:rFonts w:ascii="Arial" w:hAnsi="Arial" w:cs="Arial"/>
          <w:sz w:val="24"/>
          <w:szCs w:val="24"/>
        </w:rPr>
        <w:t xml:space="preserve"> todos, hoy en día l</w:t>
      </w:r>
      <w:r w:rsidRPr="00544AAD">
        <w:rPr>
          <w:rFonts w:ascii="Arial" w:hAnsi="Arial" w:cs="Arial"/>
          <w:sz w:val="24"/>
          <w:szCs w:val="24"/>
        </w:rPr>
        <w:t xml:space="preserve">as reformas legislativas que deben realizarse son aquellas que incentiven a los ciudadanos a adoptar medidas de manera informada, con la finalidad de contribuir en este caso a un crecimiento </w:t>
      </w:r>
      <w:r w:rsidR="00613F90" w:rsidRPr="00544AAD">
        <w:rPr>
          <w:rFonts w:ascii="Arial" w:hAnsi="Arial" w:cs="Arial"/>
          <w:sz w:val="24"/>
          <w:szCs w:val="24"/>
        </w:rPr>
        <w:t xml:space="preserve">y desarrollo personal y educativo de los ciudadanos del </w:t>
      </w:r>
      <w:r w:rsidRPr="00544AAD">
        <w:rPr>
          <w:rFonts w:ascii="Arial" w:hAnsi="Arial" w:cs="Arial"/>
          <w:sz w:val="24"/>
          <w:szCs w:val="24"/>
        </w:rPr>
        <w:t xml:space="preserve">Estado de México y al país, es por ello que necesitamos impulsar reformas vanguardistas que informen, incentiven y contribuyan a la educación financiera de los ciudadanos, al tener ciudadanos informados podremos dar un paso en </w:t>
      </w:r>
      <w:r w:rsidR="00613F90" w:rsidRPr="00544AAD">
        <w:rPr>
          <w:rFonts w:ascii="Arial" w:hAnsi="Arial" w:cs="Arial"/>
          <w:sz w:val="24"/>
          <w:szCs w:val="24"/>
        </w:rPr>
        <w:t>la gran brecha de desigualdad</w:t>
      </w:r>
      <w:r w:rsidRPr="00544AAD">
        <w:rPr>
          <w:rFonts w:ascii="Arial" w:hAnsi="Arial" w:cs="Arial"/>
          <w:sz w:val="24"/>
          <w:szCs w:val="24"/>
        </w:rPr>
        <w:t>, es nuestra tarea poder garantizar esto mediante un derecho constitucional, y de esa manera ayudarlos a ellos y al Estado de México.</w:t>
      </w:r>
    </w:p>
    <w:p w14:paraId="73B0CF6C" w14:textId="77777777" w:rsidR="00587019" w:rsidRPr="00544AAD" w:rsidRDefault="00587019" w:rsidP="00647602">
      <w:pPr>
        <w:spacing w:after="0" w:line="276" w:lineRule="auto"/>
        <w:jc w:val="both"/>
        <w:rPr>
          <w:rFonts w:ascii="Arial" w:hAnsi="Arial" w:cs="Arial"/>
          <w:sz w:val="24"/>
          <w:szCs w:val="24"/>
        </w:rPr>
      </w:pPr>
    </w:p>
    <w:p w14:paraId="6FA3ED64" w14:textId="77777777" w:rsidR="00544AAD" w:rsidRPr="00587019" w:rsidRDefault="00544AAD" w:rsidP="00647602">
      <w:pPr>
        <w:spacing w:after="0" w:line="276" w:lineRule="auto"/>
        <w:jc w:val="both"/>
        <w:rPr>
          <w:rFonts w:ascii="Arial" w:hAnsi="Arial" w:cs="Arial"/>
          <w:sz w:val="24"/>
          <w:szCs w:val="24"/>
        </w:rPr>
      </w:pPr>
    </w:p>
    <w:p w14:paraId="00F0E6D6" w14:textId="7933B2D3" w:rsidR="00D83403" w:rsidRPr="00587019" w:rsidRDefault="00587019" w:rsidP="00647602">
      <w:pPr>
        <w:spacing w:after="0" w:line="276" w:lineRule="auto"/>
        <w:jc w:val="both"/>
        <w:rPr>
          <w:rFonts w:ascii="Arial" w:hAnsi="Arial" w:cs="Arial"/>
          <w:sz w:val="24"/>
          <w:szCs w:val="24"/>
        </w:rPr>
      </w:pPr>
      <w:r>
        <w:rPr>
          <w:rFonts w:ascii="Arial" w:hAnsi="Arial" w:cs="Arial"/>
          <w:bCs/>
          <w:sz w:val="24"/>
          <w:szCs w:val="24"/>
        </w:rPr>
        <w:t>P</w:t>
      </w:r>
      <w:r w:rsidRPr="00587019">
        <w:rPr>
          <w:rFonts w:ascii="Arial" w:hAnsi="Arial" w:cs="Arial"/>
          <w:bCs/>
          <w:sz w:val="24"/>
          <w:szCs w:val="24"/>
        </w:rPr>
        <w:t>or lo anteriormente expuesto, se somete a la consideración de esta</w:t>
      </w:r>
      <w:r w:rsidR="00544AAD" w:rsidRPr="00587019">
        <w:rPr>
          <w:rFonts w:ascii="Arial" w:hAnsi="Arial" w:cs="Arial"/>
          <w:bCs/>
          <w:sz w:val="24"/>
          <w:szCs w:val="24"/>
        </w:rPr>
        <w:t xml:space="preserve"> H. </w:t>
      </w:r>
      <w:r>
        <w:rPr>
          <w:rFonts w:ascii="Arial" w:hAnsi="Arial" w:cs="Arial"/>
          <w:bCs/>
          <w:sz w:val="24"/>
          <w:szCs w:val="24"/>
        </w:rPr>
        <w:t xml:space="preserve">Poder Legislativo del Estado de </w:t>
      </w:r>
      <w:r w:rsidR="0073763E">
        <w:rPr>
          <w:rFonts w:ascii="Arial" w:hAnsi="Arial" w:cs="Arial"/>
          <w:bCs/>
          <w:sz w:val="24"/>
          <w:szCs w:val="24"/>
        </w:rPr>
        <w:t>México</w:t>
      </w:r>
      <w:r>
        <w:rPr>
          <w:rFonts w:ascii="Arial" w:hAnsi="Arial" w:cs="Arial"/>
          <w:bCs/>
          <w:sz w:val="24"/>
          <w:szCs w:val="24"/>
        </w:rPr>
        <w:t>,</w:t>
      </w:r>
      <w:r w:rsidRPr="00587019">
        <w:rPr>
          <w:rFonts w:ascii="Arial" w:hAnsi="Arial" w:cs="Arial"/>
          <w:bCs/>
          <w:sz w:val="24"/>
          <w:szCs w:val="24"/>
        </w:rPr>
        <w:t xml:space="preserve"> para su análisis, discusión y en su caso aprobación</w:t>
      </w:r>
    </w:p>
    <w:p w14:paraId="34E29FD9" w14:textId="77777777" w:rsidR="00647602" w:rsidRDefault="00647602" w:rsidP="00647602">
      <w:pPr>
        <w:spacing w:after="0" w:line="276" w:lineRule="auto"/>
        <w:jc w:val="both"/>
        <w:rPr>
          <w:rFonts w:ascii="Arial" w:hAnsi="Arial" w:cs="Arial"/>
          <w:sz w:val="24"/>
          <w:szCs w:val="24"/>
        </w:rPr>
      </w:pPr>
    </w:p>
    <w:p w14:paraId="056918B2" w14:textId="3B55AE11" w:rsidR="00D83403" w:rsidRDefault="00D83403" w:rsidP="00647602">
      <w:pPr>
        <w:spacing w:after="0" w:line="276" w:lineRule="auto"/>
        <w:jc w:val="both"/>
        <w:rPr>
          <w:rFonts w:ascii="Arial" w:hAnsi="Arial" w:cs="Arial"/>
          <w:sz w:val="24"/>
          <w:szCs w:val="24"/>
        </w:rPr>
      </w:pPr>
    </w:p>
    <w:p w14:paraId="6103A621" w14:textId="640925AA" w:rsidR="008430D2" w:rsidRDefault="008430D2" w:rsidP="00647602">
      <w:pPr>
        <w:spacing w:after="0" w:line="276" w:lineRule="auto"/>
        <w:jc w:val="both"/>
        <w:rPr>
          <w:rFonts w:ascii="Arial" w:hAnsi="Arial" w:cs="Arial"/>
          <w:sz w:val="24"/>
          <w:szCs w:val="24"/>
        </w:rPr>
      </w:pPr>
    </w:p>
    <w:p w14:paraId="4DF6D741" w14:textId="77777777" w:rsidR="008430D2" w:rsidRPr="00544AAD" w:rsidRDefault="008430D2" w:rsidP="00647602">
      <w:pPr>
        <w:spacing w:after="0" w:line="276" w:lineRule="auto"/>
        <w:jc w:val="both"/>
        <w:rPr>
          <w:rFonts w:ascii="Arial" w:hAnsi="Arial" w:cs="Arial"/>
          <w:sz w:val="24"/>
          <w:szCs w:val="24"/>
        </w:rPr>
      </w:pPr>
    </w:p>
    <w:p w14:paraId="0C68CCFF" w14:textId="2B8CFEB2" w:rsidR="00544AAD" w:rsidRPr="00544AAD" w:rsidRDefault="00544AAD" w:rsidP="00647602">
      <w:pPr>
        <w:spacing w:after="0" w:line="276" w:lineRule="auto"/>
        <w:jc w:val="both"/>
        <w:rPr>
          <w:rFonts w:ascii="Arial" w:hAnsi="Arial" w:cs="Arial"/>
          <w:sz w:val="24"/>
          <w:szCs w:val="24"/>
        </w:rPr>
      </w:pPr>
    </w:p>
    <w:p w14:paraId="682C2597" w14:textId="0631C3B5" w:rsidR="00647933" w:rsidRDefault="00647933" w:rsidP="00647602">
      <w:pPr>
        <w:spacing w:after="0" w:line="276" w:lineRule="auto"/>
        <w:jc w:val="center"/>
        <w:rPr>
          <w:rFonts w:ascii="Arial" w:hAnsi="Arial" w:cs="Arial"/>
          <w:b/>
          <w:bCs/>
          <w:sz w:val="24"/>
          <w:szCs w:val="24"/>
        </w:rPr>
      </w:pPr>
      <w:r w:rsidRPr="00544AAD">
        <w:rPr>
          <w:rFonts w:ascii="Arial" w:hAnsi="Arial" w:cs="Arial"/>
          <w:b/>
          <w:bCs/>
          <w:sz w:val="24"/>
          <w:szCs w:val="24"/>
        </w:rPr>
        <w:t>A T E N T A M E N T E</w:t>
      </w:r>
    </w:p>
    <w:p w14:paraId="41C9846C" w14:textId="77777777" w:rsidR="00587019" w:rsidRDefault="00587019" w:rsidP="00587019">
      <w:pPr>
        <w:spacing w:after="0" w:line="276" w:lineRule="auto"/>
        <w:rPr>
          <w:rFonts w:ascii="Arial" w:hAnsi="Arial" w:cs="Arial"/>
          <w:b/>
          <w:bCs/>
          <w:sz w:val="24"/>
          <w:szCs w:val="24"/>
        </w:rPr>
      </w:pPr>
    </w:p>
    <w:p w14:paraId="00AAFD15" w14:textId="4F6034B3" w:rsidR="00647933" w:rsidRDefault="00647933" w:rsidP="00647602">
      <w:pPr>
        <w:tabs>
          <w:tab w:val="center" w:pos="4419"/>
          <w:tab w:val="right" w:pos="8838"/>
        </w:tabs>
        <w:spacing w:after="0" w:line="276" w:lineRule="auto"/>
        <w:rPr>
          <w:rFonts w:ascii="Arial" w:hAnsi="Arial" w:cs="Arial"/>
          <w:b/>
          <w:bCs/>
          <w:sz w:val="24"/>
          <w:szCs w:val="24"/>
        </w:rPr>
      </w:pPr>
    </w:p>
    <w:p w14:paraId="38D28E2B" w14:textId="77777777" w:rsidR="0073763E" w:rsidRDefault="0073763E" w:rsidP="00647602">
      <w:pPr>
        <w:tabs>
          <w:tab w:val="center" w:pos="4419"/>
          <w:tab w:val="right" w:pos="8838"/>
        </w:tabs>
        <w:spacing w:after="0" w:line="276" w:lineRule="auto"/>
        <w:rPr>
          <w:rFonts w:ascii="Arial" w:hAnsi="Arial" w:cs="Arial"/>
          <w:b/>
          <w:bCs/>
          <w:sz w:val="24"/>
          <w:szCs w:val="24"/>
        </w:rPr>
      </w:pPr>
    </w:p>
    <w:p w14:paraId="3ABBBF55" w14:textId="77777777" w:rsidR="00647933" w:rsidRDefault="00647933" w:rsidP="00647602">
      <w:pPr>
        <w:tabs>
          <w:tab w:val="center" w:pos="4419"/>
          <w:tab w:val="right" w:pos="8838"/>
        </w:tabs>
        <w:spacing w:after="0" w:line="276" w:lineRule="auto"/>
        <w:jc w:val="center"/>
        <w:rPr>
          <w:rFonts w:ascii="Arial" w:hAnsi="Arial" w:cs="Arial"/>
          <w:b/>
          <w:bCs/>
          <w:sz w:val="24"/>
          <w:szCs w:val="24"/>
        </w:rPr>
      </w:pPr>
      <w:r w:rsidRPr="00544AAD">
        <w:rPr>
          <w:rFonts w:ascii="Arial" w:hAnsi="Arial" w:cs="Arial"/>
          <w:b/>
          <w:bCs/>
          <w:sz w:val="24"/>
          <w:szCs w:val="24"/>
        </w:rPr>
        <w:t>DIPUTADO ROMÁN FRANCISCO CORTÉS LUGO</w:t>
      </w:r>
    </w:p>
    <w:p w14:paraId="4FA7FC44" w14:textId="77777777" w:rsidR="00647933" w:rsidRPr="00544AAD" w:rsidRDefault="00647933" w:rsidP="00647602">
      <w:pPr>
        <w:tabs>
          <w:tab w:val="center" w:pos="4419"/>
          <w:tab w:val="right" w:pos="8838"/>
        </w:tabs>
        <w:spacing w:after="0" w:line="276" w:lineRule="auto"/>
        <w:rPr>
          <w:rFonts w:ascii="Arial" w:hAnsi="Arial" w:cs="Arial"/>
          <w:b/>
          <w:bCs/>
          <w:sz w:val="24"/>
          <w:szCs w:val="24"/>
        </w:rPr>
      </w:pPr>
    </w:p>
    <w:p w14:paraId="5B13C502" w14:textId="2079CF78" w:rsidR="00544AAD" w:rsidRPr="00544AAD" w:rsidRDefault="00544AAD" w:rsidP="00647602">
      <w:pPr>
        <w:spacing w:after="0" w:line="276" w:lineRule="auto"/>
        <w:jc w:val="both"/>
        <w:rPr>
          <w:rFonts w:ascii="Arial" w:hAnsi="Arial" w:cs="Arial"/>
          <w:sz w:val="24"/>
          <w:szCs w:val="24"/>
        </w:rPr>
      </w:pPr>
    </w:p>
    <w:p w14:paraId="1DD4C166" w14:textId="2F4C1E1F" w:rsidR="00544AAD" w:rsidRDefault="00544AAD" w:rsidP="00647602">
      <w:pPr>
        <w:spacing w:after="0" w:line="276" w:lineRule="auto"/>
        <w:jc w:val="both"/>
        <w:rPr>
          <w:rFonts w:ascii="Arial" w:hAnsi="Arial" w:cs="Arial"/>
          <w:sz w:val="24"/>
          <w:szCs w:val="24"/>
        </w:rPr>
      </w:pPr>
    </w:p>
    <w:p w14:paraId="162C4ACE" w14:textId="6AEA0696" w:rsidR="00544AAD" w:rsidRDefault="00544AAD" w:rsidP="00647602">
      <w:pPr>
        <w:spacing w:after="0" w:line="276" w:lineRule="auto"/>
        <w:jc w:val="both"/>
        <w:rPr>
          <w:rFonts w:ascii="Arial" w:hAnsi="Arial" w:cs="Arial"/>
          <w:sz w:val="24"/>
          <w:szCs w:val="24"/>
        </w:rPr>
      </w:pPr>
    </w:p>
    <w:p w14:paraId="2F0BA327" w14:textId="6C7ECFFB" w:rsidR="00587019" w:rsidRDefault="00587019" w:rsidP="00647602">
      <w:pPr>
        <w:spacing w:after="0" w:line="276" w:lineRule="auto"/>
        <w:jc w:val="both"/>
        <w:rPr>
          <w:rFonts w:ascii="Arial" w:hAnsi="Arial" w:cs="Arial"/>
          <w:sz w:val="24"/>
          <w:szCs w:val="24"/>
        </w:rPr>
      </w:pPr>
    </w:p>
    <w:p w14:paraId="57FDAE98" w14:textId="3A1FD1F7" w:rsidR="00587019" w:rsidRDefault="00587019" w:rsidP="00647602">
      <w:pPr>
        <w:spacing w:after="0" w:line="276" w:lineRule="auto"/>
        <w:jc w:val="both"/>
        <w:rPr>
          <w:rFonts w:ascii="Arial" w:hAnsi="Arial" w:cs="Arial"/>
          <w:sz w:val="24"/>
          <w:szCs w:val="24"/>
        </w:rPr>
      </w:pPr>
    </w:p>
    <w:p w14:paraId="71C6B4EA" w14:textId="6F175A15" w:rsidR="00587019" w:rsidRDefault="00587019" w:rsidP="00647602">
      <w:pPr>
        <w:spacing w:after="0" w:line="276" w:lineRule="auto"/>
        <w:jc w:val="both"/>
        <w:rPr>
          <w:rFonts w:ascii="Arial" w:hAnsi="Arial" w:cs="Arial"/>
          <w:sz w:val="24"/>
          <w:szCs w:val="24"/>
        </w:rPr>
      </w:pPr>
    </w:p>
    <w:p w14:paraId="6DE7D92D" w14:textId="728395CC" w:rsidR="00587019" w:rsidRDefault="00587019" w:rsidP="00647602">
      <w:pPr>
        <w:spacing w:after="0" w:line="276" w:lineRule="auto"/>
        <w:jc w:val="both"/>
        <w:rPr>
          <w:rFonts w:ascii="Arial" w:hAnsi="Arial" w:cs="Arial"/>
          <w:sz w:val="24"/>
          <w:szCs w:val="24"/>
        </w:rPr>
      </w:pPr>
    </w:p>
    <w:p w14:paraId="3D169617" w14:textId="2688C840" w:rsidR="00587019" w:rsidRDefault="00587019" w:rsidP="00647602">
      <w:pPr>
        <w:spacing w:after="0" w:line="276" w:lineRule="auto"/>
        <w:jc w:val="both"/>
        <w:rPr>
          <w:rFonts w:ascii="Arial" w:hAnsi="Arial" w:cs="Arial"/>
          <w:sz w:val="24"/>
          <w:szCs w:val="24"/>
        </w:rPr>
      </w:pPr>
    </w:p>
    <w:p w14:paraId="6876F532" w14:textId="36A976FA" w:rsidR="00587019" w:rsidRDefault="00587019" w:rsidP="00647602">
      <w:pPr>
        <w:spacing w:after="0" w:line="276" w:lineRule="auto"/>
        <w:jc w:val="both"/>
        <w:rPr>
          <w:rFonts w:ascii="Arial" w:hAnsi="Arial" w:cs="Arial"/>
          <w:sz w:val="24"/>
          <w:szCs w:val="24"/>
        </w:rPr>
      </w:pPr>
    </w:p>
    <w:p w14:paraId="1E46194F" w14:textId="02459FEE" w:rsidR="00587019" w:rsidRDefault="00587019" w:rsidP="00647602">
      <w:pPr>
        <w:spacing w:after="0" w:line="276" w:lineRule="auto"/>
        <w:jc w:val="both"/>
        <w:rPr>
          <w:rFonts w:ascii="Arial" w:hAnsi="Arial" w:cs="Arial"/>
          <w:sz w:val="24"/>
          <w:szCs w:val="24"/>
        </w:rPr>
      </w:pPr>
    </w:p>
    <w:p w14:paraId="441511BA" w14:textId="7755E31D" w:rsidR="00587019" w:rsidRDefault="00587019" w:rsidP="00647602">
      <w:pPr>
        <w:spacing w:after="0" w:line="276" w:lineRule="auto"/>
        <w:jc w:val="both"/>
        <w:rPr>
          <w:rFonts w:ascii="Arial" w:hAnsi="Arial" w:cs="Arial"/>
          <w:sz w:val="24"/>
          <w:szCs w:val="24"/>
        </w:rPr>
      </w:pPr>
    </w:p>
    <w:p w14:paraId="34F6B883" w14:textId="78113F7F" w:rsidR="00587019" w:rsidRDefault="00587019" w:rsidP="00647602">
      <w:pPr>
        <w:spacing w:after="0" w:line="276" w:lineRule="auto"/>
        <w:jc w:val="both"/>
        <w:rPr>
          <w:rFonts w:ascii="Arial" w:hAnsi="Arial" w:cs="Arial"/>
          <w:sz w:val="24"/>
          <w:szCs w:val="24"/>
        </w:rPr>
      </w:pPr>
    </w:p>
    <w:p w14:paraId="48BDD709" w14:textId="35EF3D53" w:rsidR="00587019" w:rsidRDefault="00587019" w:rsidP="00647602">
      <w:pPr>
        <w:spacing w:after="0" w:line="276" w:lineRule="auto"/>
        <w:jc w:val="both"/>
        <w:rPr>
          <w:rFonts w:ascii="Arial" w:hAnsi="Arial" w:cs="Arial"/>
          <w:sz w:val="24"/>
          <w:szCs w:val="24"/>
        </w:rPr>
      </w:pPr>
    </w:p>
    <w:p w14:paraId="361076D0" w14:textId="30AAE55A" w:rsidR="00587019" w:rsidRDefault="00587019" w:rsidP="00647602">
      <w:pPr>
        <w:spacing w:after="0" w:line="276" w:lineRule="auto"/>
        <w:jc w:val="both"/>
        <w:rPr>
          <w:rFonts w:ascii="Arial" w:hAnsi="Arial" w:cs="Arial"/>
          <w:sz w:val="24"/>
          <w:szCs w:val="24"/>
        </w:rPr>
      </w:pPr>
    </w:p>
    <w:p w14:paraId="272D74BB" w14:textId="15E3E4E8" w:rsidR="00587019" w:rsidRDefault="00587019" w:rsidP="00647602">
      <w:pPr>
        <w:spacing w:after="0" w:line="276" w:lineRule="auto"/>
        <w:jc w:val="both"/>
        <w:rPr>
          <w:rFonts w:ascii="Arial" w:hAnsi="Arial" w:cs="Arial"/>
          <w:sz w:val="24"/>
          <w:szCs w:val="24"/>
        </w:rPr>
      </w:pPr>
    </w:p>
    <w:p w14:paraId="62D149E2" w14:textId="120C4662" w:rsidR="00587019" w:rsidRDefault="00587019" w:rsidP="00647602">
      <w:pPr>
        <w:spacing w:after="0" w:line="276" w:lineRule="auto"/>
        <w:jc w:val="both"/>
        <w:rPr>
          <w:rFonts w:ascii="Arial" w:hAnsi="Arial" w:cs="Arial"/>
          <w:sz w:val="24"/>
          <w:szCs w:val="24"/>
        </w:rPr>
      </w:pPr>
    </w:p>
    <w:p w14:paraId="7BF4EAED" w14:textId="77777777" w:rsidR="00587019" w:rsidRDefault="00587019" w:rsidP="00647602">
      <w:pPr>
        <w:spacing w:after="0" w:line="276" w:lineRule="auto"/>
        <w:jc w:val="both"/>
        <w:rPr>
          <w:rFonts w:ascii="Arial" w:hAnsi="Arial" w:cs="Arial"/>
          <w:sz w:val="24"/>
          <w:szCs w:val="24"/>
        </w:rPr>
      </w:pPr>
    </w:p>
    <w:p w14:paraId="2BE5130C" w14:textId="453A7CC2" w:rsidR="00D83403" w:rsidRDefault="00D83403" w:rsidP="00647602">
      <w:pPr>
        <w:spacing w:after="0" w:line="276" w:lineRule="auto"/>
        <w:jc w:val="center"/>
        <w:rPr>
          <w:rFonts w:ascii="Arial" w:hAnsi="Arial" w:cs="Arial"/>
          <w:b/>
          <w:bCs/>
          <w:sz w:val="24"/>
          <w:szCs w:val="24"/>
        </w:rPr>
      </w:pPr>
      <w:r w:rsidRPr="00544AAD">
        <w:rPr>
          <w:rFonts w:ascii="Arial" w:hAnsi="Arial" w:cs="Arial"/>
          <w:b/>
          <w:bCs/>
          <w:sz w:val="24"/>
          <w:szCs w:val="24"/>
        </w:rPr>
        <w:t>PROYECTO DE DECRETO.</w:t>
      </w:r>
    </w:p>
    <w:p w14:paraId="6FD0EE33" w14:textId="3D4EFE8F" w:rsidR="00587019" w:rsidRDefault="00587019" w:rsidP="00647602">
      <w:pPr>
        <w:spacing w:after="0" w:line="276" w:lineRule="auto"/>
        <w:jc w:val="center"/>
        <w:rPr>
          <w:rFonts w:ascii="Arial" w:hAnsi="Arial" w:cs="Arial"/>
          <w:b/>
          <w:bCs/>
          <w:sz w:val="24"/>
          <w:szCs w:val="24"/>
        </w:rPr>
      </w:pPr>
    </w:p>
    <w:p w14:paraId="1A887A4F" w14:textId="77777777" w:rsidR="00587019" w:rsidRDefault="00587019" w:rsidP="00647602">
      <w:pPr>
        <w:spacing w:after="0" w:line="276" w:lineRule="auto"/>
        <w:jc w:val="center"/>
        <w:rPr>
          <w:rFonts w:ascii="Arial" w:hAnsi="Arial" w:cs="Arial"/>
          <w:b/>
          <w:bCs/>
          <w:sz w:val="24"/>
          <w:szCs w:val="24"/>
        </w:rPr>
      </w:pPr>
    </w:p>
    <w:p w14:paraId="43FFFECA" w14:textId="3E028DE1" w:rsidR="00587019" w:rsidRPr="00544AAD" w:rsidRDefault="00587019" w:rsidP="00587019">
      <w:pPr>
        <w:spacing w:after="0" w:line="276" w:lineRule="auto"/>
        <w:jc w:val="both"/>
        <w:rPr>
          <w:rFonts w:ascii="Arial" w:hAnsi="Arial" w:cs="Arial"/>
          <w:b/>
          <w:bCs/>
          <w:sz w:val="24"/>
          <w:szCs w:val="24"/>
        </w:rPr>
      </w:pPr>
      <w:r>
        <w:rPr>
          <w:rFonts w:ascii="Arial" w:hAnsi="Arial" w:cs="Arial"/>
          <w:b/>
          <w:bCs/>
          <w:sz w:val="24"/>
          <w:szCs w:val="24"/>
        </w:rPr>
        <w:t>DECRETO No.___</w:t>
      </w:r>
    </w:p>
    <w:p w14:paraId="0E18778C" w14:textId="77777777" w:rsidR="00D83403" w:rsidRPr="00544AAD" w:rsidRDefault="00D83403" w:rsidP="00647602">
      <w:pPr>
        <w:spacing w:after="0" w:line="276" w:lineRule="auto"/>
        <w:jc w:val="center"/>
        <w:rPr>
          <w:rFonts w:ascii="Arial" w:hAnsi="Arial" w:cs="Arial"/>
          <w:b/>
          <w:bCs/>
          <w:sz w:val="24"/>
          <w:szCs w:val="24"/>
        </w:rPr>
      </w:pPr>
    </w:p>
    <w:p w14:paraId="56994834" w14:textId="0ADEE0D3" w:rsidR="00587019" w:rsidRPr="00587019" w:rsidRDefault="00D83403" w:rsidP="00647602">
      <w:pPr>
        <w:spacing w:after="0" w:line="276" w:lineRule="auto"/>
        <w:jc w:val="both"/>
        <w:rPr>
          <w:rFonts w:ascii="Arial" w:hAnsi="Arial" w:cs="Arial"/>
          <w:b/>
          <w:sz w:val="24"/>
          <w:szCs w:val="24"/>
        </w:rPr>
      </w:pPr>
      <w:r w:rsidRPr="00587019">
        <w:rPr>
          <w:rFonts w:ascii="Arial" w:hAnsi="Arial" w:cs="Arial"/>
          <w:b/>
          <w:sz w:val="24"/>
          <w:szCs w:val="24"/>
        </w:rPr>
        <w:t>L</w:t>
      </w:r>
      <w:r w:rsidR="00587019" w:rsidRPr="00587019">
        <w:rPr>
          <w:rFonts w:ascii="Arial" w:hAnsi="Arial" w:cs="Arial"/>
          <w:b/>
          <w:sz w:val="24"/>
          <w:szCs w:val="24"/>
        </w:rPr>
        <w:t>A</w:t>
      </w:r>
      <w:r w:rsidRPr="00587019">
        <w:rPr>
          <w:rFonts w:ascii="Arial" w:hAnsi="Arial" w:cs="Arial"/>
          <w:b/>
          <w:sz w:val="24"/>
          <w:szCs w:val="24"/>
        </w:rPr>
        <w:t xml:space="preserve"> </w:t>
      </w:r>
      <w:r w:rsidR="00587019" w:rsidRPr="00587019">
        <w:rPr>
          <w:rFonts w:ascii="Arial" w:hAnsi="Arial" w:cs="Arial"/>
          <w:b/>
          <w:sz w:val="24"/>
          <w:szCs w:val="24"/>
        </w:rPr>
        <w:t>“</w:t>
      </w:r>
      <w:r w:rsidRPr="00587019">
        <w:rPr>
          <w:rFonts w:ascii="Arial" w:hAnsi="Arial" w:cs="Arial"/>
          <w:b/>
          <w:sz w:val="24"/>
          <w:szCs w:val="24"/>
        </w:rPr>
        <w:t xml:space="preserve">LXI </w:t>
      </w:r>
      <w:r w:rsidR="00587019" w:rsidRPr="00587019">
        <w:rPr>
          <w:rFonts w:ascii="Arial" w:hAnsi="Arial" w:cs="Arial"/>
          <w:b/>
          <w:sz w:val="24"/>
          <w:szCs w:val="24"/>
        </w:rPr>
        <w:t xml:space="preserve">“LEGISLATURA DEL ESTADO DE MÉXICO </w:t>
      </w:r>
    </w:p>
    <w:p w14:paraId="5BAEF493" w14:textId="38B6B882" w:rsidR="00D83403" w:rsidRPr="00587019" w:rsidRDefault="00587019" w:rsidP="00647602">
      <w:pPr>
        <w:spacing w:after="0" w:line="276" w:lineRule="auto"/>
        <w:jc w:val="both"/>
        <w:rPr>
          <w:rFonts w:ascii="Arial" w:hAnsi="Arial" w:cs="Arial"/>
          <w:b/>
          <w:sz w:val="24"/>
          <w:szCs w:val="24"/>
        </w:rPr>
      </w:pPr>
      <w:r w:rsidRPr="00587019">
        <w:rPr>
          <w:rFonts w:ascii="Arial" w:hAnsi="Arial" w:cs="Arial"/>
          <w:b/>
          <w:sz w:val="24"/>
          <w:szCs w:val="24"/>
        </w:rPr>
        <w:t>DECRETA</w:t>
      </w:r>
      <w:r w:rsidR="00D83403" w:rsidRPr="00587019">
        <w:rPr>
          <w:rFonts w:ascii="Arial" w:hAnsi="Arial" w:cs="Arial"/>
          <w:b/>
          <w:sz w:val="24"/>
          <w:szCs w:val="24"/>
        </w:rPr>
        <w:t>:</w:t>
      </w:r>
    </w:p>
    <w:p w14:paraId="46EC9F81" w14:textId="77777777" w:rsidR="008430D2" w:rsidRDefault="008430D2" w:rsidP="00647602">
      <w:pPr>
        <w:spacing w:after="0" w:line="276" w:lineRule="auto"/>
        <w:jc w:val="both"/>
        <w:rPr>
          <w:rFonts w:ascii="Arial" w:hAnsi="Arial" w:cs="Arial"/>
          <w:sz w:val="24"/>
          <w:szCs w:val="24"/>
        </w:rPr>
      </w:pPr>
    </w:p>
    <w:p w14:paraId="327B144B" w14:textId="7D854037" w:rsidR="008430D2" w:rsidRPr="008430D2" w:rsidRDefault="008430D2" w:rsidP="00647602">
      <w:pPr>
        <w:spacing w:after="0" w:line="276" w:lineRule="auto"/>
        <w:jc w:val="both"/>
        <w:rPr>
          <w:rFonts w:ascii="Arial" w:hAnsi="Arial" w:cs="Arial"/>
          <w:sz w:val="24"/>
          <w:szCs w:val="24"/>
        </w:rPr>
      </w:pPr>
      <w:r w:rsidRPr="00197FCD">
        <w:rPr>
          <w:rFonts w:ascii="Arial" w:hAnsi="Arial" w:cs="Arial"/>
          <w:b/>
          <w:bCs/>
          <w:sz w:val="24"/>
          <w:szCs w:val="24"/>
        </w:rPr>
        <w:t xml:space="preserve">ARTÍCULO ÚNICO. </w:t>
      </w:r>
      <w:r w:rsidRPr="00197FCD">
        <w:rPr>
          <w:rFonts w:ascii="Arial" w:hAnsi="Arial" w:cs="Arial"/>
          <w:sz w:val="24"/>
          <w:szCs w:val="24"/>
        </w:rPr>
        <w:t>Se adiciona la fracción VIII al artículo 11 de la Ley de Desarrollo Social del Estado de México, para quedar como sigue:</w:t>
      </w:r>
    </w:p>
    <w:p w14:paraId="641FC2EE" w14:textId="77777777" w:rsidR="00613F90" w:rsidRPr="008430D2" w:rsidRDefault="00613F90" w:rsidP="00647602">
      <w:pPr>
        <w:spacing w:after="0" w:line="276" w:lineRule="auto"/>
        <w:jc w:val="both"/>
        <w:rPr>
          <w:rFonts w:ascii="Arial" w:hAnsi="Arial" w:cs="Arial"/>
          <w:b/>
          <w:bCs/>
          <w:sz w:val="24"/>
          <w:szCs w:val="24"/>
        </w:rPr>
      </w:pPr>
    </w:p>
    <w:p w14:paraId="0F7BF8B3" w14:textId="6D8C36BA" w:rsidR="00D83403" w:rsidRPr="00587019" w:rsidRDefault="00613F90" w:rsidP="00647602">
      <w:pPr>
        <w:spacing w:after="0" w:line="276" w:lineRule="auto"/>
        <w:jc w:val="both"/>
        <w:rPr>
          <w:rFonts w:ascii="Arial" w:hAnsi="Arial" w:cs="Arial"/>
          <w:sz w:val="24"/>
          <w:szCs w:val="24"/>
        </w:rPr>
      </w:pPr>
      <w:r w:rsidRPr="00587019">
        <w:rPr>
          <w:rFonts w:ascii="Arial" w:hAnsi="Arial" w:cs="Arial"/>
          <w:bCs/>
          <w:sz w:val="24"/>
          <w:szCs w:val="24"/>
        </w:rPr>
        <w:t xml:space="preserve">ARTÍCULO 11.- </w:t>
      </w:r>
      <w:r w:rsidRPr="00587019">
        <w:rPr>
          <w:rFonts w:ascii="Arial" w:hAnsi="Arial" w:cs="Arial"/>
          <w:sz w:val="24"/>
          <w:szCs w:val="24"/>
        </w:rPr>
        <w:t>Los planes y programas Estatales y Municipales de Desarrollo Social, deberán contemplar prioritariamente:</w:t>
      </w:r>
    </w:p>
    <w:p w14:paraId="371C66B2" w14:textId="77777777" w:rsidR="008430D2" w:rsidRPr="00544AAD" w:rsidRDefault="008430D2" w:rsidP="00647602">
      <w:pPr>
        <w:spacing w:after="0" w:line="276" w:lineRule="auto"/>
        <w:jc w:val="both"/>
        <w:rPr>
          <w:rFonts w:ascii="Arial" w:hAnsi="Arial" w:cs="Arial"/>
          <w:b/>
          <w:bCs/>
          <w:sz w:val="24"/>
          <w:szCs w:val="24"/>
        </w:rPr>
      </w:pPr>
    </w:p>
    <w:p w14:paraId="1D5448D1" w14:textId="579C8E82" w:rsidR="00D83403" w:rsidRDefault="008430D2" w:rsidP="00647602">
      <w:pPr>
        <w:spacing w:after="0" w:line="276" w:lineRule="auto"/>
        <w:jc w:val="both"/>
        <w:rPr>
          <w:rFonts w:ascii="Arial" w:hAnsi="Arial" w:cs="Arial"/>
          <w:sz w:val="24"/>
          <w:szCs w:val="24"/>
        </w:rPr>
      </w:pPr>
      <w:r>
        <w:rPr>
          <w:rFonts w:ascii="Arial" w:hAnsi="Arial" w:cs="Arial"/>
          <w:sz w:val="24"/>
          <w:szCs w:val="24"/>
        </w:rPr>
        <w:t>I. al VII. …</w:t>
      </w:r>
    </w:p>
    <w:p w14:paraId="2C13F4E2" w14:textId="77777777" w:rsidR="008430D2" w:rsidRPr="00544AAD" w:rsidRDefault="008430D2" w:rsidP="00647602">
      <w:pPr>
        <w:spacing w:after="0" w:line="276" w:lineRule="auto"/>
        <w:jc w:val="both"/>
        <w:rPr>
          <w:rFonts w:ascii="Arial" w:hAnsi="Arial" w:cs="Arial"/>
          <w:sz w:val="24"/>
          <w:szCs w:val="24"/>
        </w:rPr>
      </w:pPr>
    </w:p>
    <w:p w14:paraId="457A2DED" w14:textId="2A7C5821" w:rsidR="00D83403" w:rsidRDefault="00613F90" w:rsidP="00647602">
      <w:pPr>
        <w:spacing w:after="0" w:line="276" w:lineRule="auto"/>
        <w:jc w:val="both"/>
        <w:rPr>
          <w:rFonts w:ascii="Arial" w:hAnsi="Arial" w:cs="Arial"/>
          <w:b/>
          <w:bCs/>
          <w:sz w:val="24"/>
          <w:szCs w:val="24"/>
        </w:rPr>
      </w:pPr>
      <w:r w:rsidRPr="00544AAD">
        <w:rPr>
          <w:rFonts w:ascii="Arial" w:hAnsi="Arial" w:cs="Arial"/>
          <w:b/>
          <w:bCs/>
          <w:sz w:val="24"/>
          <w:szCs w:val="24"/>
        </w:rPr>
        <w:t>VIII</w:t>
      </w:r>
      <w:r w:rsidR="00D83403" w:rsidRPr="00544AAD">
        <w:rPr>
          <w:rFonts w:ascii="Arial" w:hAnsi="Arial" w:cs="Arial"/>
          <w:b/>
          <w:bCs/>
          <w:sz w:val="24"/>
          <w:szCs w:val="24"/>
        </w:rPr>
        <w:t>.</w:t>
      </w:r>
      <w:r w:rsidR="00587019">
        <w:rPr>
          <w:rFonts w:ascii="Arial" w:hAnsi="Arial" w:cs="Arial"/>
          <w:b/>
          <w:bCs/>
          <w:sz w:val="24"/>
          <w:szCs w:val="24"/>
        </w:rPr>
        <w:t xml:space="preserve"> </w:t>
      </w:r>
      <w:r w:rsidR="00D83403" w:rsidRPr="00544AAD">
        <w:rPr>
          <w:rFonts w:ascii="Arial" w:hAnsi="Arial" w:cs="Arial"/>
          <w:b/>
          <w:bCs/>
          <w:sz w:val="24"/>
          <w:szCs w:val="24"/>
        </w:rPr>
        <w:t xml:space="preserve"> </w:t>
      </w:r>
      <w:r w:rsidRPr="00544AAD">
        <w:rPr>
          <w:rFonts w:ascii="Arial" w:hAnsi="Arial" w:cs="Arial"/>
          <w:b/>
          <w:bCs/>
          <w:sz w:val="24"/>
          <w:szCs w:val="24"/>
        </w:rPr>
        <w:t>Educación y orientación financiera obligatoria.</w:t>
      </w:r>
    </w:p>
    <w:p w14:paraId="66392DEE" w14:textId="3AA3E6E4" w:rsidR="00587019" w:rsidRDefault="00587019" w:rsidP="00647602">
      <w:pPr>
        <w:spacing w:after="0" w:line="276" w:lineRule="auto"/>
        <w:jc w:val="both"/>
        <w:rPr>
          <w:rFonts w:ascii="Arial" w:hAnsi="Arial" w:cs="Arial"/>
          <w:b/>
          <w:bCs/>
          <w:sz w:val="24"/>
          <w:szCs w:val="24"/>
        </w:rPr>
      </w:pPr>
    </w:p>
    <w:p w14:paraId="3CDD9417" w14:textId="77777777" w:rsidR="00587019" w:rsidRPr="00544AAD" w:rsidRDefault="00587019" w:rsidP="00647602">
      <w:pPr>
        <w:spacing w:after="0" w:line="276" w:lineRule="auto"/>
        <w:jc w:val="both"/>
        <w:rPr>
          <w:rFonts w:ascii="Arial" w:hAnsi="Arial" w:cs="Arial"/>
          <w:b/>
          <w:bCs/>
          <w:sz w:val="24"/>
          <w:szCs w:val="24"/>
        </w:rPr>
      </w:pPr>
    </w:p>
    <w:p w14:paraId="3F232284" w14:textId="2FA100A7" w:rsidR="00544AAD" w:rsidRPr="00544AAD" w:rsidRDefault="00544AAD" w:rsidP="00647602">
      <w:pPr>
        <w:spacing w:after="0" w:line="276" w:lineRule="auto"/>
        <w:jc w:val="both"/>
        <w:rPr>
          <w:rFonts w:ascii="Arial" w:hAnsi="Arial" w:cs="Arial"/>
          <w:b/>
          <w:bCs/>
          <w:sz w:val="24"/>
          <w:szCs w:val="24"/>
        </w:rPr>
      </w:pPr>
    </w:p>
    <w:p w14:paraId="7D0D22FA" w14:textId="77777777" w:rsidR="00D83403" w:rsidRPr="00544AAD" w:rsidRDefault="00D83403" w:rsidP="00647602">
      <w:pPr>
        <w:spacing w:after="0" w:line="276" w:lineRule="auto"/>
        <w:jc w:val="center"/>
        <w:rPr>
          <w:rFonts w:ascii="Arial" w:hAnsi="Arial" w:cs="Arial"/>
          <w:b/>
          <w:bCs/>
          <w:sz w:val="24"/>
          <w:szCs w:val="24"/>
        </w:rPr>
      </w:pPr>
      <w:r w:rsidRPr="00544AAD">
        <w:rPr>
          <w:rFonts w:ascii="Arial" w:hAnsi="Arial" w:cs="Arial"/>
          <w:b/>
          <w:bCs/>
          <w:sz w:val="24"/>
          <w:szCs w:val="24"/>
        </w:rPr>
        <w:t>TRANSITORIOS</w:t>
      </w:r>
    </w:p>
    <w:p w14:paraId="7C03C807" w14:textId="77777777" w:rsidR="00D83403" w:rsidRPr="00544AAD" w:rsidRDefault="00D83403" w:rsidP="00647602">
      <w:pPr>
        <w:spacing w:after="0" w:line="276" w:lineRule="auto"/>
        <w:jc w:val="center"/>
        <w:rPr>
          <w:rFonts w:ascii="Arial" w:hAnsi="Arial" w:cs="Arial"/>
          <w:b/>
          <w:bCs/>
          <w:sz w:val="24"/>
          <w:szCs w:val="24"/>
        </w:rPr>
      </w:pPr>
    </w:p>
    <w:p w14:paraId="381DB472" w14:textId="4A8324F7" w:rsidR="00D83403" w:rsidRPr="00544AAD" w:rsidRDefault="00D83403" w:rsidP="00647602">
      <w:pPr>
        <w:spacing w:after="0" w:line="276" w:lineRule="auto"/>
        <w:jc w:val="both"/>
        <w:rPr>
          <w:rFonts w:ascii="Arial" w:hAnsi="Arial" w:cs="Arial"/>
          <w:sz w:val="24"/>
          <w:szCs w:val="24"/>
        </w:rPr>
      </w:pPr>
      <w:r w:rsidRPr="00544AAD">
        <w:rPr>
          <w:rFonts w:ascii="Arial" w:hAnsi="Arial" w:cs="Arial"/>
          <w:b/>
          <w:bCs/>
          <w:sz w:val="24"/>
          <w:szCs w:val="24"/>
        </w:rPr>
        <w:t>PRIMERO.</w:t>
      </w:r>
      <w:r w:rsidRPr="00544AAD">
        <w:rPr>
          <w:rFonts w:ascii="Arial" w:hAnsi="Arial" w:cs="Arial"/>
          <w:sz w:val="24"/>
          <w:szCs w:val="24"/>
        </w:rPr>
        <w:t xml:space="preserve"> Publíquese el </w:t>
      </w:r>
      <w:r w:rsidR="00587019">
        <w:rPr>
          <w:rFonts w:ascii="Arial" w:hAnsi="Arial" w:cs="Arial"/>
          <w:sz w:val="24"/>
          <w:szCs w:val="24"/>
        </w:rPr>
        <w:t xml:space="preserve">presente Decreto en el </w:t>
      </w:r>
      <w:r w:rsidRPr="00544AAD">
        <w:rPr>
          <w:rFonts w:ascii="Arial" w:hAnsi="Arial" w:cs="Arial"/>
          <w:sz w:val="24"/>
          <w:szCs w:val="24"/>
        </w:rPr>
        <w:t>Periódico Oficial “Gaceta del Gobierno</w:t>
      </w:r>
      <w:r w:rsidR="00587019">
        <w:rPr>
          <w:rFonts w:ascii="Arial" w:hAnsi="Arial" w:cs="Arial"/>
          <w:sz w:val="24"/>
          <w:szCs w:val="24"/>
        </w:rPr>
        <w:t>”</w:t>
      </w:r>
    </w:p>
    <w:p w14:paraId="66A055A6" w14:textId="77777777" w:rsidR="00D83403" w:rsidRPr="00544AAD" w:rsidRDefault="00D83403" w:rsidP="00647602">
      <w:pPr>
        <w:spacing w:after="0" w:line="276" w:lineRule="auto"/>
        <w:jc w:val="both"/>
        <w:rPr>
          <w:rFonts w:ascii="Arial" w:hAnsi="Arial" w:cs="Arial"/>
          <w:sz w:val="24"/>
          <w:szCs w:val="24"/>
        </w:rPr>
      </w:pPr>
    </w:p>
    <w:p w14:paraId="3002B226" w14:textId="451C814E" w:rsidR="00D83403" w:rsidRPr="00544AAD" w:rsidRDefault="00D83403" w:rsidP="00647602">
      <w:pPr>
        <w:spacing w:after="0" w:line="276" w:lineRule="auto"/>
        <w:jc w:val="both"/>
        <w:rPr>
          <w:rFonts w:ascii="Arial" w:hAnsi="Arial" w:cs="Arial"/>
          <w:sz w:val="24"/>
          <w:szCs w:val="24"/>
        </w:rPr>
      </w:pPr>
      <w:r w:rsidRPr="00544AAD">
        <w:rPr>
          <w:rFonts w:ascii="Arial" w:hAnsi="Arial" w:cs="Arial"/>
          <w:b/>
          <w:bCs/>
          <w:sz w:val="24"/>
          <w:szCs w:val="24"/>
        </w:rPr>
        <w:t>SEGUNDO</w:t>
      </w:r>
      <w:r w:rsidRPr="00544AAD">
        <w:rPr>
          <w:rFonts w:ascii="Arial" w:hAnsi="Arial" w:cs="Arial"/>
          <w:sz w:val="24"/>
          <w:szCs w:val="24"/>
        </w:rPr>
        <w:t xml:space="preserve">. El presente </w:t>
      </w:r>
      <w:r w:rsidR="00587019">
        <w:rPr>
          <w:rFonts w:ascii="Arial" w:hAnsi="Arial" w:cs="Arial"/>
          <w:sz w:val="24"/>
          <w:szCs w:val="24"/>
        </w:rPr>
        <w:t>D</w:t>
      </w:r>
      <w:r w:rsidRPr="00544AAD">
        <w:rPr>
          <w:rFonts w:ascii="Arial" w:hAnsi="Arial" w:cs="Arial"/>
          <w:sz w:val="24"/>
          <w:szCs w:val="24"/>
        </w:rPr>
        <w:t xml:space="preserve">ecreto entrará en vigor al día siguiente de su publicación en el Periódico Oficial </w:t>
      </w:r>
      <w:r w:rsidR="00587019">
        <w:rPr>
          <w:rFonts w:ascii="Arial" w:hAnsi="Arial" w:cs="Arial"/>
          <w:sz w:val="24"/>
          <w:szCs w:val="24"/>
        </w:rPr>
        <w:t>“</w:t>
      </w:r>
      <w:r w:rsidRPr="00544AAD">
        <w:rPr>
          <w:rFonts w:ascii="Arial" w:hAnsi="Arial" w:cs="Arial"/>
          <w:sz w:val="24"/>
          <w:szCs w:val="24"/>
        </w:rPr>
        <w:t>Gaceta del Gobierno</w:t>
      </w:r>
      <w:r w:rsidR="00587019">
        <w:rPr>
          <w:rFonts w:ascii="Arial" w:hAnsi="Arial" w:cs="Arial"/>
          <w:sz w:val="24"/>
          <w:szCs w:val="24"/>
        </w:rPr>
        <w:t>”</w:t>
      </w:r>
      <w:r w:rsidRPr="00544AAD">
        <w:rPr>
          <w:rFonts w:ascii="Arial" w:hAnsi="Arial" w:cs="Arial"/>
          <w:sz w:val="24"/>
          <w:szCs w:val="24"/>
        </w:rPr>
        <w:t xml:space="preserve"> del Estado de México. </w:t>
      </w:r>
    </w:p>
    <w:p w14:paraId="72792468" w14:textId="77777777" w:rsidR="00D83403" w:rsidRPr="00544AAD" w:rsidRDefault="00D83403" w:rsidP="00647602">
      <w:pPr>
        <w:spacing w:after="0" w:line="276" w:lineRule="auto"/>
        <w:jc w:val="both"/>
        <w:rPr>
          <w:rFonts w:ascii="Arial" w:hAnsi="Arial" w:cs="Arial"/>
          <w:sz w:val="24"/>
          <w:szCs w:val="24"/>
        </w:rPr>
      </w:pPr>
    </w:p>
    <w:p w14:paraId="2C76AA5C" w14:textId="7EB47F7F" w:rsidR="00D83403" w:rsidRPr="00544AAD" w:rsidRDefault="00D83403" w:rsidP="00647602">
      <w:pPr>
        <w:spacing w:after="0" w:line="276" w:lineRule="auto"/>
        <w:jc w:val="both"/>
        <w:rPr>
          <w:rFonts w:ascii="Arial" w:hAnsi="Arial" w:cs="Arial"/>
          <w:sz w:val="24"/>
          <w:szCs w:val="24"/>
        </w:rPr>
      </w:pPr>
      <w:r w:rsidRPr="00544AAD">
        <w:rPr>
          <w:rFonts w:ascii="Arial" w:hAnsi="Arial" w:cs="Arial"/>
          <w:sz w:val="24"/>
          <w:szCs w:val="24"/>
        </w:rPr>
        <w:t xml:space="preserve">Dado en el Palacio del Poder Legislativo en la Ciudad de Toluca, Capital del Estado de México, a los días __ del mes de </w:t>
      </w:r>
      <w:r w:rsidR="008430D2">
        <w:rPr>
          <w:rFonts w:ascii="Arial" w:hAnsi="Arial" w:cs="Arial"/>
          <w:sz w:val="24"/>
          <w:szCs w:val="24"/>
        </w:rPr>
        <w:t>noviembre</w:t>
      </w:r>
      <w:r w:rsidRPr="00544AAD">
        <w:rPr>
          <w:rFonts w:ascii="Arial" w:hAnsi="Arial" w:cs="Arial"/>
          <w:sz w:val="24"/>
          <w:szCs w:val="24"/>
        </w:rPr>
        <w:t xml:space="preserve"> de dos mil veintidos. </w:t>
      </w:r>
    </w:p>
    <w:sectPr w:rsidR="00D83403" w:rsidRPr="00544AA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38D12" w14:textId="77777777" w:rsidR="004157D8" w:rsidRDefault="004157D8" w:rsidP="00E843B8">
      <w:pPr>
        <w:spacing w:after="0" w:line="240" w:lineRule="auto"/>
      </w:pPr>
      <w:r>
        <w:separator/>
      </w:r>
    </w:p>
  </w:endnote>
  <w:endnote w:type="continuationSeparator" w:id="0">
    <w:p w14:paraId="0EB20D14" w14:textId="77777777" w:rsidR="004157D8" w:rsidRDefault="004157D8" w:rsidP="00E8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D6639" w14:textId="77777777" w:rsidR="0076378B" w:rsidRDefault="0076378B" w:rsidP="0076378B">
    <w:pPr>
      <w:pStyle w:val="Piedepgina"/>
      <w:rPr>
        <w:rFonts w:ascii="Lato" w:hAnsi="Lato"/>
        <w:color w:val="97184B"/>
        <w:sz w:val="18"/>
      </w:rPr>
    </w:pPr>
    <w:r>
      <w:rPr>
        <w:rFonts w:ascii="Lato" w:hAnsi="Lato"/>
        <w:noProof/>
        <w:color w:val="97184B"/>
        <w:sz w:val="18"/>
        <w:lang w:eastAsia="es-MX"/>
      </w:rPr>
      <w:drawing>
        <wp:anchor distT="0" distB="0" distL="114300" distR="114300" simplePos="0" relativeHeight="251665408" behindDoc="0" locked="0" layoutInCell="1" allowOverlap="1" wp14:anchorId="19A50B9C" wp14:editId="6BBB2222">
          <wp:simplePos x="0" y="0"/>
          <wp:positionH relativeFrom="column">
            <wp:posOffset>2508885</wp:posOffset>
          </wp:positionH>
          <wp:positionV relativeFrom="paragraph">
            <wp:posOffset>80010</wp:posOffset>
          </wp:positionV>
          <wp:extent cx="438150" cy="4191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pic:spPr>
              </pic:pic>
            </a:graphicData>
          </a:graphic>
          <wp14:sizeRelH relativeFrom="page">
            <wp14:pctWidth>0</wp14:pctWidth>
          </wp14:sizeRelH>
          <wp14:sizeRelV relativeFrom="page">
            <wp14:pctHeight>0</wp14:pctHeight>
          </wp14:sizeRelV>
        </wp:anchor>
      </w:drawing>
    </w:r>
    <w:r w:rsidRPr="00C85FE3">
      <w:rPr>
        <w:rFonts w:ascii="Lato" w:hAnsi="Lato"/>
        <w:noProof/>
        <w:color w:val="97184B"/>
        <w:sz w:val="18"/>
      </w:rPr>
      <w:t>P</w:t>
    </w:r>
    <w:r>
      <w:rPr>
        <w:rFonts w:ascii="Lato" w:hAnsi="Lato"/>
        <w:noProof/>
        <w:color w:val="97184B"/>
        <w:sz w:val="18"/>
      </w:rPr>
      <w:t xml:space="preserve">laza Hidalgo S/N. Col. Centro </w:t>
    </w:r>
  </w:p>
  <w:p w14:paraId="1C075241" w14:textId="77777777" w:rsidR="0076378B" w:rsidRPr="00D05811" w:rsidRDefault="0076378B" w:rsidP="0076378B">
    <w:pPr>
      <w:pStyle w:val="Piedepgina"/>
      <w:tabs>
        <w:tab w:val="right" w:pos="12900"/>
      </w:tabs>
      <w:rPr>
        <w:rFonts w:ascii="Lato" w:hAnsi="Lato"/>
        <w:noProof/>
        <w:color w:val="97184B"/>
        <w:sz w:val="18"/>
      </w:rPr>
    </w:pPr>
    <w:r>
      <w:rPr>
        <w:noProof/>
        <w:lang w:eastAsia="es-MX"/>
      </w:rPr>
      <w:drawing>
        <wp:anchor distT="0" distB="0" distL="114300" distR="114300" simplePos="0" relativeHeight="251667456" behindDoc="1" locked="0" layoutInCell="1" allowOverlap="1" wp14:anchorId="0519509E" wp14:editId="37365DFE">
          <wp:simplePos x="0" y="0"/>
          <wp:positionH relativeFrom="margin">
            <wp:align>right</wp:align>
          </wp:positionH>
          <wp:positionV relativeFrom="paragraph">
            <wp:posOffset>8890</wp:posOffset>
          </wp:positionV>
          <wp:extent cx="1924050" cy="194696"/>
          <wp:effectExtent l="0" t="0" r="0" b="0"/>
          <wp:wrapNone/>
          <wp:docPr id="9" name="Imagen 9" descr="https://diarioportal.com/wp-content/uploads/2021/03/2WE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arioportal.com/wp-content/uploads/2021/03/2WEB.jpeg"/>
                  <pic:cNvPicPr>
                    <a:picLocks noChangeAspect="1" noChangeArrowheads="1"/>
                  </pic:cNvPicPr>
                </pic:nvPicPr>
                <pic:blipFill rotWithShape="1">
                  <a:blip r:embed="rId2">
                    <a:extLst>
                      <a:ext uri="{28A0092B-C50C-407E-A947-70E740481C1C}">
                        <a14:useLocalDpi xmlns:a14="http://schemas.microsoft.com/office/drawing/2010/main" val="0"/>
                      </a:ext>
                    </a:extLst>
                  </a:blip>
                  <a:srcRect l="2376" t="80542" r="40597" b="9353"/>
                  <a:stretch/>
                </pic:blipFill>
                <pic:spPr bwMode="auto">
                  <a:xfrm>
                    <a:off x="0" y="0"/>
                    <a:ext cx="1924050" cy="1946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Lato" w:hAnsi="Lato"/>
        <w:noProof/>
        <w:color w:val="97184B"/>
        <w:sz w:val="18"/>
      </w:rPr>
      <w:t>Toluca, México, C. P. 50000</w:t>
    </w:r>
    <w:r>
      <w:rPr>
        <w:rFonts w:ascii="Lato" w:hAnsi="Lato"/>
        <w:noProof/>
        <w:color w:val="97184B"/>
        <w:sz w:val="18"/>
      </w:rPr>
      <w:br/>
      <w:t>Tels. (722) 2 79 64 00 y 2 79 65 00</w:t>
    </w:r>
  </w:p>
  <w:p w14:paraId="5FEB4E45" w14:textId="77777777" w:rsidR="0076378B" w:rsidRDefault="004157D8" w:rsidP="0076378B">
    <w:pPr>
      <w:pStyle w:val="Piedepgina"/>
      <w:jc w:val="right"/>
    </w:pPr>
    <w:sdt>
      <w:sdtPr>
        <w:id w:val="-839781861"/>
        <w:docPartObj>
          <w:docPartGallery w:val="Page Numbers (Bottom of Page)"/>
          <w:docPartUnique/>
        </w:docPartObj>
      </w:sdtPr>
      <w:sdtEndPr/>
      <w:sdtContent>
        <w:r w:rsidR="0076378B">
          <w:fldChar w:fldCharType="begin"/>
        </w:r>
        <w:r w:rsidR="0076378B">
          <w:instrText>PAGE   \* MERGEFORMAT</w:instrText>
        </w:r>
        <w:r w:rsidR="0076378B">
          <w:fldChar w:fldCharType="separate"/>
        </w:r>
        <w:r w:rsidR="00E57FAA">
          <w:rPr>
            <w:noProof/>
          </w:rPr>
          <w:t>2</w:t>
        </w:r>
        <w:r w:rsidR="0076378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D2318" w14:textId="77777777" w:rsidR="004157D8" w:rsidRDefault="004157D8" w:rsidP="00E843B8">
      <w:pPr>
        <w:spacing w:after="0" w:line="240" w:lineRule="auto"/>
      </w:pPr>
      <w:r>
        <w:separator/>
      </w:r>
    </w:p>
  </w:footnote>
  <w:footnote w:type="continuationSeparator" w:id="0">
    <w:p w14:paraId="0D9FDD11" w14:textId="77777777" w:rsidR="004157D8" w:rsidRDefault="004157D8" w:rsidP="00E84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EF19" w14:textId="2F4E1A96" w:rsidR="0076378B" w:rsidRPr="0076378B" w:rsidRDefault="00B559AE" w:rsidP="0076378B">
    <w:pPr>
      <w:spacing w:after="0" w:line="360" w:lineRule="auto"/>
      <w:jc w:val="center"/>
      <w:rPr>
        <w:rFonts w:ascii="Arial" w:hAnsi="Arial" w:cs="Arial"/>
        <w:sz w:val="24"/>
        <w:szCs w:val="24"/>
      </w:rPr>
    </w:pPr>
    <w:r w:rsidRPr="0076378B">
      <w:rPr>
        <w:rFonts w:ascii="Arial" w:hAnsi="Arial" w:cs="Arial"/>
        <w:noProof/>
        <w:sz w:val="24"/>
        <w:szCs w:val="24"/>
        <w:lang w:eastAsia="es-MX"/>
      </w:rPr>
      <mc:AlternateContent>
        <mc:Choice Requires="wps">
          <w:drawing>
            <wp:anchor distT="0" distB="0" distL="114300" distR="114300" simplePos="0" relativeHeight="251657216" behindDoc="0" locked="0" layoutInCell="1" allowOverlap="1" wp14:anchorId="506B7559" wp14:editId="3B3F43EF">
              <wp:simplePos x="0" y="0"/>
              <wp:positionH relativeFrom="column">
                <wp:posOffset>2253615</wp:posOffset>
              </wp:positionH>
              <wp:positionV relativeFrom="paragraph">
                <wp:posOffset>7620</wp:posOffset>
              </wp:positionV>
              <wp:extent cx="1561465" cy="3340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334010"/>
                      </a:xfrm>
                      <a:prstGeom prst="rect">
                        <a:avLst/>
                      </a:prstGeom>
                      <a:noFill/>
                      <a:ln w="9525">
                        <a:noFill/>
                        <a:miter lim="800000"/>
                        <a:headEnd/>
                        <a:tailEnd/>
                      </a:ln>
                    </wps:spPr>
                    <wps:txbx>
                      <w:txbxContent>
                        <w:p w14:paraId="49C63E69" w14:textId="77777777" w:rsidR="0076378B" w:rsidRDefault="0076378B" w:rsidP="0076378B">
                          <w:pPr>
                            <w:jc w:val="center"/>
                            <w:rPr>
                              <w:rFonts w:ascii="Lato" w:hAnsi="Lato"/>
                              <w:b/>
                              <w:color w:val="97184B"/>
                              <w:sz w:val="14"/>
                              <w:szCs w:val="14"/>
                            </w:rPr>
                          </w:pPr>
                          <w:r>
                            <w:rPr>
                              <w:rFonts w:ascii="Lato" w:hAnsi="Lato"/>
                              <w:b/>
                              <w:color w:val="97184B"/>
                              <w:sz w:val="14"/>
                              <w:szCs w:val="14"/>
                            </w:rPr>
                            <w:t>Grupo Parlamentario del Partido</w:t>
                          </w:r>
                          <w:r>
                            <w:rPr>
                              <w:rFonts w:ascii="Lato" w:hAnsi="Lato"/>
                              <w:b/>
                              <w:color w:val="97184B"/>
                              <w:sz w:val="14"/>
                              <w:szCs w:val="14"/>
                            </w:rPr>
                            <w:br/>
                            <w:t>Acción Nacional</w:t>
                          </w:r>
                        </w:p>
                        <w:p w14:paraId="5555275F" w14:textId="77777777" w:rsidR="0076378B" w:rsidRDefault="0076378B" w:rsidP="0076378B">
                          <w:pPr>
                            <w:jc w:val="center"/>
                            <w:rPr>
                              <w:rFonts w:ascii="Lato" w:hAnsi="Lato"/>
                              <w:b/>
                              <w:color w:val="692044"/>
                              <w:sz w:val="14"/>
                              <w:szCs w:val="14"/>
                            </w:rPr>
                          </w:pPr>
                        </w:p>
                        <w:p w14:paraId="3ED45090" w14:textId="77777777" w:rsidR="0076378B" w:rsidRDefault="0076378B" w:rsidP="0076378B">
                          <w:pPr>
                            <w:jc w:val="center"/>
                            <w:rPr>
                              <w:rFonts w:ascii="Lato" w:hAnsi="Lato"/>
                              <w:b/>
                              <w:color w:val="692044"/>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6B7559" id="_x0000_t202" coordsize="21600,21600" o:spt="202" path="m,l,21600r21600,l21600,xe">
              <v:stroke joinstyle="miter"/>
              <v:path gradientshapeok="t" o:connecttype="rect"/>
            </v:shapetype>
            <v:shape id="Cuadro de texto 2" o:spid="_x0000_s1026" type="#_x0000_t202" style="position:absolute;left:0;text-align:left;margin-left:177.45pt;margin-top:.6pt;width:122.95pt;height:2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" filled="f" stroked="f">
              <v:textbox>
                <w:txbxContent>
                  <w:p w14:paraId="49C63E69" w14:textId="77777777" w:rsidR="0076378B" w:rsidRDefault="0076378B" w:rsidP="0076378B">
                    <w:pPr>
                      <w:jc w:val="center"/>
                      <w:rPr>
                        <w:rFonts w:ascii="Lato" w:hAnsi="Lato"/>
                        <w:b/>
                        <w:color w:val="97184B"/>
                        <w:sz w:val="14"/>
                        <w:szCs w:val="14"/>
                      </w:rPr>
                    </w:pPr>
                    <w:r>
                      <w:rPr>
                        <w:rFonts w:ascii="Lato" w:hAnsi="Lato"/>
                        <w:b/>
                        <w:color w:val="97184B"/>
                        <w:sz w:val="14"/>
                        <w:szCs w:val="14"/>
                      </w:rPr>
                      <w:t>Grupo Parlamentario del Partido</w:t>
                    </w:r>
                    <w:r>
                      <w:rPr>
                        <w:rFonts w:ascii="Lato" w:hAnsi="Lato"/>
                        <w:b/>
                        <w:color w:val="97184B"/>
                        <w:sz w:val="14"/>
                        <w:szCs w:val="14"/>
                      </w:rPr>
                      <w:br/>
                      <w:t>Acción Nacional</w:t>
                    </w:r>
                  </w:p>
                  <w:p w14:paraId="5555275F" w14:textId="77777777" w:rsidR="0076378B" w:rsidRDefault="0076378B" w:rsidP="0076378B">
                    <w:pPr>
                      <w:jc w:val="center"/>
                      <w:rPr>
                        <w:rFonts w:ascii="Lato" w:hAnsi="Lato"/>
                        <w:b/>
                        <w:color w:val="692044"/>
                        <w:sz w:val="14"/>
                        <w:szCs w:val="14"/>
                      </w:rPr>
                    </w:pPr>
                  </w:p>
                  <w:p w14:paraId="3ED45090" w14:textId="77777777" w:rsidR="0076378B" w:rsidRDefault="0076378B" w:rsidP="0076378B">
                    <w:pPr>
                      <w:jc w:val="center"/>
                      <w:rPr>
                        <w:rFonts w:ascii="Lato" w:hAnsi="Lato"/>
                        <w:b/>
                        <w:color w:val="692044"/>
                        <w:sz w:val="14"/>
                        <w:szCs w:val="14"/>
                      </w:rPr>
                    </w:pPr>
                  </w:p>
                </w:txbxContent>
              </v:textbox>
            </v:shape>
          </w:pict>
        </mc:Fallback>
      </mc:AlternateContent>
    </w:r>
    <w:r w:rsidR="0076378B" w:rsidRPr="0076378B">
      <w:rPr>
        <w:rFonts w:ascii="Arial" w:hAnsi="Arial" w:cs="Arial"/>
        <w:noProof/>
        <w:sz w:val="24"/>
        <w:szCs w:val="24"/>
        <w:lang w:eastAsia="es-MX"/>
      </w:rPr>
      <w:drawing>
        <wp:anchor distT="0" distB="0" distL="114300" distR="114300" simplePos="0" relativeHeight="251661312" behindDoc="1" locked="0" layoutInCell="1" allowOverlap="1" wp14:anchorId="10348EF6" wp14:editId="2C71B04C">
          <wp:simplePos x="0" y="0"/>
          <wp:positionH relativeFrom="column">
            <wp:posOffset>1739265</wp:posOffset>
          </wp:positionH>
          <wp:positionV relativeFrom="paragraph">
            <wp:posOffset>-449580</wp:posOffset>
          </wp:positionV>
          <wp:extent cx="2124075" cy="695325"/>
          <wp:effectExtent l="0" t="0" r="9525" b="9525"/>
          <wp:wrapNone/>
          <wp:docPr id="7" name="Imagen 7" descr="imagen_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_institucio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4075" cy="695325"/>
                  </a:xfrm>
                  <a:prstGeom prst="rect">
                    <a:avLst/>
                  </a:prstGeom>
                  <a:noFill/>
                  <a:ln>
                    <a:noFill/>
                  </a:ln>
                </pic:spPr>
              </pic:pic>
            </a:graphicData>
          </a:graphic>
        </wp:anchor>
      </w:drawing>
    </w:r>
  </w:p>
  <w:p w14:paraId="41691DAD" w14:textId="2151B831" w:rsidR="0076378B" w:rsidRPr="0076378B" w:rsidRDefault="0076378B" w:rsidP="00B559AE">
    <w:pPr>
      <w:tabs>
        <w:tab w:val="center" w:pos="2972"/>
        <w:tab w:val="center" w:pos="5046"/>
      </w:tabs>
      <w:spacing w:after="0"/>
      <w:rPr>
        <w:rFonts w:ascii="Arial" w:eastAsia="Arial" w:hAnsi="Arial" w:cs="Arial"/>
        <w:b/>
        <w:color w:val="97184B"/>
        <w:sz w:val="16"/>
        <w:szCs w:val="16"/>
      </w:rPr>
    </w:pPr>
  </w:p>
  <w:p w14:paraId="78A44EA2" w14:textId="77777777" w:rsidR="0076378B" w:rsidRPr="006A729C" w:rsidRDefault="0076378B" w:rsidP="00647602">
    <w:pPr>
      <w:tabs>
        <w:tab w:val="center" w:pos="2972"/>
        <w:tab w:val="center" w:pos="5046"/>
      </w:tabs>
      <w:spacing w:after="0"/>
      <w:ind w:left="-15"/>
      <w:jc w:val="center"/>
      <w:rPr>
        <w:rFonts w:ascii="Lato" w:hAnsi="Lato"/>
        <w:b/>
        <w:i/>
        <w:color w:val="97184B"/>
        <w:szCs w:val="28"/>
      </w:rPr>
    </w:pPr>
    <w:r w:rsidRPr="006A729C">
      <w:rPr>
        <w:rFonts w:ascii="Lato" w:hAnsi="Lato"/>
        <w:b/>
        <w:i/>
        <w:color w:val="97184B"/>
        <w:szCs w:val="28"/>
      </w:rPr>
      <w:t>DIP.  ROMÁN CORTÉS LUGO</w:t>
    </w:r>
  </w:p>
  <w:p w14:paraId="5269A66B" w14:textId="77777777" w:rsidR="0076378B" w:rsidRPr="006A729C" w:rsidRDefault="0076378B" w:rsidP="00647602">
    <w:pPr>
      <w:tabs>
        <w:tab w:val="center" w:pos="4042"/>
        <w:tab w:val="center" w:pos="6114"/>
      </w:tabs>
      <w:spacing w:after="0"/>
      <w:ind w:left="-15"/>
      <w:jc w:val="center"/>
      <w:rPr>
        <w:rFonts w:ascii="Lato" w:hAnsi="Lato"/>
        <w:b/>
        <w:i/>
        <w:color w:val="97184B"/>
        <w:szCs w:val="28"/>
      </w:rPr>
    </w:pPr>
    <w:r w:rsidRPr="006A729C">
      <w:rPr>
        <w:rFonts w:ascii="Lato" w:hAnsi="Lato"/>
        <w:b/>
        <w:i/>
        <w:color w:val="97184B"/>
        <w:szCs w:val="28"/>
      </w:rPr>
      <w:t>Distrito XVI Atizapán de Zaragoza</w:t>
    </w:r>
  </w:p>
  <w:p w14:paraId="3A224398" w14:textId="77777777" w:rsidR="0076378B" w:rsidRPr="00D2089E" w:rsidRDefault="00DC05AF" w:rsidP="00647602">
    <w:pPr>
      <w:spacing w:after="0"/>
      <w:jc w:val="center"/>
      <w:rPr>
        <w:rFonts w:ascii="Lato" w:hAnsi="Lato"/>
        <w:b/>
        <w:color w:val="97184B"/>
        <w:sz w:val="18"/>
        <w:szCs w:val="18"/>
      </w:rPr>
    </w:pPr>
    <w:r>
      <w:rPr>
        <w:rFonts w:ascii="Lato" w:hAnsi="Lato"/>
        <w:b/>
        <w:color w:val="97184B"/>
        <w:sz w:val="18"/>
        <w:szCs w:val="18"/>
      </w:rPr>
      <w:t xml:space="preserve">“2022. Año del Quincentenario de Toluca, Capital del Estado de México”.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25pt;height:57.75pt" o:bullet="t">
        <v:imagedata r:id="rId1" o:title="LOGO PAN"/>
      </v:shape>
    </w:pict>
  </w:numPicBullet>
  <w:abstractNum w:abstractNumId="0" w15:restartNumberingAfterBreak="0">
    <w:nsid w:val="2606713D"/>
    <w:multiLevelType w:val="hybridMultilevel"/>
    <w:tmpl w:val="FAE8499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8AE331E"/>
    <w:multiLevelType w:val="hybridMultilevel"/>
    <w:tmpl w:val="B30458B4"/>
    <w:lvl w:ilvl="0" w:tplc="54F4664C">
      <w:start w:val="1"/>
      <w:numFmt w:val="lowerLetter"/>
      <w:lvlText w:val="%1)"/>
      <w:lvlJc w:val="left"/>
      <w:pPr>
        <w:ind w:left="360" w:hanging="360"/>
      </w:pPr>
      <w:rPr>
        <w:b w:val="0"/>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4120354F"/>
    <w:multiLevelType w:val="hybridMultilevel"/>
    <w:tmpl w:val="BF6C2F6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1F05CFD"/>
    <w:multiLevelType w:val="hybridMultilevel"/>
    <w:tmpl w:val="51F69C46"/>
    <w:lvl w:ilvl="0" w:tplc="03F068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6B548D"/>
    <w:multiLevelType w:val="hybridMultilevel"/>
    <w:tmpl w:val="701EBE04"/>
    <w:lvl w:ilvl="0" w:tplc="12546A2E">
      <w:start w:val="1"/>
      <w:numFmt w:val="bullet"/>
      <w:lvlText w:val=""/>
      <w:lvlPicBulletId w:val="0"/>
      <w:lvlJc w:val="left"/>
      <w:pPr>
        <w:ind w:left="360" w:hanging="360"/>
      </w:pPr>
      <w:rPr>
        <w:rFonts w:ascii="Symbol" w:hAnsi="Symbol" w:hint="default"/>
        <w:color w:val="auto"/>
        <w:sz w:val="20"/>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 w15:restartNumberingAfterBreak="0">
    <w:nsid w:val="4E571DF6"/>
    <w:multiLevelType w:val="hybridMultilevel"/>
    <w:tmpl w:val="279037D8"/>
    <w:lvl w:ilvl="0" w:tplc="12546A2E">
      <w:start w:val="1"/>
      <w:numFmt w:val="bullet"/>
      <w:lvlText w:val=""/>
      <w:lvlPicBulletId w:val="0"/>
      <w:lvlJc w:val="left"/>
      <w:pPr>
        <w:ind w:left="720" w:hanging="360"/>
      </w:pPr>
      <w:rPr>
        <w:rFonts w:ascii="Symbol" w:hAnsi="Symbol" w:hint="default"/>
        <w:color w:val="auto"/>
        <w:sz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5E523BC7"/>
    <w:multiLevelType w:val="hybridMultilevel"/>
    <w:tmpl w:val="1E448AD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69757D02"/>
    <w:multiLevelType w:val="hybridMultilevel"/>
    <w:tmpl w:val="2B3C275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6CC756CF"/>
    <w:multiLevelType w:val="hybridMultilevel"/>
    <w:tmpl w:val="413299A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2"/>
  </w:num>
  <w:num w:numId="7">
    <w:abstractNumId w:val="7"/>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B8"/>
    <w:rsid w:val="00001D21"/>
    <w:rsid w:val="00002FB4"/>
    <w:rsid w:val="000055A3"/>
    <w:rsid w:val="00014429"/>
    <w:rsid w:val="000276BA"/>
    <w:rsid w:val="00035E37"/>
    <w:rsid w:val="0004380D"/>
    <w:rsid w:val="00044523"/>
    <w:rsid w:val="00073FF5"/>
    <w:rsid w:val="00075F28"/>
    <w:rsid w:val="00082DBF"/>
    <w:rsid w:val="00094E87"/>
    <w:rsid w:val="000A0228"/>
    <w:rsid w:val="000B0F1E"/>
    <w:rsid w:val="000B4725"/>
    <w:rsid w:val="000B6574"/>
    <w:rsid w:val="000C0DF0"/>
    <w:rsid w:val="000C3164"/>
    <w:rsid w:val="000C3AF1"/>
    <w:rsid w:val="000C5D51"/>
    <w:rsid w:val="000C637F"/>
    <w:rsid w:val="000D3593"/>
    <w:rsid w:val="000D4E0D"/>
    <w:rsid w:val="000D7AC9"/>
    <w:rsid w:val="000E76C7"/>
    <w:rsid w:val="0010141D"/>
    <w:rsid w:val="00104518"/>
    <w:rsid w:val="00105594"/>
    <w:rsid w:val="00114685"/>
    <w:rsid w:val="00116EF5"/>
    <w:rsid w:val="00120A8B"/>
    <w:rsid w:val="001374C5"/>
    <w:rsid w:val="001465BA"/>
    <w:rsid w:val="00160808"/>
    <w:rsid w:val="00162AB2"/>
    <w:rsid w:val="001650A8"/>
    <w:rsid w:val="001657B4"/>
    <w:rsid w:val="00171A22"/>
    <w:rsid w:val="00173388"/>
    <w:rsid w:val="00190C75"/>
    <w:rsid w:val="00196E1C"/>
    <w:rsid w:val="00197FCD"/>
    <w:rsid w:val="001A3187"/>
    <w:rsid w:val="001A4DE3"/>
    <w:rsid w:val="001A5B00"/>
    <w:rsid w:val="001A73DB"/>
    <w:rsid w:val="001B37D3"/>
    <w:rsid w:val="001B4F4C"/>
    <w:rsid w:val="001C1258"/>
    <w:rsid w:val="001C19DC"/>
    <w:rsid w:val="001C47DA"/>
    <w:rsid w:val="001C49E3"/>
    <w:rsid w:val="001D1CFC"/>
    <w:rsid w:val="001E0D64"/>
    <w:rsid w:val="001E578D"/>
    <w:rsid w:val="001F215D"/>
    <w:rsid w:val="001F219D"/>
    <w:rsid w:val="001F4763"/>
    <w:rsid w:val="001F6B8D"/>
    <w:rsid w:val="001F705C"/>
    <w:rsid w:val="00202508"/>
    <w:rsid w:val="00215370"/>
    <w:rsid w:val="00216C94"/>
    <w:rsid w:val="0022485F"/>
    <w:rsid w:val="00227881"/>
    <w:rsid w:val="00227BBF"/>
    <w:rsid w:val="00231481"/>
    <w:rsid w:val="00237C9F"/>
    <w:rsid w:val="00240B0B"/>
    <w:rsid w:val="0024441A"/>
    <w:rsid w:val="002444A7"/>
    <w:rsid w:val="00246F2B"/>
    <w:rsid w:val="00266893"/>
    <w:rsid w:val="00267F9E"/>
    <w:rsid w:val="00272086"/>
    <w:rsid w:val="002727E5"/>
    <w:rsid w:val="00276C8B"/>
    <w:rsid w:val="00281BE8"/>
    <w:rsid w:val="00293A41"/>
    <w:rsid w:val="002A2093"/>
    <w:rsid w:val="002A2A16"/>
    <w:rsid w:val="002B0C2D"/>
    <w:rsid w:val="002B1711"/>
    <w:rsid w:val="002C144F"/>
    <w:rsid w:val="002C664D"/>
    <w:rsid w:val="002D209D"/>
    <w:rsid w:val="002D28F2"/>
    <w:rsid w:val="002D4D06"/>
    <w:rsid w:val="002E1168"/>
    <w:rsid w:val="002E1613"/>
    <w:rsid w:val="002F01C8"/>
    <w:rsid w:val="00300E7B"/>
    <w:rsid w:val="003209C2"/>
    <w:rsid w:val="00320DC0"/>
    <w:rsid w:val="00325CE5"/>
    <w:rsid w:val="00330E7B"/>
    <w:rsid w:val="00337BD3"/>
    <w:rsid w:val="00337D3E"/>
    <w:rsid w:val="00341AB1"/>
    <w:rsid w:val="00353809"/>
    <w:rsid w:val="0035437C"/>
    <w:rsid w:val="00356525"/>
    <w:rsid w:val="00360240"/>
    <w:rsid w:val="003624F2"/>
    <w:rsid w:val="00364E1E"/>
    <w:rsid w:val="00377025"/>
    <w:rsid w:val="00381BBE"/>
    <w:rsid w:val="00382900"/>
    <w:rsid w:val="00382EE1"/>
    <w:rsid w:val="00386123"/>
    <w:rsid w:val="00391FBD"/>
    <w:rsid w:val="003B49D6"/>
    <w:rsid w:val="003C1915"/>
    <w:rsid w:val="003C2953"/>
    <w:rsid w:val="003D1ED6"/>
    <w:rsid w:val="003D4C8B"/>
    <w:rsid w:val="003D623B"/>
    <w:rsid w:val="003D7EA2"/>
    <w:rsid w:val="003F6830"/>
    <w:rsid w:val="003F73BB"/>
    <w:rsid w:val="004053F6"/>
    <w:rsid w:val="00406194"/>
    <w:rsid w:val="00412E5D"/>
    <w:rsid w:val="0041476C"/>
    <w:rsid w:val="004157D8"/>
    <w:rsid w:val="00416150"/>
    <w:rsid w:val="00426B29"/>
    <w:rsid w:val="004346FE"/>
    <w:rsid w:val="004357CC"/>
    <w:rsid w:val="00440C9A"/>
    <w:rsid w:val="004410A6"/>
    <w:rsid w:val="00443969"/>
    <w:rsid w:val="00451482"/>
    <w:rsid w:val="00464D62"/>
    <w:rsid w:val="004669FB"/>
    <w:rsid w:val="0047609A"/>
    <w:rsid w:val="00476CC4"/>
    <w:rsid w:val="00483BF4"/>
    <w:rsid w:val="00485F45"/>
    <w:rsid w:val="004900E5"/>
    <w:rsid w:val="004979D1"/>
    <w:rsid w:val="004A0632"/>
    <w:rsid w:val="004A3B72"/>
    <w:rsid w:val="004A60DD"/>
    <w:rsid w:val="004B5E16"/>
    <w:rsid w:val="004B6A1B"/>
    <w:rsid w:val="004B74C0"/>
    <w:rsid w:val="004C009D"/>
    <w:rsid w:val="004D07DC"/>
    <w:rsid w:val="004D090D"/>
    <w:rsid w:val="004D1ACD"/>
    <w:rsid w:val="004D54CE"/>
    <w:rsid w:val="004E4E85"/>
    <w:rsid w:val="004F2A07"/>
    <w:rsid w:val="004F77B1"/>
    <w:rsid w:val="00505815"/>
    <w:rsid w:val="00507EDE"/>
    <w:rsid w:val="00511DAF"/>
    <w:rsid w:val="005258D8"/>
    <w:rsid w:val="00535DB0"/>
    <w:rsid w:val="00541262"/>
    <w:rsid w:val="00544AAD"/>
    <w:rsid w:val="00546467"/>
    <w:rsid w:val="00547FB7"/>
    <w:rsid w:val="00550582"/>
    <w:rsid w:val="00552A46"/>
    <w:rsid w:val="00554F44"/>
    <w:rsid w:val="00570E54"/>
    <w:rsid w:val="00580677"/>
    <w:rsid w:val="0058094F"/>
    <w:rsid w:val="005841F4"/>
    <w:rsid w:val="00584D01"/>
    <w:rsid w:val="00587019"/>
    <w:rsid w:val="005915B5"/>
    <w:rsid w:val="00591A32"/>
    <w:rsid w:val="005963A6"/>
    <w:rsid w:val="00596C8B"/>
    <w:rsid w:val="005A01E9"/>
    <w:rsid w:val="005A0BD2"/>
    <w:rsid w:val="005A339D"/>
    <w:rsid w:val="005A5039"/>
    <w:rsid w:val="005A5B8F"/>
    <w:rsid w:val="005C14F1"/>
    <w:rsid w:val="005C3719"/>
    <w:rsid w:val="005C53D5"/>
    <w:rsid w:val="005D07CE"/>
    <w:rsid w:val="005D3485"/>
    <w:rsid w:val="005E3015"/>
    <w:rsid w:val="005E70AD"/>
    <w:rsid w:val="00600EC8"/>
    <w:rsid w:val="00602A53"/>
    <w:rsid w:val="006110F7"/>
    <w:rsid w:val="006128CE"/>
    <w:rsid w:val="00612A56"/>
    <w:rsid w:val="00613F90"/>
    <w:rsid w:val="0061739D"/>
    <w:rsid w:val="00617D04"/>
    <w:rsid w:val="006273D2"/>
    <w:rsid w:val="00627E7F"/>
    <w:rsid w:val="00631E67"/>
    <w:rsid w:val="00633662"/>
    <w:rsid w:val="00636E27"/>
    <w:rsid w:val="00647602"/>
    <w:rsid w:val="00647933"/>
    <w:rsid w:val="00650487"/>
    <w:rsid w:val="006669CC"/>
    <w:rsid w:val="006702B3"/>
    <w:rsid w:val="00671543"/>
    <w:rsid w:val="00674034"/>
    <w:rsid w:val="006938BE"/>
    <w:rsid w:val="006946D8"/>
    <w:rsid w:val="006948D1"/>
    <w:rsid w:val="006959E9"/>
    <w:rsid w:val="00697B26"/>
    <w:rsid w:val="006A3940"/>
    <w:rsid w:val="006A729C"/>
    <w:rsid w:val="006A7D1B"/>
    <w:rsid w:val="006B7575"/>
    <w:rsid w:val="006D16CB"/>
    <w:rsid w:val="006D1720"/>
    <w:rsid w:val="006D48F7"/>
    <w:rsid w:val="006E0066"/>
    <w:rsid w:val="006E37CC"/>
    <w:rsid w:val="00702AAB"/>
    <w:rsid w:val="00713BD5"/>
    <w:rsid w:val="00716558"/>
    <w:rsid w:val="00721D5D"/>
    <w:rsid w:val="00724632"/>
    <w:rsid w:val="0072496A"/>
    <w:rsid w:val="0073115F"/>
    <w:rsid w:val="00733BA3"/>
    <w:rsid w:val="007352F0"/>
    <w:rsid w:val="0073763E"/>
    <w:rsid w:val="00737B71"/>
    <w:rsid w:val="00741360"/>
    <w:rsid w:val="00742351"/>
    <w:rsid w:val="007439A6"/>
    <w:rsid w:val="00751555"/>
    <w:rsid w:val="007632C5"/>
    <w:rsid w:val="0076378B"/>
    <w:rsid w:val="007658B4"/>
    <w:rsid w:val="00775A54"/>
    <w:rsid w:val="00781372"/>
    <w:rsid w:val="00787166"/>
    <w:rsid w:val="00790340"/>
    <w:rsid w:val="007A4F5F"/>
    <w:rsid w:val="007B4F42"/>
    <w:rsid w:val="007C2C65"/>
    <w:rsid w:val="007D0206"/>
    <w:rsid w:val="007D2170"/>
    <w:rsid w:val="007D45E0"/>
    <w:rsid w:val="007E1C3F"/>
    <w:rsid w:val="007E356A"/>
    <w:rsid w:val="007E378D"/>
    <w:rsid w:val="00802AD6"/>
    <w:rsid w:val="00807353"/>
    <w:rsid w:val="00812088"/>
    <w:rsid w:val="00815AE2"/>
    <w:rsid w:val="0081773B"/>
    <w:rsid w:val="00820D14"/>
    <w:rsid w:val="008327CF"/>
    <w:rsid w:val="00833B68"/>
    <w:rsid w:val="00834073"/>
    <w:rsid w:val="00834B01"/>
    <w:rsid w:val="008430D2"/>
    <w:rsid w:val="0084621F"/>
    <w:rsid w:val="008513EC"/>
    <w:rsid w:val="008547AA"/>
    <w:rsid w:val="00855755"/>
    <w:rsid w:val="00855FEE"/>
    <w:rsid w:val="00856DE3"/>
    <w:rsid w:val="0086020E"/>
    <w:rsid w:val="00860B9A"/>
    <w:rsid w:val="00866278"/>
    <w:rsid w:val="00871CC1"/>
    <w:rsid w:val="00875C90"/>
    <w:rsid w:val="00885AE4"/>
    <w:rsid w:val="00890D5C"/>
    <w:rsid w:val="00892F74"/>
    <w:rsid w:val="0089447C"/>
    <w:rsid w:val="008A250C"/>
    <w:rsid w:val="008A5161"/>
    <w:rsid w:val="008B00BD"/>
    <w:rsid w:val="008B0772"/>
    <w:rsid w:val="008B1352"/>
    <w:rsid w:val="008B2C0E"/>
    <w:rsid w:val="008B5F6A"/>
    <w:rsid w:val="008B7C6E"/>
    <w:rsid w:val="008C1CC4"/>
    <w:rsid w:val="008C32E0"/>
    <w:rsid w:val="008C6EBA"/>
    <w:rsid w:val="008E0ABD"/>
    <w:rsid w:val="008E0FFE"/>
    <w:rsid w:val="008E19B9"/>
    <w:rsid w:val="008E1ABA"/>
    <w:rsid w:val="008E295E"/>
    <w:rsid w:val="008F71CE"/>
    <w:rsid w:val="009009FF"/>
    <w:rsid w:val="00923FE9"/>
    <w:rsid w:val="00932B2D"/>
    <w:rsid w:val="009348CB"/>
    <w:rsid w:val="00937B78"/>
    <w:rsid w:val="00940D5C"/>
    <w:rsid w:val="009509B0"/>
    <w:rsid w:val="0095162F"/>
    <w:rsid w:val="0095393C"/>
    <w:rsid w:val="0095400C"/>
    <w:rsid w:val="00955657"/>
    <w:rsid w:val="009611DF"/>
    <w:rsid w:val="00962620"/>
    <w:rsid w:val="00967878"/>
    <w:rsid w:val="00967D8C"/>
    <w:rsid w:val="00971331"/>
    <w:rsid w:val="00982846"/>
    <w:rsid w:val="0099035F"/>
    <w:rsid w:val="009906D6"/>
    <w:rsid w:val="009A01F3"/>
    <w:rsid w:val="009A1A52"/>
    <w:rsid w:val="009B0DA0"/>
    <w:rsid w:val="009B5288"/>
    <w:rsid w:val="009C0F0E"/>
    <w:rsid w:val="009D5C20"/>
    <w:rsid w:val="009E042C"/>
    <w:rsid w:val="009E1CD8"/>
    <w:rsid w:val="009E2A92"/>
    <w:rsid w:val="009F34CD"/>
    <w:rsid w:val="00A03311"/>
    <w:rsid w:val="00A1467D"/>
    <w:rsid w:val="00A41D26"/>
    <w:rsid w:val="00A50028"/>
    <w:rsid w:val="00A53A00"/>
    <w:rsid w:val="00A55865"/>
    <w:rsid w:val="00A96165"/>
    <w:rsid w:val="00A963F2"/>
    <w:rsid w:val="00AA3450"/>
    <w:rsid w:val="00AB56B8"/>
    <w:rsid w:val="00AB60E0"/>
    <w:rsid w:val="00AC0020"/>
    <w:rsid w:val="00AD21CC"/>
    <w:rsid w:val="00AD5D0B"/>
    <w:rsid w:val="00AD6F4C"/>
    <w:rsid w:val="00AD7965"/>
    <w:rsid w:val="00AE1E9E"/>
    <w:rsid w:val="00AE21D1"/>
    <w:rsid w:val="00AE4638"/>
    <w:rsid w:val="00AE7762"/>
    <w:rsid w:val="00AF083F"/>
    <w:rsid w:val="00AF3EFE"/>
    <w:rsid w:val="00B03AC7"/>
    <w:rsid w:val="00B1069F"/>
    <w:rsid w:val="00B1398A"/>
    <w:rsid w:val="00B14CFF"/>
    <w:rsid w:val="00B304E0"/>
    <w:rsid w:val="00B3400D"/>
    <w:rsid w:val="00B365EC"/>
    <w:rsid w:val="00B43503"/>
    <w:rsid w:val="00B4451D"/>
    <w:rsid w:val="00B449F1"/>
    <w:rsid w:val="00B455DD"/>
    <w:rsid w:val="00B4788F"/>
    <w:rsid w:val="00B54345"/>
    <w:rsid w:val="00B559AE"/>
    <w:rsid w:val="00B76A8C"/>
    <w:rsid w:val="00B81593"/>
    <w:rsid w:val="00B818E0"/>
    <w:rsid w:val="00B82077"/>
    <w:rsid w:val="00B94C74"/>
    <w:rsid w:val="00BA56C6"/>
    <w:rsid w:val="00BA6FE4"/>
    <w:rsid w:val="00BB6691"/>
    <w:rsid w:val="00BB704E"/>
    <w:rsid w:val="00BC3821"/>
    <w:rsid w:val="00BD4239"/>
    <w:rsid w:val="00BF0F9F"/>
    <w:rsid w:val="00C20645"/>
    <w:rsid w:val="00C231F5"/>
    <w:rsid w:val="00C30B03"/>
    <w:rsid w:val="00C36710"/>
    <w:rsid w:val="00C37AB1"/>
    <w:rsid w:val="00C43941"/>
    <w:rsid w:val="00C44521"/>
    <w:rsid w:val="00C4523F"/>
    <w:rsid w:val="00C542A4"/>
    <w:rsid w:val="00C5693B"/>
    <w:rsid w:val="00C612BB"/>
    <w:rsid w:val="00C62475"/>
    <w:rsid w:val="00C633C5"/>
    <w:rsid w:val="00C8482F"/>
    <w:rsid w:val="00C86F76"/>
    <w:rsid w:val="00C946D5"/>
    <w:rsid w:val="00C95C30"/>
    <w:rsid w:val="00CA493A"/>
    <w:rsid w:val="00CB12A5"/>
    <w:rsid w:val="00CC2C91"/>
    <w:rsid w:val="00CD7030"/>
    <w:rsid w:val="00CE137B"/>
    <w:rsid w:val="00CE7118"/>
    <w:rsid w:val="00CE7EC5"/>
    <w:rsid w:val="00CF4FE9"/>
    <w:rsid w:val="00CF6CFC"/>
    <w:rsid w:val="00D060A1"/>
    <w:rsid w:val="00D2089E"/>
    <w:rsid w:val="00D21433"/>
    <w:rsid w:val="00D24915"/>
    <w:rsid w:val="00D33A81"/>
    <w:rsid w:val="00D434EF"/>
    <w:rsid w:val="00D53C17"/>
    <w:rsid w:val="00D53F8C"/>
    <w:rsid w:val="00D574EE"/>
    <w:rsid w:val="00D6275F"/>
    <w:rsid w:val="00D7282D"/>
    <w:rsid w:val="00D7437F"/>
    <w:rsid w:val="00D75DEC"/>
    <w:rsid w:val="00D83403"/>
    <w:rsid w:val="00D83E2B"/>
    <w:rsid w:val="00D86C8B"/>
    <w:rsid w:val="00D909A0"/>
    <w:rsid w:val="00D96C70"/>
    <w:rsid w:val="00D9764A"/>
    <w:rsid w:val="00DA0831"/>
    <w:rsid w:val="00DA0BB1"/>
    <w:rsid w:val="00DA6461"/>
    <w:rsid w:val="00DB187D"/>
    <w:rsid w:val="00DB1E63"/>
    <w:rsid w:val="00DB7434"/>
    <w:rsid w:val="00DC05AF"/>
    <w:rsid w:val="00DD3F67"/>
    <w:rsid w:val="00DE496C"/>
    <w:rsid w:val="00DE5999"/>
    <w:rsid w:val="00DE7A71"/>
    <w:rsid w:val="00DF20DC"/>
    <w:rsid w:val="00E051D4"/>
    <w:rsid w:val="00E055D9"/>
    <w:rsid w:val="00E130B1"/>
    <w:rsid w:val="00E16A18"/>
    <w:rsid w:val="00E20530"/>
    <w:rsid w:val="00E2252E"/>
    <w:rsid w:val="00E31C20"/>
    <w:rsid w:val="00E32879"/>
    <w:rsid w:val="00E34122"/>
    <w:rsid w:val="00E342A2"/>
    <w:rsid w:val="00E40927"/>
    <w:rsid w:val="00E469E1"/>
    <w:rsid w:val="00E5354F"/>
    <w:rsid w:val="00E57FAA"/>
    <w:rsid w:val="00E61BE2"/>
    <w:rsid w:val="00E70137"/>
    <w:rsid w:val="00E71856"/>
    <w:rsid w:val="00E72106"/>
    <w:rsid w:val="00E843B8"/>
    <w:rsid w:val="00E87E97"/>
    <w:rsid w:val="00EA4704"/>
    <w:rsid w:val="00EA616F"/>
    <w:rsid w:val="00EB0483"/>
    <w:rsid w:val="00EB1B73"/>
    <w:rsid w:val="00EC1ED1"/>
    <w:rsid w:val="00EC70A1"/>
    <w:rsid w:val="00ED23FA"/>
    <w:rsid w:val="00EF27F7"/>
    <w:rsid w:val="00F020B9"/>
    <w:rsid w:val="00F0244F"/>
    <w:rsid w:val="00F03AD0"/>
    <w:rsid w:val="00F04179"/>
    <w:rsid w:val="00F060AD"/>
    <w:rsid w:val="00F10B95"/>
    <w:rsid w:val="00F10DEA"/>
    <w:rsid w:val="00F21091"/>
    <w:rsid w:val="00F24A27"/>
    <w:rsid w:val="00F26190"/>
    <w:rsid w:val="00F34926"/>
    <w:rsid w:val="00F579C0"/>
    <w:rsid w:val="00F635E0"/>
    <w:rsid w:val="00F70F87"/>
    <w:rsid w:val="00F73A9D"/>
    <w:rsid w:val="00F75F41"/>
    <w:rsid w:val="00F767A6"/>
    <w:rsid w:val="00F77AEF"/>
    <w:rsid w:val="00F81339"/>
    <w:rsid w:val="00F93168"/>
    <w:rsid w:val="00FA77B9"/>
    <w:rsid w:val="00FB3EE1"/>
    <w:rsid w:val="00FB4C39"/>
    <w:rsid w:val="00FB5103"/>
    <w:rsid w:val="00FB5FB2"/>
    <w:rsid w:val="00FB63FB"/>
    <w:rsid w:val="00FD165E"/>
    <w:rsid w:val="00FD187D"/>
    <w:rsid w:val="00FD2803"/>
    <w:rsid w:val="00FE1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3A714"/>
  <w15:docId w15:val="{010E094F-3812-4703-8AF0-C57CD601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3B8"/>
    <w:pPr>
      <w:spacing w:line="256" w:lineRule="auto"/>
    </w:pPr>
  </w:style>
  <w:style w:type="paragraph" w:styleId="Ttulo1">
    <w:name w:val="heading 1"/>
    <w:basedOn w:val="Normal"/>
    <w:next w:val="Normal"/>
    <w:link w:val="Ttulo1Car"/>
    <w:uiPriority w:val="9"/>
    <w:qFormat/>
    <w:rsid w:val="003B49D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843B8"/>
    <w:pPr>
      <w:spacing w:after="0" w:line="240" w:lineRule="auto"/>
    </w:pPr>
  </w:style>
  <w:style w:type="character" w:customStyle="1" w:styleId="ANOTACIONCar">
    <w:name w:val="ANOTACION Car"/>
    <w:link w:val="ANOTACION"/>
    <w:locked/>
    <w:rsid w:val="00E843B8"/>
    <w:rPr>
      <w:rFonts w:ascii="Times New Roman" w:eastAsia="Times New Roman" w:hAnsi="Times New Roman" w:cs="Times New Roman"/>
      <w:b/>
      <w:sz w:val="18"/>
      <w:szCs w:val="20"/>
      <w:lang w:val="es-ES_tradnl" w:eastAsia="es-ES"/>
    </w:rPr>
  </w:style>
  <w:style w:type="paragraph" w:customStyle="1" w:styleId="ANOTACION">
    <w:name w:val="ANOTACION"/>
    <w:basedOn w:val="Normal"/>
    <w:link w:val="ANOTACIONCar"/>
    <w:rsid w:val="00E843B8"/>
    <w:pPr>
      <w:spacing w:before="101" w:after="101" w:line="216" w:lineRule="atLeast"/>
      <w:jc w:val="center"/>
    </w:pPr>
    <w:rPr>
      <w:rFonts w:ascii="Times New Roman" w:eastAsia="Times New Roman" w:hAnsi="Times New Roman" w:cs="Times New Roman"/>
      <w:b/>
      <w:sz w:val="18"/>
      <w:szCs w:val="20"/>
      <w:lang w:val="es-ES_tradnl" w:eastAsia="es-ES"/>
    </w:rPr>
  </w:style>
  <w:style w:type="table" w:styleId="Tablaconcuadrcula">
    <w:name w:val="Table Grid"/>
    <w:basedOn w:val="Tablanormal"/>
    <w:uiPriority w:val="39"/>
    <w:rsid w:val="00E843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87E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7E97"/>
    <w:rPr>
      <w:rFonts w:ascii="Segoe UI" w:hAnsi="Segoe UI" w:cs="Segoe UI"/>
      <w:sz w:val="18"/>
      <w:szCs w:val="18"/>
    </w:rPr>
  </w:style>
  <w:style w:type="paragraph" w:styleId="Encabezado">
    <w:name w:val="header"/>
    <w:basedOn w:val="Normal"/>
    <w:link w:val="EncabezadoCar"/>
    <w:uiPriority w:val="99"/>
    <w:unhideWhenUsed/>
    <w:rsid w:val="00E130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0B1"/>
  </w:style>
  <w:style w:type="paragraph" w:styleId="Piedepgina">
    <w:name w:val="footer"/>
    <w:basedOn w:val="Normal"/>
    <w:link w:val="PiedepginaCar"/>
    <w:uiPriority w:val="99"/>
    <w:unhideWhenUsed/>
    <w:rsid w:val="00E130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0B1"/>
  </w:style>
  <w:style w:type="paragraph" w:styleId="Textonotapie">
    <w:name w:val="footnote text"/>
    <w:basedOn w:val="Normal"/>
    <w:link w:val="TextonotapieCar"/>
    <w:uiPriority w:val="99"/>
    <w:semiHidden/>
    <w:unhideWhenUsed/>
    <w:rsid w:val="00875C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5C90"/>
    <w:rPr>
      <w:sz w:val="20"/>
      <w:szCs w:val="20"/>
    </w:rPr>
  </w:style>
  <w:style w:type="character" w:styleId="Refdenotaalpie">
    <w:name w:val="footnote reference"/>
    <w:basedOn w:val="Fuentedeprrafopredeter"/>
    <w:uiPriority w:val="99"/>
    <w:semiHidden/>
    <w:unhideWhenUsed/>
    <w:rsid w:val="00875C90"/>
    <w:rPr>
      <w:vertAlign w:val="superscript"/>
    </w:rPr>
  </w:style>
  <w:style w:type="character" w:styleId="Hipervnculo">
    <w:name w:val="Hyperlink"/>
    <w:basedOn w:val="Fuentedeprrafopredeter"/>
    <w:uiPriority w:val="99"/>
    <w:unhideWhenUsed/>
    <w:rsid w:val="00875C90"/>
    <w:rPr>
      <w:color w:val="0000FF"/>
      <w:u w:val="single"/>
    </w:rPr>
  </w:style>
  <w:style w:type="character" w:customStyle="1" w:styleId="footnotemark">
    <w:name w:val="footnote mark"/>
    <w:rsid w:val="00856DE3"/>
    <w:rPr>
      <w:rFonts w:ascii="Calibri" w:eastAsia="Calibri" w:hAnsi="Calibri" w:cs="Calibri" w:hint="default"/>
      <w:color w:val="000000"/>
      <w:sz w:val="20"/>
      <w:vertAlign w:val="superscript"/>
    </w:rPr>
  </w:style>
  <w:style w:type="character" w:customStyle="1" w:styleId="Mencinsinresolver1">
    <w:name w:val="Mención sin resolver1"/>
    <w:basedOn w:val="Fuentedeprrafopredeter"/>
    <w:uiPriority w:val="99"/>
    <w:semiHidden/>
    <w:unhideWhenUsed/>
    <w:rsid w:val="00F73A9D"/>
    <w:rPr>
      <w:color w:val="605E5C"/>
      <w:shd w:val="clear" w:color="auto" w:fill="E1DFDD"/>
    </w:rPr>
  </w:style>
  <w:style w:type="paragraph" w:styleId="Prrafodelista">
    <w:name w:val="List Paragraph"/>
    <w:basedOn w:val="Normal"/>
    <w:uiPriority w:val="34"/>
    <w:qFormat/>
    <w:rsid w:val="009509B0"/>
    <w:pPr>
      <w:ind w:left="720"/>
      <w:contextualSpacing/>
    </w:pPr>
  </w:style>
  <w:style w:type="paragraph" w:styleId="Textoindependiente">
    <w:name w:val="Body Text"/>
    <w:basedOn w:val="Normal"/>
    <w:link w:val="TextoindependienteCar"/>
    <w:uiPriority w:val="1"/>
    <w:qFormat/>
    <w:rsid w:val="00B559AE"/>
    <w:pPr>
      <w:widowControl w:val="0"/>
      <w:autoSpaceDE w:val="0"/>
      <w:autoSpaceDN w:val="0"/>
      <w:spacing w:after="0" w:line="240" w:lineRule="auto"/>
    </w:pPr>
    <w:rPr>
      <w:rFonts w:ascii="Verdana" w:eastAsia="Verdana" w:hAnsi="Verdana" w:cs="Verdana"/>
      <w:sz w:val="24"/>
      <w:szCs w:val="24"/>
      <w:lang w:val="es-ES"/>
    </w:rPr>
  </w:style>
  <w:style w:type="character" w:customStyle="1" w:styleId="TextoindependienteCar">
    <w:name w:val="Texto independiente Car"/>
    <w:basedOn w:val="Fuentedeprrafopredeter"/>
    <w:link w:val="Textoindependiente"/>
    <w:uiPriority w:val="1"/>
    <w:rsid w:val="00B559AE"/>
    <w:rPr>
      <w:rFonts w:ascii="Verdana" w:eastAsia="Verdana" w:hAnsi="Verdana" w:cs="Verdana"/>
      <w:sz w:val="24"/>
      <w:szCs w:val="24"/>
      <w:lang w:val="es-ES"/>
    </w:rPr>
  </w:style>
  <w:style w:type="character" w:customStyle="1" w:styleId="Ttulo1Car">
    <w:name w:val="Título 1 Car"/>
    <w:basedOn w:val="Fuentedeprrafopredeter"/>
    <w:link w:val="Ttulo1"/>
    <w:uiPriority w:val="9"/>
    <w:rsid w:val="003B49D6"/>
    <w:rPr>
      <w:rFonts w:asciiTheme="majorHAnsi" w:eastAsiaTheme="majorEastAsia" w:hAnsiTheme="majorHAnsi" w:cstheme="majorBidi"/>
      <w:color w:val="2F5496"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6896">
      <w:bodyDiv w:val="1"/>
      <w:marLeft w:val="0"/>
      <w:marRight w:val="0"/>
      <w:marTop w:val="0"/>
      <w:marBottom w:val="0"/>
      <w:divBdr>
        <w:top w:val="none" w:sz="0" w:space="0" w:color="auto"/>
        <w:left w:val="none" w:sz="0" w:space="0" w:color="auto"/>
        <w:bottom w:val="none" w:sz="0" w:space="0" w:color="auto"/>
        <w:right w:val="none" w:sz="0" w:space="0" w:color="auto"/>
      </w:divBdr>
    </w:div>
    <w:div w:id="48849223">
      <w:bodyDiv w:val="1"/>
      <w:marLeft w:val="0"/>
      <w:marRight w:val="0"/>
      <w:marTop w:val="0"/>
      <w:marBottom w:val="0"/>
      <w:divBdr>
        <w:top w:val="none" w:sz="0" w:space="0" w:color="auto"/>
        <w:left w:val="none" w:sz="0" w:space="0" w:color="auto"/>
        <w:bottom w:val="none" w:sz="0" w:space="0" w:color="auto"/>
        <w:right w:val="none" w:sz="0" w:space="0" w:color="auto"/>
      </w:divBdr>
    </w:div>
    <w:div w:id="116804897">
      <w:bodyDiv w:val="1"/>
      <w:marLeft w:val="0"/>
      <w:marRight w:val="0"/>
      <w:marTop w:val="0"/>
      <w:marBottom w:val="0"/>
      <w:divBdr>
        <w:top w:val="none" w:sz="0" w:space="0" w:color="auto"/>
        <w:left w:val="none" w:sz="0" w:space="0" w:color="auto"/>
        <w:bottom w:val="none" w:sz="0" w:space="0" w:color="auto"/>
        <w:right w:val="none" w:sz="0" w:space="0" w:color="auto"/>
      </w:divBdr>
    </w:div>
    <w:div w:id="246616736">
      <w:bodyDiv w:val="1"/>
      <w:marLeft w:val="0"/>
      <w:marRight w:val="0"/>
      <w:marTop w:val="0"/>
      <w:marBottom w:val="0"/>
      <w:divBdr>
        <w:top w:val="none" w:sz="0" w:space="0" w:color="auto"/>
        <w:left w:val="none" w:sz="0" w:space="0" w:color="auto"/>
        <w:bottom w:val="none" w:sz="0" w:space="0" w:color="auto"/>
        <w:right w:val="none" w:sz="0" w:space="0" w:color="auto"/>
      </w:divBdr>
    </w:div>
    <w:div w:id="289171365">
      <w:bodyDiv w:val="1"/>
      <w:marLeft w:val="0"/>
      <w:marRight w:val="0"/>
      <w:marTop w:val="0"/>
      <w:marBottom w:val="0"/>
      <w:divBdr>
        <w:top w:val="none" w:sz="0" w:space="0" w:color="auto"/>
        <w:left w:val="none" w:sz="0" w:space="0" w:color="auto"/>
        <w:bottom w:val="none" w:sz="0" w:space="0" w:color="auto"/>
        <w:right w:val="none" w:sz="0" w:space="0" w:color="auto"/>
      </w:divBdr>
    </w:div>
    <w:div w:id="306132900">
      <w:bodyDiv w:val="1"/>
      <w:marLeft w:val="0"/>
      <w:marRight w:val="0"/>
      <w:marTop w:val="0"/>
      <w:marBottom w:val="0"/>
      <w:divBdr>
        <w:top w:val="none" w:sz="0" w:space="0" w:color="auto"/>
        <w:left w:val="none" w:sz="0" w:space="0" w:color="auto"/>
        <w:bottom w:val="none" w:sz="0" w:space="0" w:color="auto"/>
        <w:right w:val="none" w:sz="0" w:space="0" w:color="auto"/>
      </w:divBdr>
    </w:div>
    <w:div w:id="352153754">
      <w:bodyDiv w:val="1"/>
      <w:marLeft w:val="0"/>
      <w:marRight w:val="0"/>
      <w:marTop w:val="0"/>
      <w:marBottom w:val="0"/>
      <w:divBdr>
        <w:top w:val="none" w:sz="0" w:space="0" w:color="auto"/>
        <w:left w:val="none" w:sz="0" w:space="0" w:color="auto"/>
        <w:bottom w:val="none" w:sz="0" w:space="0" w:color="auto"/>
        <w:right w:val="none" w:sz="0" w:space="0" w:color="auto"/>
      </w:divBdr>
    </w:div>
    <w:div w:id="405152796">
      <w:bodyDiv w:val="1"/>
      <w:marLeft w:val="0"/>
      <w:marRight w:val="0"/>
      <w:marTop w:val="0"/>
      <w:marBottom w:val="0"/>
      <w:divBdr>
        <w:top w:val="none" w:sz="0" w:space="0" w:color="auto"/>
        <w:left w:val="none" w:sz="0" w:space="0" w:color="auto"/>
        <w:bottom w:val="none" w:sz="0" w:space="0" w:color="auto"/>
        <w:right w:val="none" w:sz="0" w:space="0" w:color="auto"/>
      </w:divBdr>
    </w:div>
    <w:div w:id="429932891">
      <w:bodyDiv w:val="1"/>
      <w:marLeft w:val="0"/>
      <w:marRight w:val="0"/>
      <w:marTop w:val="0"/>
      <w:marBottom w:val="0"/>
      <w:divBdr>
        <w:top w:val="none" w:sz="0" w:space="0" w:color="auto"/>
        <w:left w:val="none" w:sz="0" w:space="0" w:color="auto"/>
        <w:bottom w:val="none" w:sz="0" w:space="0" w:color="auto"/>
        <w:right w:val="none" w:sz="0" w:space="0" w:color="auto"/>
      </w:divBdr>
    </w:div>
    <w:div w:id="512233121">
      <w:bodyDiv w:val="1"/>
      <w:marLeft w:val="0"/>
      <w:marRight w:val="0"/>
      <w:marTop w:val="0"/>
      <w:marBottom w:val="0"/>
      <w:divBdr>
        <w:top w:val="none" w:sz="0" w:space="0" w:color="auto"/>
        <w:left w:val="none" w:sz="0" w:space="0" w:color="auto"/>
        <w:bottom w:val="none" w:sz="0" w:space="0" w:color="auto"/>
        <w:right w:val="none" w:sz="0" w:space="0" w:color="auto"/>
      </w:divBdr>
    </w:div>
    <w:div w:id="573399893">
      <w:bodyDiv w:val="1"/>
      <w:marLeft w:val="0"/>
      <w:marRight w:val="0"/>
      <w:marTop w:val="0"/>
      <w:marBottom w:val="0"/>
      <w:divBdr>
        <w:top w:val="none" w:sz="0" w:space="0" w:color="auto"/>
        <w:left w:val="none" w:sz="0" w:space="0" w:color="auto"/>
        <w:bottom w:val="none" w:sz="0" w:space="0" w:color="auto"/>
        <w:right w:val="none" w:sz="0" w:space="0" w:color="auto"/>
      </w:divBdr>
      <w:divsChild>
        <w:div w:id="1997293142">
          <w:marLeft w:val="0"/>
          <w:marRight w:val="0"/>
          <w:marTop w:val="0"/>
          <w:marBottom w:val="0"/>
          <w:divBdr>
            <w:top w:val="none" w:sz="0" w:space="0" w:color="auto"/>
            <w:left w:val="none" w:sz="0" w:space="0" w:color="auto"/>
            <w:bottom w:val="none" w:sz="0" w:space="0" w:color="auto"/>
            <w:right w:val="none" w:sz="0" w:space="0" w:color="auto"/>
          </w:divBdr>
        </w:div>
        <w:div w:id="14314250">
          <w:marLeft w:val="0"/>
          <w:marRight w:val="0"/>
          <w:marTop w:val="0"/>
          <w:marBottom w:val="0"/>
          <w:divBdr>
            <w:top w:val="none" w:sz="0" w:space="0" w:color="auto"/>
            <w:left w:val="none" w:sz="0" w:space="0" w:color="auto"/>
            <w:bottom w:val="none" w:sz="0" w:space="0" w:color="auto"/>
            <w:right w:val="none" w:sz="0" w:space="0" w:color="auto"/>
          </w:divBdr>
        </w:div>
        <w:div w:id="405106797">
          <w:marLeft w:val="0"/>
          <w:marRight w:val="0"/>
          <w:marTop w:val="0"/>
          <w:marBottom w:val="0"/>
          <w:divBdr>
            <w:top w:val="none" w:sz="0" w:space="0" w:color="auto"/>
            <w:left w:val="none" w:sz="0" w:space="0" w:color="auto"/>
            <w:bottom w:val="none" w:sz="0" w:space="0" w:color="auto"/>
            <w:right w:val="none" w:sz="0" w:space="0" w:color="auto"/>
          </w:divBdr>
        </w:div>
      </w:divsChild>
    </w:div>
    <w:div w:id="655764449">
      <w:bodyDiv w:val="1"/>
      <w:marLeft w:val="0"/>
      <w:marRight w:val="0"/>
      <w:marTop w:val="0"/>
      <w:marBottom w:val="0"/>
      <w:divBdr>
        <w:top w:val="none" w:sz="0" w:space="0" w:color="auto"/>
        <w:left w:val="none" w:sz="0" w:space="0" w:color="auto"/>
        <w:bottom w:val="none" w:sz="0" w:space="0" w:color="auto"/>
        <w:right w:val="none" w:sz="0" w:space="0" w:color="auto"/>
      </w:divBdr>
    </w:div>
    <w:div w:id="698121298">
      <w:bodyDiv w:val="1"/>
      <w:marLeft w:val="0"/>
      <w:marRight w:val="0"/>
      <w:marTop w:val="0"/>
      <w:marBottom w:val="0"/>
      <w:divBdr>
        <w:top w:val="none" w:sz="0" w:space="0" w:color="auto"/>
        <w:left w:val="none" w:sz="0" w:space="0" w:color="auto"/>
        <w:bottom w:val="none" w:sz="0" w:space="0" w:color="auto"/>
        <w:right w:val="none" w:sz="0" w:space="0" w:color="auto"/>
      </w:divBdr>
    </w:div>
    <w:div w:id="796022394">
      <w:bodyDiv w:val="1"/>
      <w:marLeft w:val="0"/>
      <w:marRight w:val="0"/>
      <w:marTop w:val="0"/>
      <w:marBottom w:val="0"/>
      <w:divBdr>
        <w:top w:val="none" w:sz="0" w:space="0" w:color="auto"/>
        <w:left w:val="none" w:sz="0" w:space="0" w:color="auto"/>
        <w:bottom w:val="none" w:sz="0" w:space="0" w:color="auto"/>
        <w:right w:val="none" w:sz="0" w:space="0" w:color="auto"/>
      </w:divBdr>
    </w:div>
    <w:div w:id="819610913">
      <w:bodyDiv w:val="1"/>
      <w:marLeft w:val="0"/>
      <w:marRight w:val="0"/>
      <w:marTop w:val="0"/>
      <w:marBottom w:val="0"/>
      <w:divBdr>
        <w:top w:val="none" w:sz="0" w:space="0" w:color="auto"/>
        <w:left w:val="none" w:sz="0" w:space="0" w:color="auto"/>
        <w:bottom w:val="none" w:sz="0" w:space="0" w:color="auto"/>
        <w:right w:val="none" w:sz="0" w:space="0" w:color="auto"/>
      </w:divBdr>
    </w:div>
    <w:div w:id="1130593579">
      <w:bodyDiv w:val="1"/>
      <w:marLeft w:val="0"/>
      <w:marRight w:val="0"/>
      <w:marTop w:val="0"/>
      <w:marBottom w:val="0"/>
      <w:divBdr>
        <w:top w:val="none" w:sz="0" w:space="0" w:color="auto"/>
        <w:left w:val="none" w:sz="0" w:space="0" w:color="auto"/>
        <w:bottom w:val="none" w:sz="0" w:space="0" w:color="auto"/>
        <w:right w:val="none" w:sz="0" w:space="0" w:color="auto"/>
      </w:divBdr>
    </w:div>
    <w:div w:id="1146972276">
      <w:bodyDiv w:val="1"/>
      <w:marLeft w:val="0"/>
      <w:marRight w:val="0"/>
      <w:marTop w:val="0"/>
      <w:marBottom w:val="0"/>
      <w:divBdr>
        <w:top w:val="none" w:sz="0" w:space="0" w:color="auto"/>
        <w:left w:val="none" w:sz="0" w:space="0" w:color="auto"/>
        <w:bottom w:val="none" w:sz="0" w:space="0" w:color="auto"/>
        <w:right w:val="none" w:sz="0" w:space="0" w:color="auto"/>
      </w:divBdr>
    </w:div>
    <w:div w:id="1184705369">
      <w:bodyDiv w:val="1"/>
      <w:marLeft w:val="0"/>
      <w:marRight w:val="0"/>
      <w:marTop w:val="0"/>
      <w:marBottom w:val="0"/>
      <w:divBdr>
        <w:top w:val="none" w:sz="0" w:space="0" w:color="auto"/>
        <w:left w:val="none" w:sz="0" w:space="0" w:color="auto"/>
        <w:bottom w:val="none" w:sz="0" w:space="0" w:color="auto"/>
        <w:right w:val="none" w:sz="0" w:space="0" w:color="auto"/>
      </w:divBdr>
    </w:div>
    <w:div w:id="1381588742">
      <w:bodyDiv w:val="1"/>
      <w:marLeft w:val="0"/>
      <w:marRight w:val="0"/>
      <w:marTop w:val="0"/>
      <w:marBottom w:val="0"/>
      <w:divBdr>
        <w:top w:val="none" w:sz="0" w:space="0" w:color="auto"/>
        <w:left w:val="none" w:sz="0" w:space="0" w:color="auto"/>
        <w:bottom w:val="none" w:sz="0" w:space="0" w:color="auto"/>
        <w:right w:val="none" w:sz="0" w:space="0" w:color="auto"/>
      </w:divBdr>
    </w:div>
    <w:div w:id="1411345906">
      <w:bodyDiv w:val="1"/>
      <w:marLeft w:val="0"/>
      <w:marRight w:val="0"/>
      <w:marTop w:val="0"/>
      <w:marBottom w:val="0"/>
      <w:divBdr>
        <w:top w:val="none" w:sz="0" w:space="0" w:color="auto"/>
        <w:left w:val="none" w:sz="0" w:space="0" w:color="auto"/>
        <w:bottom w:val="none" w:sz="0" w:space="0" w:color="auto"/>
        <w:right w:val="none" w:sz="0" w:space="0" w:color="auto"/>
      </w:divBdr>
    </w:div>
    <w:div w:id="1475835420">
      <w:bodyDiv w:val="1"/>
      <w:marLeft w:val="0"/>
      <w:marRight w:val="0"/>
      <w:marTop w:val="0"/>
      <w:marBottom w:val="0"/>
      <w:divBdr>
        <w:top w:val="none" w:sz="0" w:space="0" w:color="auto"/>
        <w:left w:val="none" w:sz="0" w:space="0" w:color="auto"/>
        <w:bottom w:val="none" w:sz="0" w:space="0" w:color="auto"/>
        <w:right w:val="none" w:sz="0" w:space="0" w:color="auto"/>
      </w:divBdr>
    </w:div>
    <w:div w:id="1515803411">
      <w:bodyDiv w:val="1"/>
      <w:marLeft w:val="0"/>
      <w:marRight w:val="0"/>
      <w:marTop w:val="0"/>
      <w:marBottom w:val="0"/>
      <w:divBdr>
        <w:top w:val="none" w:sz="0" w:space="0" w:color="auto"/>
        <w:left w:val="none" w:sz="0" w:space="0" w:color="auto"/>
        <w:bottom w:val="none" w:sz="0" w:space="0" w:color="auto"/>
        <w:right w:val="none" w:sz="0" w:space="0" w:color="auto"/>
      </w:divBdr>
    </w:div>
    <w:div w:id="1579095596">
      <w:bodyDiv w:val="1"/>
      <w:marLeft w:val="0"/>
      <w:marRight w:val="0"/>
      <w:marTop w:val="0"/>
      <w:marBottom w:val="0"/>
      <w:divBdr>
        <w:top w:val="none" w:sz="0" w:space="0" w:color="auto"/>
        <w:left w:val="none" w:sz="0" w:space="0" w:color="auto"/>
        <w:bottom w:val="none" w:sz="0" w:space="0" w:color="auto"/>
        <w:right w:val="none" w:sz="0" w:space="0" w:color="auto"/>
      </w:divBdr>
    </w:div>
    <w:div w:id="1601378549">
      <w:bodyDiv w:val="1"/>
      <w:marLeft w:val="0"/>
      <w:marRight w:val="0"/>
      <w:marTop w:val="0"/>
      <w:marBottom w:val="0"/>
      <w:divBdr>
        <w:top w:val="none" w:sz="0" w:space="0" w:color="auto"/>
        <w:left w:val="none" w:sz="0" w:space="0" w:color="auto"/>
        <w:bottom w:val="none" w:sz="0" w:space="0" w:color="auto"/>
        <w:right w:val="none" w:sz="0" w:space="0" w:color="auto"/>
      </w:divBdr>
    </w:div>
    <w:div w:id="1882938677">
      <w:bodyDiv w:val="1"/>
      <w:marLeft w:val="0"/>
      <w:marRight w:val="0"/>
      <w:marTop w:val="0"/>
      <w:marBottom w:val="0"/>
      <w:divBdr>
        <w:top w:val="none" w:sz="0" w:space="0" w:color="auto"/>
        <w:left w:val="none" w:sz="0" w:space="0" w:color="auto"/>
        <w:bottom w:val="none" w:sz="0" w:space="0" w:color="auto"/>
        <w:right w:val="none" w:sz="0" w:space="0" w:color="auto"/>
      </w:divBdr>
    </w:div>
    <w:div w:id="1888949401">
      <w:bodyDiv w:val="1"/>
      <w:marLeft w:val="0"/>
      <w:marRight w:val="0"/>
      <w:marTop w:val="0"/>
      <w:marBottom w:val="0"/>
      <w:divBdr>
        <w:top w:val="none" w:sz="0" w:space="0" w:color="auto"/>
        <w:left w:val="none" w:sz="0" w:space="0" w:color="auto"/>
        <w:bottom w:val="none" w:sz="0" w:space="0" w:color="auto"/>
        <w:right w:val="none" w:sz="0" w:space="0" w:color="auto"/>
      </w:divBdr>
    </w:div>
    <w:div w:id="19814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73A6C-DEBE-4055-A638-1DB9BC7E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2373</Words>
  <Characters>13053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PRODESK</dc:creator>
  <cp:lastModifiedBy>PRODESK</cp:lastModifiedBy>
  <cp:revision>2</cp:revision>
  <cp:lastPrinted>2022-10-27T21:06:00Z</cp:lastPrinted>
  <dcterms:created xsi:type="dcterms:W3CDTF">2022-11-16T16:51:00Z</dcterms:created>
  <dcterms:modified xsi:type="dcterms:W3CDTF">2022-11-16T16:51:00Z</dcterms:modified>
</cp:coreProperties>
</file>