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AA0A5F0" w14:textId="77777777" w:rsidR="0078508C" w:rsidRPr="00E246B3" w:rsidRDefault="0078508C" w:rsidP="00303531">
      <w:pPr>
        <w:spacing w:after="0" w:line="360" w:lineRule="auto"/>
        <w:jc w:val="right"/>
        <w:rPr>
          <w:rFonts w:ascii="Arial" w:eastAsia="Times New Roman" w:hAnsi="Arial" w:cs="Arial"/>
          <w:color w:val="000000" w:themeColor="text1"/>
          <w:sz w:val="24"/>
          <w:szCs w:val="24"/>
        </w:rPr>
      </w:pPr>
      <w:bookmarkStart w:id="0" w:name="_Hlk82717003"/>
      <w:bookmarkStart w:id="1" w:name="_GoBack"/>
      <w:bookmarkEnd w:id="1"/>
    </w:p>
    <w:p w14:paraId="300AC76C" w14:textId="78533A28" w:rsidR="0078508C" w:rsidRPr="00E246B3" w:rsidRDefault="0078508C" w:rsidP="00303531">
      <w:pPr>
        <w:spacing w:after="0" w:line="360" w:lineRule="auto"/>
        <w:jc w:val="right"/>
        <w:rPr>
          <w:rFonts w:ascii="Arial" w:eastAsia="Times New Roman" w:hAnsi="Arial" w:cs="Arial"/>
          <w:color w:val="000000" w:themeColor="text1"/>
          <w:sz w:val="24"/>
          <w:szCs w:val="24"/>
        </w:rPr>
      </w:pPr>
      <w:r w:rsidRPr="00E246B3">
        <w:rPr>
          <w:rFonts w:ascii="Arial" w:eastAsia="Times New Roman" w:hAnsi="Arial" w:cs="Arial"/>
          <w:color w:val="000000" w:themeColor="text1"/>
          <w:sz w:val="24"/>
          <w:szCs w:val="24"/>
        </w:rPr>
        <w:t>Toluca de Lerdo, Estado de México a __ de __ de 202</w:t>
      </w:r>
      <w:r w:rsidR="00D923CE">
        <w:rPr>
          <w:rFonts w:ascii="Arial" w:eastAsia="Times New Roman" w:hAnsi="Arial" w:cs="Arial"/>
          <w:color w:val="000000" w:themeColor="text1"/>
          <w:sz w:val="24"/>
          <w:szCs w:val="24"/>
        </w:rPr>
        <w:t>2</w:t>
      </w:r>
      <w:r w:rsidRPr="00E246B3">
        <w:rPr>
          <w:rFonts w:ascii="Arial" w:eastAsia="Times New Roman" w:hAnsi="Arial" w:cs="Arial"/>
          <w:color w:val="000000" w:themeColor="text1"/>
          <w:sz w:val="24"/>
          <w:szCs w:val="24"/>
        </w:rPr>
        <w:t>.</w:t>
      </w:r>
    </w:p>
    <w:p w14:paraId="28914EE8" w14:textId="77777777" w:rsidR="0078508C" w:rsidRPr="00E246B3" w:rsidRDefault="0078508C" w:rsidP="00303531">
      <w:pPr>
        <w:spacing w:after="0" w:line="360" w:lineRule="auto"/>
        <w:jc w:val="right"/>
        <w:rPr>
          <w:rFonts w:ascii="Arial" w:eastAsia="Times New Roman" w:hAnsi="Arial" w:cs="Arial"/>
          <w:color w:val="000000" w:themeColor="text1"/>
          <w:sz w:val="24"/>
          <w:szCs w:val="24"/>
        </w:rPr>
      </w:pPr>
    </w:p>
    <w:p w14:paraId="00EBDCD6" w14:textId="31A1EEAD" w:rsidR="008C10CC" w:rsidRPr="00E246B3" w:rsidRDefault="0078508C" w:rsidP="00303531">
      <w:pPr>
        <w:spacing w:after="0" w:line="360" w:lineRule="auto"/>
        <w:rPr>
          <w:rFonts w:ascii="Arial" w:eastAsia="Times New Roman" w:hAnsi="Arial" w:cs="Arial"/>
          <w:b/>
          <w:color w:val="000000" w:themeColor="text1"/>
          <w:sz w:val="24"/>
          <w:szCs w:val="24"/>
        </w:rPr>
      </w:pPr>
      <w:r w:rsidRPr="00E246B3">
        <w:rPr>
          <w:rFonts w:ascii="Arial" w:eastAsia="Times New Roman" w:hAnsi="Arial" w:cs="Arial"/>
          <w:b/>
          <w:color w:val="000000" w:themeColor="text1"/>
          <w:sz w:val="24"/>
          <w:szCs w:val="24"/>
        </w:rPr>
        <w:t xml:space="preserve">DIP. </w:t>
      </w:r>
      <w:r w:rsidR="00670BB3">
        <w:rPr>
          <w:rFonts w:ascii="Arial" w:eastAsia="Times New Roman" w:hAnsi="Arial" w:cs="Arial"/>
          <w:b/>
          <w:color w:val="000000" w:themeColor="text1"/>
          <w:sz w:val="24"/>
          <w:szCs w:val="24"/>
        </w:rPr>
        <w:t xml:space="preserve">ENRIQUE EDGARDO JACOB ROCHA </w:t>
      </w:r>
    </w:p>
    <w:p w14:paraId="5B340C56" w14:textId="4A4A1318" w:rsidR="0078508C" w:rsidRPr="00E246B3" w:rsidRDefault="0078508C" w:rsidP="00303531">
      <w:pPr>
        <w:spacing w:after="0" w:line="360" w:lineRule="auto"/>
        <w:rPr>
          <w:rFonts w:ascii="Arial" w:eastAsia="Times New Roman" w:hAnsi="Arial" w:cs="Arial"/>
          <w:b/>
          <w:color w:val="000000" w:themeColor="text1"/>
          <w:sz w:val="24"/>
          <w:szCs w:val="24"/>
        </w:rPr>
      </w:pPr>
      <w:r w:rsidRPr="00E246B3">
        <w:rPr>
          <w:rFonts w:ascii="Arial" w:eastAsia="Times New Roman" w:hAnsi="Arial" w:cs="Arial"/>
          <w:b/>
          <w:color w:val="000000" w:themeColor="text1"/>
          <w:sz w:val="24"/>
          <w:szCs w:val="24"/>
        </w:rPr>
        <w:t>PRESIDENT</w:t>
      </w:r>
      <w:r w:rsidR="008C10CC">
        <w:rPr>
          <w:rFonts w:ascii="Arial" w:eastAsia="Times New Roman" w:hAnsi="Arial" w:cs="Arial"/>
          <w:b/>
          <w:color w:val="000000" w:themeColor="text1"/>
          <w:sz w:val="24"/>
          <w:szCs w:val="24"/>
        </w:rPr>
        <w:t>E</w:t>
      </w:r>
      <w:r w:rsidRPr="00E246B3">
        <w:rPr>
          <w:rFonts w:ascii="Arial" w:eastAsia="Times New Roman" w:hAnsi="Arial" w:cs="Arial"/>
          <w:b/>
          <w:color w:val="000000" w:themeColor="text1"/>
          <w:sz w:val="24"/>
          <w:szCs w:val="24"/>
        </w:rPr>
        <w:t xml:space="preserve"> DE LA MESA DIRECTIVA</w:t>
      </w:r>
    </w:p>
    <w:p w14:paraId="76CA19FA" w14:textId="77777777" w:rsidR="0078508C" w:rsidRPr="00E246B3" w:rsidRDefault="0078508C" w:rsidP="00303531">
      <w:pPr>
        <w:spacing w:after="0" w:line="360" w:lineRule="auto"/>
        <w:rPr>
          <w:rFonts w:ascii="Arial" w:eastAsia="Times New Roman" w:hAnsi="Arial" w:cs="Arial"/>
          <w:b/>
          <w:color w:val="000000" w:themeColor="text1"/>
          <w:sz w:val="24"/>
          <w:szCs w:val="24"/>
        </w:rPr>
      </w:pPr>
      <w:r w:rsidRPr="00E246B3">
        <w:rPr>
          <w:rFonts w:ascii="Arial" w:eastAsia="Times New Roman" w:hAnsi="Arial" w:cs="Arial"/>
          <w:b/>
          <w:color w:val="000000" w:themeColor="text1"/>
          <w:sz w:val="24"/>
          <w:szCs w:val="24"/>
        </w:rPr>
        <w:t>LXI LEGISLATURA DEL H. PODER LEGISLATIVO</w:t>
      </w:r>
    </w:p>
    <w:p w14:paraId="42538AC0" w14:textId="77777777" w:rsidR="0078508C" w:rsidRPr="00E246B3" w:rsidRDefault="0078508C" w:rsidP="00303531">
      <w:pPr>
        <w:spacing w:after="0" w:line="360" w:lineRule="auto"/>
        <w:rPr>
          <w:rFonts w:ascii="Arial" w:eastAsia="Times New Roman" w:hAnsi="Arial" w:cs="Arial"/>
          <w:b/>
          <w:color w:val="000000" w:themeColor="text1"/>
          <w:sz w:val="24"/>
          <w:szCs w:val="24"/>
        </w:rPr>
      </w:pPr>
      <w:r w:rsidRPr="00E246B3">
        <w:rPr>
          <w:rFonts w:ascii="Arial" w:eastAsia="Times New Roman" w:hAnsi="Arial" w:cs="Arial"/>
          <w:b/>
          <w:color w:val="000000" w:themeColor="text1"/>
          <w:sz w:val="24"/>
          <w:szCs w:val="24"/>
        </w:rPr>
        <w:t>DEL ESTADO LIBRE Y SOBERANO DE MÉXICO</w:t>
      </w:r>
    </w:p>
    <w:p w14:paraId="19FEB634" w14:textId="77777777" w:rsidR="0078508C" w:rsidRPr="00E246B3" w:rsidRDefault="0078508C" w:rsidP="00303531">
      <w:pPr>
        <w:spacing w:after="0" w:line="360" w:lineRule="auto"/>
        <w:rPr>
          <w:rFonts w:ascii="Arial" w:eastAsia="Times New Roman" w:hAnsi="Arial" w:cs="Arial"/>
          <w:b/>
          <w:color w:val="000000" w:themeColor="text1"/>
          <w:sz w:val="24"/>
          <w:szCs w:val="24"/>
        </w:rPr>
      </w:pPr>
    </w:p>
    <w:p w14:paraId="5BA0A32F" w14:textId="77777777" w:rsidR="0078508C" w:rsidRPr="00E246B3" w:rsidRDefault="0078508C" w:rsidP="00303531">
      <w:pPr>
        <w:spacing w:after="0" w:line="360" w:lineRule="auto"/>
        <w:rPr>
          <w:rFonts w:ascii="Arial" w:eastAsia="Times New Roman" w:hAnsi="Arial" w:cs="Arial"/>
          <w:b/>
          <w:color w:val="000000" w:themeColor="text1"/>
          <w:sz w:val="24"/>
          <w:szCs w:val="24"/>
        </w:rPr>
      </w:pPr>
      <w:r w:rsidRPr="00E246B3">
        <w:rPr>
          <w:rFonts w:ascii="Arial" w:eastAsia="Times New Roman" w:hAnsi="Arial" w:cs="Arial"/>
          <w:b/>
          <w:color w:val="000000" w:themeColor="text1"/>
          <w:sz w:val="24"/>
          <w:szCs w:val="24"/>
        </w:rPr>
        <w:t>P R E S E N T E</w:t>
      </w:r>
    </w:p>
    <w:p w14:paraId="3CA1280D" w14:textId="77777777" w:rsidR="0078508C" w:rsidRPr="00E246B3" w:rsidRDefault="0078508C" w:rsidP="00303531">
      <w:pPr>
        <w:spacing w:after="0" w:line="360" w:lineRule="auto"/>
        <w:jc w:val="both"/>
        <w:rPr>
          <w:rFonts w:ascii="Arial" w:eastAsia="Times New Roman" w:hAnsi="Arial" w:cs="Arial"/>
          <w:b/>
          <w:color w:val="000000" w:themeColor="text1"/>
          <w:sz w:val="24"/>
          <w:szCs w:val="24"/>
        </w:rPr>
      </w:pPr>
      <w:r w:rsidRPr="00E246B3">
        <w:rPr>
          <w:rFonts w:ascii="Arial" w:eastAsia="Times New Roman" w:hAnsi="Arial" w:cs="Arial"/>
          <w:b/>
          <w:color w:val="000000" w:themeColor="text1"/>
          <w:sz w:val="24"/>
          <w:szCs w:val="24"/>
        </w:rPr>
        <w:t xml:space="preserve">Honorable Asamblea: </w:t>
      </w:r>
    </w:p>
    <w:p w14:paraId="0D8A5CBB" w14:textId="77777777" w:rsidR="0078508C" w:rsidRPr="00E246B3" w:rsidRDefault="0078508C" w:rsidP="00303531">
      <w:pPr>
        <w:spacing w:after="0" w:line="360" w:lineRule="auto"/>
        <w:jc w:val="both"/>
        <w:rPr>
          <w:rFonts w:ascii="Arial" w:eastAsia="Times New Roman" w:hAnsi="Arial" w:cs="Arial"/>
          <w:b/>
          <w:color w:val="000000" w:themeColor="text1"/>
          <w:sz w:val="24"/>
          <w:szCs w:val="24"/>
        </w:rPr>
      </w:pPr>
    </w:p>
    <w:bookmarkEnd w:id="0"/>
    <w:p w14:paraId="1E4AA6C7" w14:textId="77777777" w:rsidR="00670BB3" w:rsidRPr="00EF7057" w:rsidRDefault="00670BB3" w:rsidP="00670BB3">
      <w:pPr>
        <w:spacing w:after="0" w:line="360" w:lineRule="auto"/>
        <w:jc w:val="both"/>
        <w:rPr>
          <w:rFonts w:ascii="Arial" w:eastAsia="Arial" w:hAnsi="Arial" w:cs="Arial"/>
          <w:b/>
          <w:sz w:val="24"/>
          <w:szCs w:val="24"/>
        </w:rPr>
      </w:pPr>
      <w:r w:rsidRPr="00E246B3">
        <w:rPr>
          <w:rFonts w:ascii="Arial" w:eastAsia="Times New Roman" w:hAnsi="Arial" w:cs="Arial"/>
          <w:color w:val="000000" w:themeColor="text1"/>
          <w:sz w:val="24"/>
          <w:szCs w:val="24"/>
        </w:rPr>
        <w:t xml:space="preserve">Quienes suscriben </w:t>
      </w:r>
      <w:r w:rsidRPr="00E246B3">
        <w:rPr>
          <w:rFonts w:ascii="Arial" w:eastAsia="Times New Roman" w:hAnsi="Arial" w:cs="Arial"/>
          <w:b/>
          <w:color w:val="000000" w:themeColor="text1"/>
          <w:sz w:val="24"/>
          <w:szCs w:val="24"/>
        </w:rPr>
        <w:t xml:space="preserve">MARÍA LUISA MENDOZA MONDRAGÓN Y </w:t>
      </w:r>
      <w:r w:rsidRPr="00E246B3">
        <w:rPr>
          <w:rFonts w:ascii="Arial" w:eastAsia="Times New Roman" w:hAnsi="Arial" w:cs="Arial"/>
          <w:b/>
          <w:bCs/>
          <w:color w:val="000000" w:themeColor="text1"/>
          <w:sz w:val="24"/>
          <w:szCs w:val="24"/>
        </w:rPr>
        <w:t>CLAUDIA DESIREE MORALES</w:t>
      </w:r>
      <w:r w:rsidRPr="00E246B3">
        <w:rPr>
          <w:rFonts w:ascii="Arial" w:eastAsia="Times New Roman" w:hAnsi="Arial" w:cs="Arial"/>
          <w:color w:val="000000" w:themeColor="text1"/>
          <w:sz w:val="24"/>
          <w:szCs w:val="24"/>
        </w:rPr>
        <w:t xml:space="preserve"> </w:t>
      </w:r>
      <w:r w:rsidRPr="00E246B3">
        <w:rPr>
          <w:rFonts w:ascii="Arial" w:eastAsia="Times New Roman" w:hAnsi="Arial" w:cs="Arial"/>
          <w:b/>
          <w:color w:val="000000" w:themeColor="text1"/>
          <w:sz w:val="24"/>
          <w:szCs w:val="24"/>
        </w:rPr>
        <w:t>ROBLEDO</w:t>
      </w:r>
      <w:r w:rsidRPr="00E246B3">
        <w:rPr>
          <w:rFonts w:ascii="Arial" w:eastAsia="Times New Roman" w:hAnsi="Arial" w:cs="Arial"/>
          <w:color w:val="000000" w:themeColor="text1"/>
          <w:sz w:val="24"/>
          <w:szCs w:val="24"/>
        </w:rPr>
        <w:t xml:space="preserve">, diputadas integrantes del </w:t>
      </w:r>
      <w:r w:rsidRPr="00E246B3">
        <w:rPr>
          <w:rFonts w:ascii="Arial" w:eastAsia="Times New Roman" w:hAnsi="Arial" w:cs="Arial"/>
          <w:b/>
          <w:color w:val="000000" w:themeColor="text1"/>
          <w:sz w:val="24"/>
          <w:szCs w:val="24"/>
        </w:rPr>
        <w:t>GRUPO PARLAMENTARIO DEL PARTIDO VERDE ECOLOGISTA DE MÉXICO</w:t>
      </w:r>
      <w:r w:rsidRPr="00E246B3">
        <w:rPr>
          <w:rFonts w:ascii="Arial" w:eastAsia="Times New Roman" w:hAnsi="Arial" w:cs="Arial"/>
          <w:color w:val="000000" w:themeColor="text1"/>
          <w:sz w:val="24"/>
          <w:szCs w:val="24"/>
        </w:rPr>
        <w:t xml:space="preserve"> en la LXI Legislatura del Estado de México, con fundamento en lo dispuesto por los artículos 6 y 116 de la Constitución Política de los Estados Unidos Mexicanos; 51 fracción II, 57 y 61 fracción I de la Constitución Política del Estado Libre y Soberano de México; 28 fracción I,  30, 38 fracción I, 79 y 81 de la Ley Orgánica del Poder Legislativo del Estado Libre y Soberano de México, somet</w:t>
      </w:r>
      <w:r>
        <w:rPr>
          <w:rFonts w:ascii="Arial" w:eastAsia="Times New Roman" w:hAnsi="Arial" w:cs="Arial"/>
          <w:color w:val="000000" w:themeColor="text1"/>
          <w:sz w:val="24"/>
          <w:szCs w:val="24"/>
        </w:rPr>
        <w:t>emos</w:t>
      </w:r>
      <w:r w:rsidRPr="00E246B3">
        <w:rPr>
          <w:rFonts w:ascii="Arial" w:eastAsia="Times New Roman" w:hAnsi="Arial" w:cs="Arial"/>
          <w:color w:val="000000" w:themeColor="text1"/>
          <w:sz w:val="24"/>
          <w:szCs w:val="24"/>
        </w:rPr>
        <w:t xml:space="preserve"> a la consideración de este Órgano legislativo, la siguiente </w:t>
      </w:r>
      <w:r w:rsidRPr="00F7448D">
        <w:rPr>
          <w:rFonts w:ascii="Arial" w:eastAsia="Arial" w:hAnsi="Arial" w:cs="Arial"/>
          <w:b/>
          <w:sz w:val="24"/>
          <w:szCs w:val="24"/>
        </w:rPr>
        <w:t xml:space="preserve">INICIATIVA CON PROYECTO DE DECRETO POR EL QUE </w:t>
      </w:r>
      <w:r w:rsidRPr="00AE624F">
        <w:rPr>
          <w:rFonts w:ascii="Arial" w:eastAsia="Arial" w:hAnsi="Arial" w:cs="Arial"/>
          <w:b/>
          <w:bCs/>
          <w:color w:val="000000"/>
          <w:sz w:val="24"/>
          <w:szCs w:val="24"/>
        </w:rPr>
        <w:t>SE REFORMA LA FRACCIÓN VIII Y SE LE ADICIONA UNA FRACCIÓN VIII BIS AL ARTÍCULO 9.6; Y SE ADICIONA LA FRACCIÓN VIII AL ARTÍCULO 9.17</w:t>
      </w:r>
      <w:r>
        <w:rPr>
          <w:rFonts w:ascii="Arial" w:eastAsia="Arial" w:hAnsi="Arial" w:cs="Arial"/>
          <w:b/>
          <w:sz w:val="24"/>
          <w:szCs w:val="24"/>
        </w:rPr>
        <w:t xml:space="preserve"> DEL CÓDIGO ADMINISTRATIVO DEL ESTADO DE MÉXICO</w:t>
      </w:r>
      <w:r>
        <w:rPr>
          <w:rFonts w:ascii="Arial" w:hAnsi="Arial" w:cs="Arial"/>
          <w:b/>
          <w:bCs/>
          <w:sz w:val="24"/>
          <w:szCs w:val="24"/>
        </w:rPr>
        <w:t>,</w:t>
      </w:r>
      <w:r w:rsidRPr="00FF3CB8">
        <w:rPr>
          <w:rFonts w:ascii="Arial" w:hAnsi="Arial" w:cs="Arial"/>
          <w:b/>
          <w:bCs/>
          <w:sz w:val="24"/>
          <w:szCs w:val="24"/>
        </w:rPr>
        <w:t xml:space="preserve"> </w:t>
      </w:r>
      <w:r w:rsidRPr="00E246B3">
        <w:rPr>
          <w:rFonts w:ascii="Arial" w:eastAsia="Calibri" w:hAnsi="Arial" w:cs="Arial"/>
          <w:bCs/>
          <w:color w:val="000000" w:themeColor="text1"/>
          <w:sz w:val="24"/>
          <w:szCs w:val="24"/>
        </w:rPr>
        <w:t>c</w:t>
      </w:r>
      <w:r w:rsidRPr="00E246B3">
        <w:rPr>
          <w:rFonts w:ascii="Arial" w:eastAsia="Times New Roman" w:hAnsi="Arial" w:cs="Arial"/>
          <w:color w:val="000000" w:themeColor="text1"/>
          <w:sz w:val="24"/>
          <w:szCs w:val="24"/>
        </w:rPr>
        <w:t>on sustento en la siguiente:</w:t>
      </w:r>
    </w:p>
    <w:p w14:paraId="780344DD" w14:textId="110BD455" w:rsidR="00802586" w:rsidRDefault="00802586" w:rsidP="00303531">
      <w:pPr>
        <w:spacing w:after="0" w:line="360" w:lineRule="auto"/>
        <w:sectPr w:rsidR="00802586" w:rsidSect="008B5A7B">
          <w:headerReference w:type="default" r:id="rId8"/>
          <w:footerReference w:type="default" r:id="rId9"/>
          <w:pgSz w:w="12240" w:h="15840" w:code="1"/>
          <w:pgMar w:top="2126" w:right="1418" w:bottom="851" w:left="1418" w:header="567" w:footer="851" w:gutter="0"/>
          <w:cols w:space="708"/>
          <w:docGrid w:linePitch="360"/>
        </w:sectPr>
      </w:pPr>
    </w:p>
    <w:p w14:paraId="16055023" w14:textId="616F4617" w:rsidR="002B649E" w:rsidRDefault="002B649E" w:rsidP="00D15038">
      <w:pPr>
        <w:spacing w:after="0" w:line="360" w:lineRule="auto"/>
        <w:jc w:val="both"/>
        <w:rPr>
          <w:rFonts w:ascii="Arial" w:eastAsia="Times New Roman" w:hAnsi="Arial" w:cs="Arial"/>
          <w:color w:val="000000" w:themeColor="text1"/>
          <w:sz w:val="24"/>
          <w:szCs w:val="24"/>
        </w:rPr>
      </w:pPr>
    </w:p>
    <w:p w14:paraId="17042C76" w14:textId="77777777" w:rsidR="00670BB3" w:rsidRPr="00E246B3" w:rsidRDefault="00670BB3" w:rsidP="00670BB3">
      <w:pPr>
        <w:spacing w:after="0" w:line="360" w:lineRule="auto"/>
        <w:jc w:val="center"/>
        <w:rPr>
          <w:rFonts w:ascii="Arial" w:eastAsia="Times New Roman" w:hAnsi="Arial" w:cs="Arial"/>
          <w:b/>
          <w:color w:val="000000" w:themeColor="text1"/>
          <w:sz w:val="24"/>
          <w:szCs w:val="24"/>
        </w:rPr>
      </w:pPr>
      <w:bookmarkStart w:id="2" w:name="_Hlk82717029"/>
      <w:r w:rsidRPr="00E246B3">
        <w:rPr>
          <w:rFonts w:ascii="Arial" w:eastAsia="Times New Roman" w:hAnsi="Arial" w:cs="Arial"/>
          <w:b/>
          <w:color w:val="000000" w:themeColor="text1"/>
          <w:sz w:val="24"/>
          <w:szCs w:val="24"/>
        </w:rPr>
        <w:t>EXPOSICIÓN DE MOTIVOS</w:t>
      </w:r>
    </w:p>
    <w:p w14:paraId="162A7BA5" w14:textId="77777777" w:rsidR="00670BB3" w:rsidRDefault="00670BB3" w:rsidP="00670BB3">
      <w:pPr>
        <w:spacing w:after="0" w:line="360" w:lineRule="auto"/>
        <w:jc w:val="both"/>
        <w:rPr>
          <w:rFonts w:ascii="Arial" w:hAnsi="Arial" w:cs="Arial"/>
          <w:color w:val="000000" w:themeColor="text1"/>
          <w:sz w:val="24"/>
          <w:szCs w:val="24"/>
          <w:shd w:val="clear" w:color="auto" w:fill="FFFFFF"/>
        </w:rPr>
      </w:pPr>
    </w:p>
    <w:p w14:paraId="76D61512" w14:textId="2C5D3F20" w:rsidR="00670BB3" w:rsidRDefault="0052648C" w:rsidP="00670BB3">
      <w:pPr>
        <w:spacing w:line="360" w:lineRule="auto"/>
        <w:jc w:val="both"/>
        <w:rPr>
          <w:rFonts w:ascii="Arial" w:hAnsi="Arial" w:cs="Arial"/>
          <w:sz w:val="24"/>
          <w:szCs w:val="24"/>
        </w:rPr>
      </w:pPr>
      <w:r>
        <w:rPr>
          <w:rFonts w:ascii="Arial" w:hAnsi="Arial" w:cs="Arial"/>
          <w:sz w:val="24"/>
          <w:szCs w:val="24"/>
        </w:rPr>
        <w:t xml:space="preserve">Despues de un pandemia y lo que llevamos del </w:t>
      </w:r>
      <w:r w:rsidR="00670BB3">
        <w:rPr>
          <w:rFonts w:ascii="Arial" w:hAnsi="Arial" w:cs="Arial"/>
          <w:sz w:val="24"/>
          <w:szCs w:val="24"/>
        </w:rPr>
        <w:t xml:space="preserve">2022 nos hemos ido adaptando a los desafíos imperantes que buscan soluciones a las necesidades y problemáticas que permean en el mundo entero. </w:t>
      </w:r>
    </w:p>
    <w:p w14:paraId="0DF35338" w14:textId="524DE449" w:rsidR="00670BB3" w:rsidRDefault="00670BB3" w:rsidP="00670BB3">
      <w:pPr>
        <w:spacing w:line="360" w:lineRule="auto"/>
        <w:jc w:val="both"/>
        <w:rPr>
          <w:rFonts w:ascii="Arial" w:hAnsi="Arial" w:cs="Arial"/>
          <w:sz w:val="24"/>
          <w:szCs w:val="24"/>
        </w:rPr>
      </w:pPr>
      <w:r>
        <w:rPr>
          <w:rFonts w:ascii="Arial" w:hAnsi="Arial" w:cs="Arial"/>
          <w:sz w:val="24"/>
          <w:szCs w:val="24"/>
        </w:rPr>
        <w:t xml:space="preserve">Precisamente, la crisis ocasionada vino a confirmar la trascendencia del campo, por ser un sector que asegura la disponibilidad de alimentos, pero además que resulta fundamental para el desarrollo económico y la estabilidad social de los países. </w:t>
      </w:r>
    </w:p>
    <w:p w14:paraId="4ACC529A" w14:textId="77777777" w:rsidR="00670BB3" w:rsidRDefault="00670BB3" w:rsidP="00670BB3">
      <w:pPr>
        <w:spacing w:line="360" w:lineRule="auto"/>
        <w:jc w:val="both"/>
        <w:rPr>
          <w:rFonts w:ascii="Arial" w:hAnsi="Arial" w:cs="Arial"/>
          <w:sz w:val="24"/>
          <w:szCs w:val="24"/>
        </w:rPr>
      </w:pPr>
      <w:r>
        <w:rPr>
          <w:rFonts w:ascii="Arial" w:hAnsi="Arial" w:cs="Arial"/>
          <w:sz w:val="24"/>
          <w:szCs w:val="24"/>
        </w:rPr>
        <w:t>En síntesis, e</w:t>
      </w:r>
      <w:r w:rsidRPr="0014756D">
        <w:rPr>
          <w:rFonts w:ascii="Arial" w:hAnsi="Arial" w:cs="Arial"/>
          <w:sz w:val="24"/>
          <w:szCs w:val="24"/>
        </w:rPr>
        <w:t xml:space="preserve">l campo es sumamente importante para el desarrollo del ser humano; sin embargo, a nivel mundial y nacional, enfrenta </w:t>
      </w:r>
      <w:r>
        <w:rPr>
          <w:rFonts w:ascii="Arial" w:hAnsi="Arial" w:cs="Arial"/>
          <w:sz w:val="24"/>
          <w:szCs w:val="24"/>
        </w:rPr>
        <w:t>problemáticas complejas,</w:t>
      </w:r>
      <w:r w:rsidRPr="0014756D">
        <w:rPr>
          <w:rFonts w:ascii="Arial" w:hAnsi="Arial" w:cs="Arial"/>
          <w:sz w:val="24"/>
          <w:szCs w:val="24"/>
        </w:rPr>
        <w:t xml:space="preserve"> nada sencill</w:t>
      </w:r>
      <w:r>
        <w:rPr>
          <w:rFonts w:ascii="Arial" w:hAnsi="Arial" w:cs="Arial"/>
          <w:sz w:val="24"/>
          <w:szCs w:val="24"/>
        </w:rPr>
        <w:t>a</w:t>
      </w:r>
      <w:r w:rsidRPr="0014756D">
        <w:rPr>
          <w:rFonts w:ascii="Arial" w:hAnsi="Arial" w:cs="Arial"/>
          <w:sz w:val="24"/>
          <w:szCs w:val="24"/>
        </w:rPr>
        <w:t>s de resolver.</w:t>
      </w:r>
    </w:p>
    <w:p w14:paraId="1B89ADD2" w14:textId="77777777" w:rsidR="00670BB3" w:rsidRDefault="00670BB3" w:rsidP="00670BB3">
      <w:pPr>
        <w:spacing w:line="360" w:lineRule="auto"/>
        <w:jc w:val="both"/>
        <w:rPr>
          <w:rFonts w:ascii="Arial" w:hAnsi="Arial" w:cs="Arial"/>
          <w:sz w:val="24"/>
          <w:szCs w:val="24"/>
        </w:rPr>
      </w:pPr>
      <w:r w:rsidRPr="0014756D">
        <w:rPr>
          <w:rFonts w:ascii="Arial" w:hAnsi="Arial" w:cs="Arial"/>
          <w:sz w:val="24"/>
          <w:szCs w:val="24"/>
        </w:rPr>
        <w:t>Las causas de este desalentador escenario son múltiples y variadas</w:t>
      </w:r>
      <w:r>
        <w:rPr>
          <w:rFonts w:ascii="Arial" w:hAnsi="Arial" w:cs="Arial"/>
          <w:sz w:val="24"/>
          <w:szCs w:val="24"/>
        </w:rPr>
        <w:t xml:space="preserve">, de tal suerte, que el campo debería estar en el centro de atención inmediata, al estar en peligro sus suelos por restricciones como dotación de agua, cambio climático, capacidad de los recursos naturales, rendimiento en los cultivos producidos, entre otros. </w:t>
      </w:r>
    </w:p>
    <w:p w14:paraId="0BDE1CE5" w14:textId="3D5EBCD8" w:rsidR="00670BB3" w:rsidRDefault="00670BB3" w:rsidP="00670BB3">
      <w:pPr>
        <w:spacing w:line="360" w:lineRule="auto"/>
        <w:jc w:val="both"/>
        <w:rPr>
          <w:rFonts w:ascii="Arial" w:hAnsi="Arial" w:cs="Arial"/>
          <w:sz w:val="24"/>
          <w:szCs w:val="24"/>
        </w:rPr>
      </w:pPr>
      <w:r>
        <w:rPr>
          <w:rFonts w:ascii="Arial" w:hAnsi="Arial" w:cs="Arial"/>
          <w:sz w:val="24"/>
          <w:szCs w:val="24"/>
        </w:rPr>
        <w:t>Sin embargo, por lo que hace a México, es uno de los sectores más importantes con los que cuenta, basta con señalar que d</w:t>
      </w:r>
      <w:r w:rsidRPr="00776EA0">
        <w:rPr>
          <w:rFonts w:ascii="Arial" w:hAnsi="Arial" w:cs="Arial"/>
          <w:sz w:val="24"/>
          <w:szCs w:val="24"/>
        </w:rPr>
        <w:t xml:space="preserve">e acuerdo con la Organización para la Agricultura y la Alimentación (FAO), </w:t>
      </w:r>
      <w:r>
        <w:rPr>
          <w:rFonts w:ascii="Arial" w:hAnsi="Arial" w:cs="Arial"/>
          <w:sz w:val="24"/>
          <w:szCs w:val="24"/>
        </w:rPr>
        <w:t xml:space="preserve">el </w:t>
      </w:r>
      <w:r w:rsidRPr="00776EA0">
        <w:rPr>
          <w:rFonts w:ascii="Arial" w:hAnsi="Arial" w:cs="Arial"/>
          <w:sz w:val="24"/>
          <w:szCs w:val="24"/>
        </w:rPr>
        <w:t xml:space="preserve">Banco Mundial, </w:t>
      </w:r>
      <w:r>
        <w:rPr>
          <w:rFonts w:ascii="Arial" w:hAnsi="Arial" w:cs="Arial"/>
          <w:sz w:val="24"/>
          <w:szCs w:val="24"/>
        </w:rPr>
        <w:t xml:space="preserve">así como el </w:t>
      </w:r>
      <w:r w:rsidRPr="00776EA0">
        <w:rPr>
          <w:rFonts w:ascii="Arial" w:hAnsi="Arial" w:cs="Arial"/>
          <w:sz w:val="24"/>
          <w:szCs w:val="24"/>
        </w:rPr>
        <w:t xml:space="preserve">Banco de México, </w:t>
      </w:r>
      <w:r>
        <w:rPr>
          <w:rFonts w:ascii="Arial" w:hAnsi="Arial" w:cs="Arial"/>
          <w:sz w:val="24"/>
          <w:szCs w:val="24"/>
        </w:rPr>
        <w:t>sitúan al país</w:t>
      </w:r>
      <w:r w:rsidRPr="00776EA0">
        <w:rPr>
          <w:rFonts w:ascii="Arial" w:hAnsi="Arial" w:cs="Arial"/>
          <w:sz w:val="24"/>
          <w:szCs w:val="24"/>
        </w:rPr>
        <w:t xml:space="preserve"> entre los primeros </w:t>
      </w:r>
      <w:r>
        <w:rPr>
          <w:rFonts w:ascii="Arial" w:hAnsi="Arial" w:cs="Arial"/>
          <w:sz w:val="24"/>
          <w:szCs w:val="24"/>
        </w:rPr>
        <w:t>diez</w:t>
      </w:r>
      <w:r w:rsidRPr="00776EA0">
        <w:rPr>
          <w:rFonts w:ascii="Arial" w:hAnsi="Arial" w:cs="Arial"/>
          <w:sz w:val="24"/>
          <w:szCs w:val="24"/>
        </w:rPr>
        <w:t xml:space="preserve"> productores agrícolas </w:t>
      </w:r>
      <w:r>
        <w:rPr>
          <w:rFonts w:ascii="Arial" w:hAnsi="Arial" w:cs="Arial"/>
          <w:sz w:val="24"/>
          <w:szCs w:val="24"/>
        </w:rPr>
        <w:t>a nivel mundial</w:t>
      </w:r>
      <w:r w:rsidRPr="00776EA0">
        <w:rPr>
          <w:rFonts w:ascii="Arial" w:hAnsi="Arial" w:cs="Arial"/>
          <w:sz w:val="24"/>
          <w:szCs w:val="24"/>
        </w:rPr>
        <w:t xml:space="preserve"> y </w:t>
      </w:r>
      <w:r>
        <w:rPr>
          <w:rFonts w:ascii="Arial" w:hAnsi="Arial" w:cs="Arial"/>
          <w:sz w:val="24"/>
          <w:szCs w:val="24"/>
        </w:rPr>
        <w:t xml:space="preserve">como </w:t>
      </w:r>
      <w:r w:rsidRPr="00776EA0">
        <w:rPr>
          <w:rFonts w:ascii="Arial" w:hAnsi="Arial" w:cs="Arial"/>
          <w:sz w:val="24"/>
          <w:szCs w:val="24"/>
        </w:rPr>
        <w:t xml:space="preserve">el octavo exportador de alimentos al mundo </w:t>
      </w:r>
      <w:r>
        <w:rPr>
          <w:rFonts w:ascii="Arial" w:hAnsi="Arial" w:cs="Arial"/>
          <w:sz w:val="24"/>
          <w:szCs w:val="24"/>
        </w:rPr>
        <w:t xml:space="preserve">en el año 2021. </w:t>
      </w:r>
    </w:p>
    <w:p w14:paraId="63073B3B" w14:textId="76A91F48" w:rsidR="00670BB3" w:rsidRDefault="00670BB3" w:rsidP="00670BB3">
      <w:pPr>
        <w:spacing w:line="360" w:lineRule="auto"/>
        <w:jc w:val="both"/>
        <w:rPr>
          <w:rFonts w:ascii="Arial" w:hAnsi="Arial" w:cs="Arial"/>
          <w:sz w:val="24"/>
          <w:szCs w:val="24"/>
        </w:rPr>
      </w:pPr>
      <w:r>
        <w:rPr>
          <w:rFonts w:ascii="Arial" w:hAnsi="Arial" w:cs="Arial"/>
          <w:sz w:val="24"/>
          <w:szCs w:val="24"/>
        </w:rPr>
        <w:t>Para dimensionar también la trascendencia de las actividades desarrolladas</w:t>
      </w:r>
      <w:r w:rsidR="006D06AA">
        <w:rPr>
          <w:rFonts w:ascii="Arial" w:hAnsi="Arial" w:cs="Arial"/>
          <w:sz w:val="24"/>
          <w:szCs w:val="24"/>
        </w:rPr>
        <w:t>,</w:t>
      </w:r>
      <w:r>
        <w:rPr>
          <w:rFonts w:ascii="Arial" w:hAnsi="Arial" w:cs="Arial"/>
          <w:sz w:val="24"/>
          <w:szCs w:val="24"/>
        </w:rPr>
        <w:t xml:space="preserve"> cabe referir que van más allá de las centradas en la producción primaria, por tocar base con la salud, medio ambiente, biodiversidad, recursos naturales y alimentación.</w:t>
      </w:r>
    </w:p>
    <w:p w14:paraId="27782F8F" w14:textId="77777777" w:rsidR="00670BB3" w:rsidRPr="0014756D" w:rsidRDefault="00670BB3" w:rsidP="00670BB3">
      <w:pPr>
        <w:spacing w:line="360" w:lineRule="auto"/>
        <w:jc w:val="both"/>
        <w:rPr>
          <w:rFonts w:ascii="Arial" w:hAnsi="Arial" w:cs="Arial"/>
          <w:sz w:val="24"/>
          <w:szCs w:val="24"/>
        </w:rPr>
      </w:pPr>
      <w:r w:rsidRPr="0014756D">
        <w:rPr>
          <w:rFonts w:ascii="Arial" w:hAnsi="Arial" w:cs="Arial"/>
          <w:sz w:val="24"/>
          <w:szCs w:val="24"/>
        </w:rPr>
        <w:t xml:space="preserve">El campo, por tanto, tiene una gran importancia al ser fuente de materias primas, de alimentos, cadenas de producción, pieza en las economías, fuente de ingresos al exportar productos y además de </w:t>
      </w:r>
      <w:r>
        <w:rPr>
          <w:rFonts w:ascii="Arial" w:hAnsi="Arial" w:cs="Arial"/>
          <w:sz w:val="24"/>
          <w:szCs w:val="24"/>
        </w:rPr>
        <w:t xml:space="preserve">generar </w:t>
      </w:r>
      <w:r w:rsidRPr="0014756D">
        <w:rPr>
          <w:rFonts w:ascii="Arial" w:hAnsi="Arial" w:cs="Arial"/>
          <w:sz w:val="24"/>
          <w:szCs w:val="24"/>
        </w:rPr>
        <w:t>empleos a nivel nacional.</w:t>
      </w:r>
    </w:p>
    <w:p w14:paraId="7ACD13B8" w14:textId="77777777" w:rsidR="00675251" w:rsidRDefault="00675251" w:rsidP="00670BB3">
      <w:pPr>
        <w:spacing w:line="360" w:lineRule="auto"/>
        <w:jc w:val="both"/>
        <w:rPr>
          <w:rFonts w:ascii="Arial" w:hAnsi="Arial" w:cs="Arial"/>
          <w:sz w:val="24"/>
          <w:szCs w:val="24"/>
        </w:rPr>
      </w:pPr>
    </w:p>
    <w:p w14:paraId="48C554B8" w14:textId="2581ACC0" w:rsidR="00670BB3" w:rsidRDefault="00670BB3" w:rsidP="00670BB3">
      <w:pPr>
        <w:spacing w:line="360" w:lineRule="auto"/>
        <w:jc w:val="both"/>
        <w:rPr>
          <w:rFonts w:ascii="Arial" w:hAnsi="Arial" w:cs="Arial"/>
          <w:sz w:val="24"/>
          <w:szCs w:val="24"/>
        </w:rPr>
      </w:pPr>
      <w:r w:rsidRPr="0014756D">
        <w:rPr>
          <w:rFonts w:ascii="Arial" w:hAnsi="Arial" w:cs="Arial"/>
          <w:sz w:val="24"/>
          <w:szCs w:val="24"/>
        </w:rPr>
        <w:t>Pese a lo anterior, debe hacerse mención que parte del impulso histórico que ha tenido este sector ha devenido de financiamientos, por lo que, en razón de las circunstancias actuales, resulta preciso que los gobiernos atiendan las necesidades que presenta, mismo que no se ha detenido y que seguirá siendo fundamental para la sobrevivencia del hombre.</w:t>
      </w:r>
      <w:r>
        <w:rPr>
          <w:rFonts w:ascii="Arial" w:hAnsi="Arial" w:cs="Arial"/>
          <w:sz w:val="24"/>
          <w:szCs w:val="24"/>
        </w:rPr>
        <w:t xml:space="preserve"> </w:t>
      </w:r>
    </w:p>
    <w:p w14:paraId="554FF387" w14:textId="213EF257" w:rsidR="00670BB3" w:rsidRDefault="00670BB3" w:rsidP="00670BB3">
      <w:pPr>
        <w:spacing w:line="360" w:lineRule="auto"/>
        <w:jc w:val="both"/>
        <w:rPr>
          <w:rFonts w:ascii="Arial" w:hAnsi="Arial" w:cs="Arial"/>
          <w:sz w:val="24"/>
          <w:szCs w:val="24"/>
        </w:rPr>
      </w:pPr>
      <w:r>
        <w:rPr>
          <w:rFonts w:ascii="Arial" w:hAnsi="Arial" w:cs="Arial"/>
          <w:sz w:val="24"/>
          <w:szCs w:val="24"/>
        </w:rPr>
        <w:t>En México, se tiene una</w:t>
      </w:r>
      <w:r w:rsidRPr="0066128F">
        <w:rPr>
          <w:rFonts w:ascii="Arial" w:hAnsi="Arial" w:cs="Arial"/>
          <w:sz w:val="24"/>
          <w:szCs w:val="24"/>
        </w:rPr>
        <w:t xml:space="preserve"> ausencia o deficiencia en las políticas públicas para el desarrollo </w:t>
      </w:r>
      <w:r w:rsidR="006D06AA">
        <w:rPr>
          <w:rFonts w:ascii="Arial" w:hAnsi="Arial" w:cs="Arial"/>
          <w:sz w:val="24"/>
          <w:szCs w:val="24"/>
        </w:rPr>
        <w:t>agrícola</w:t>
      </w:r>
      <w:r w:rsidRPr="0066128F">
        <w:rPr>
          <w:rFonts w:ascii="Arial" w:hAnsi="Arial" w:cs="Arial"/>
          <w:sz w:val="24"/>
          <w:szCs w:val="24"/>
        </w:rPr>
        <w:t xml:space="preserve">, </w:t>
      </w:r>
      <w:r>
        <w:rPr>
          <w:rFonts w:ascii="Arial" w:hAnsi="Arial" w:cs="Arial"/>
          <w:sz w:val="24"/>
          <w:szCs w:val="24"/>
        </w:rPr>
        <w:t xml:space="preserve">lo que </w:t>
      </w:r>
      <w:r w:rsidRPr="0066128F">
        <w:rPr>
          <w:rFonts w:ascii="Arial" w:hAnsi="Arial" w:cs="Arial"/>
          <w:sz w:val="24"/>
          <w:szCs w:val="24"/>
        </w:rPr>
        <w:t xml:space="preserve">ha generado pocos impactos positivos en este sector, es así </w:t>
      </w:r>
      <w:r>
        <w:rPr>
          <w:rFonts w:ascii="Arial" w:hAnsi="Arial" w:cs="Arial"/>
          <w:sz w:val="24"/>
          <w:szCs w:val="24"/>
        </w:rPr>
        <w:t>que</w:t>
      </w:r>
      <w:r w:rsidRPr="0066128F">
        <w:rPr>
          <w:rFonts w:ascii="Arial" w:hAnsi="Arial" w:cs="Arial"/>
          <w:sz w:val="24"/>
          <w:szCs w:val="24"/>
        </w:rPr>
        <w:t>, esta actividad está siendo abandonada, toda vez que, no resulta ser una labor redituable, ante los altos costos que se generan para poder cosechar, el excesivo costo en abono</w:t>
      </w:r>
      <w:r>
        <w:rPr>
          <w:rFonts w:ascii="Arial" w:hAnsi="Arial" w:cs="Arial"/>
          <w:sz w:val="24"/>
          <w:szCs w:val="24"/>
        </w:rPr>
        <w:t>s y fertilizantes</w:t>
      </w:r>
      <w:r w:rsidRPr="0066128F">
        <w:rPr>
          <w:rFonts w:ascii="Arial" w:hAnsi="Arial" w:cs="Arial"/>
          <w:sz w:val="24"/>
          <w:szCs w:val="24"/>
        </w:rPr>
        <w:t>, el alto precio de la gasolina, las maquinarias y materiales; razones que inhiben</w:t>
      </w:r>
      <w:r w:rsidR="006D06AA">
        <w:rPr>
          <w:rFonts w:ascii="Arial" w:hAnsi="Arial" w:cs="Arial"/>
          <w:sz w:val="24"/>
          <w:szCs w:val="24"/>
        </w:rPr>
        <w:t xml:space="preserve"> el desarrollo</w:t>
      </w:r>
      <w:r w:rsidRPr="0066128F">
        <w:rPr>
          <w:rFonts w:ascii="Arial" w:hAnsi="Arial" w:cs="Arial"/>
          <w:sz w:val="24"/>
          <w:szCs w:val="24"/>
        </w:rPr>
        <w:t>.</w:t>
      </w:r>
    </w:p>
    <w:p w14:paraId="773E7654" w14:textId="41302395" w:rsidR="00670BB3" w:rsidRDefault="00670BB3" w:rsidP="00670BB3">
      <w:pPr>
        <w:spacing w:line="360" w:lineRule="auto"/>
        <w:jc w:val="both"/>
        <w:rPr>
          <w:rFonts w:ascii="Arial" w:hAnsi="Arial" w:cs="Arial"/>
          <w:sz w:val="24"/>
          <w:szCs w:val="24"/>
        </w:rPr>
      </w:pPr>
      <w:r>
        <w:rPr>
          <w:rFonts w:ascii="Arial" w:hAnsi="Arial" w:cs="Arial"/>
          <w:sz w:val="24"/>
          <w:szCs w:val="24"/>
        </w:rPr>
        <w:t>Cabe referir, que en el país existes grandes desigualdades en est</w:t>
      </w:r>
      <w:r w:rsidR="006D06AA">
        <w:rPr>
          <w:rFonts w:ascii="Arial" w:hAnsi="Arial" w:cs="Arial"/>
          <w:sz w:val="24"/>
          <w:szCs w:val="24"/>
        </w:rPr>
        <w:t>a materia</w:t>
      </w:r>
      <w:r>
        <w:rPr>
          <w:rFonts w:ascii="Arial" w:hAnsi="Arial" w:cs="Arial"/>
          <w:sz w:val="24"/>
          <w:szCs w:val="24"/>
        </w:rPr>
        <w:t>, en donde hay desbalances entre productores y regiones. A</w:t>
      </w:r>
      <w:r w:rsidR="006D06AA">
        <w:rPr>
          <w:rFonts w:ascii="Arial" w:hAnsi="Arial" w:cs="Arial"/>
          <w:sz w:val="24"/>
          <w:szCs w:val="24"/>
        </w:rPr>
        <w:t xml:space="preserve">demas, </w:t>
      </w:r>
      <w:r>
        <w:rPr>
          <w:rFonts w:ascii="Arial" w:hAnsi="Arial" w:cs="Arial"/>
          <w:sz w:val="24"/>
          <w:szCs w:val="24"/>
        </w:rPr>
        <w:t xml:space="preserve">gran parte de los productores se dedican a la agricultura de subsistencia, al contar con pequeñas porciones de tierras que se distribuyen en los ejidos o comunidades que no siempre llegan a buen puerto por lo que hace a sus cosechas, aunado al abandono de apoyos reales que garanticen eficiencia en sus producciones, a la falta de acceso a programas de subsidios o incluso para la adquisición de semillas y fertilizantes. </w:t>
      </w:r>
    </w:p>
    <w:p w14:paraId="324E711F" w14:textId="77777777" w:rsidR="00670BB3" w:rsidRDefault="00670BB3" w:rsidP="00670BB3">
      <w:pPr>
        <w:spacing w:line="360" w:lineRule="auto"/>
        <w:jc w:val="both"/>
        <w:rPr>
          <w:rFonts w:ascii="Arial" w:hAnsi="Arial" w:cs="Arial"/>
          <w:sz w:val="24"/>
          <w:szCs w:val="24"/>
        </w:rPr>
      </w:pPr>
      <w:r>
        <w:rPr>
          <w:rFonts w:ascii="Arial" w:hAnsi="Arial" w:cs="Arial"/>
          <w:sz w:val="24"/>
          <w:szCs w:val="24"/>
        </w:rPr>
        <w:t xml:space="preserve">Tan solo, </w:t>
      </w:r>
      <w:r w:rsidRPr="00CB421C">
        <w:rPr>
          <w:rFonts w:ascii="Arial" w:hAnsi="Arial" w:cs="Arial"/>
          <w:sz w:val="24"/>
          <w:szCs w:val="24"/>
        </w:rPr>
        <w:t>los resultados de la Encuesta Nacional Agropecuaria (ENA) 2019</w:t>
      </w:r>
      <w:r>
        <w:rPr>
          <w:rFonts w:ascii="Arial" w:hAnsi="Arial" w:cs="Arial"/>
          <w:sz w:val="24"/>
          <w:szCs w:val="24"/>
        </w:rPr>
        <w:t xml:space="preserve"> arrojaron que únicamente el </w:t>
      </w:r>
      <w:r w:rsidRPr="00CB421C">
        <w:rPr>
          <w:rFonts w:ascii="Arial" w:hAnsi="Arial" w:cs="Arial"/>
          <w:sz w:val="24"/>
          <w:szCs w:val="24"/>
        </w:rPr>
        <w:t>8.4% de las unidades de producción obtuvieron algún crédito o préstamo</w:t>
      </w:r>
      <w:r>
        <w:rPr>
          <w:rFonts w:ascii="Arial" w:hAnsi="Arial" w:cs="Arial"/>
          <w:sz w:val="24"/>
          <w:szCs w:val="24"/>
        </w:rPr>
        <w:t xml:space="preserve">, lo que nos dice mucho de las situaciones de desventaja que viven los mexicanos que se dedican al trabajo en campo. </w:t>
      </w:r>
    </w:p>
    <w:p w14:paraId="06568ECD" w14:textId="77777777" w:rsidR="00670BB3" w:rsidRDefault="00670BB3" w:rsidP="00670BB3">
      <w:pPr>
        <w:spacing w:line="360" w:lineRule="auto"/>
        <w:jc w:val="both"/>
        <w:rPr>
          <w:rFonts w:ascii="Arial" w:hAnsi="Arial" w:cs="Arial"/>
          <w:sz w:val="24"/>
          <w:szCs w:val="24"/>
        </w:rPr>
      </w:pPr>
      <w:r>
        <w:rPr>
          <w:rFonts w:ascii="Arial" w:hAnsi="Arial" w:cs="Arial"/>
          <w:sz w:val="24"/>
          <w:szCs w:val="24"/>
        </w:rPr>
        <w:t>Asimismo, la ENA dejo de manifiesto que l</w:t>
      </w:r>
      <w:r w:rsidRPr="00CB421C">
        <w:rPr>
          <w:rFonts w:ascii="Arial" w:hAnsi="Arial" w:cs="Arial"/>
          <w:sz w:val="24"/>
          <w:szCs w:val="24"/>
        </w:rPr>
        <w:t xml:space="preserve">a mayor parte de los productores destinaron el crédito </w:t>
      </w:r>
      <w:r>
        <w:rPr>
          <w:rFonts w:ascii="Arial" w:hAnsi="Arial" w:cs="Arial"/>
          <w:sz w:val="24"/>
          <w:szCs w:val="24"/>
        </w:rPr>
        <w:t xml:space="preserve">que les fue otorgado </w:t>
      </w:r>
      <w:r w:rsidRPr="00CB421C">
        <w:rPr>
          <w:rFonts w:ascii="Arial" w:hAnsi="Arial" w:cs="Arial"/>
          <w:sz w:val="24"/>
          <w:szCs w:val="24"/>
        </w:rPr>
        <w:t>para la compra de materia prima (87.1%) y pago de mano de obra (41.7%), mientras que</w:t>
      </w:r>
      <w:r>
        <w:rPr>
          <w:rFonts w:ascii="Arial" w:hAnsi="Arial" w:cs="Arial"/>
          <w:sz w:val="24"/>
          <w:szCs w:val="24"/>
        </w:rPr>
        <w:t xml:space="preserve"> únicamente el</w:t>
      </w:r>
      <w:r w:rsidRPr="00CB421C">
        <w:rPr>
          <w:rFonts w:ascii="Arial" w:hAnsi="Arial" w:cs="Arial"/>
          <w:sz w:val="24"/>
          <w:szCs w:val="24"/>
        </w:rPr>
        <w:t xml:space="preserve"> 5.1% </w:t>
      </w:r>
      <w:r>
        <w:rPr>
          <w:rFonts w:ascii="Arial" w:hAnsi="Arial" w:cs="Arial"/>
          <w:sz w:val="24"/>
          <w:szCs w:val="24"/>
        </w:rPr>
        <w:t>lo</w:t>
      </w:r>
      <w:r w:rsidRPr="00CB421C">
        <w:rPr>
          <w:rFonts w:ascii="Arial" w:hAnsi="Arial" w:cs="Arial"/>
          <w:sz w:val="24"/>
          <w:szCs w:val="24"/>
        </w:rPr>
        <w:t xml:space="preserve"> destinó para la compra de maquinaria o equipo</w:t>
      </w:r>
      <w:r>
        <w:rPr>
          <w:rFonts w:ascii="Arial" w:hAnsi="Arial" w:cs="Arial"/>
          <w:sz w:val="24"/>
          <w:szCs w:val="24"/>
        </w:rPr>
        <w:t xml:space="preserve">, que resultan fundamentales para trabajar, pero además para implementar nuevas tecnologías en el campo. </w:t>
      </w:r>
    </w:p>
    <w:p w14:paraId="7C0542FC" w14:textId="77777777" w:rsidR="00675251" w:rsidRDefault="00675251" w:rsidP="00670BB3">
      <w:pPr>
        <w:spacing w:line="360" w:lineRule="auto"/>
        <w:jc w:val="both"/>
        <w:rPr>
          <w:rFonts w:ascii="Arial" w:hAnsi="Arial" w:cs="Arial"/>
          <w:sz w:val="24"/>
          <w:szCs w:val="24"/>
        </w:rPr>
      </w:pPr>
    </w:p>
    <w:p w14:paraId="41B10E76" w14:textId="287A6F1C" w:rsidR="00670BB3" w:rsidRDefault="00670BB3" w:rsidP="00670BB3">
      <w:pPr>
        <w:spacing w:line="360" w:lineRule="auto"/>
        <w:jc w:val="both"/>
        <w:rPr>
          <w:rFonts w:ascii="Arial" w:hAnsi="Arial" w:cs="Arial"/>
          <w:sz w:val="24"/>
          <w:szCs w:val="24"/>
        </w:rPr>
      </w:pPr>
      <w:r>
        <w:rPr>
          <w:rFonts w:ascii="Arial" w:hAnsi="Arial" w:cs="Arial"/>
          <w:sz w:val="24"/>
          <w:szCs w:val="24"/>
        </w:rPr>
        <w:t xml:space="preserve">Con base en los datos arrojados por el instrumento estadístico citado, se tiene que </w:t>
      </w:r>
      <w:r w:rsidRPr="00450818">
        <w:rPr>
          <w:rFonts w:ascii="Arial" w:hAnsi="Arial" w:cs="Arial"/>
          <w:sz w:val="24"/>
          <w:szCs w:val="24"/>
        </w:rPr>
        <w:t xml:space="preserve">las principales problemáticas que afectan el desarrollo de las actividades agropecuarias </w:t>
      </w:r>
      <w:r>
        <w:rPr>
          <w:rFonts w:ascii="Arial" w:hAnsi="Arial" w:cs="Arial"/>
          <w:sz w:val="24"/>
          <w:szCs w:val="24"/>
        </w:rPr>
        <w:t xml:space="preserve">en México </w:t>
      </w:r>
      <w:r w:rsidRPr="00450818">
        <w:rPr>
          <w:rFonts w:ascii="Arial" w:hAnsi="Arial" w:cs="Arial"/>
          <w:sz w:val="24"/>
          <w:szCs w:val="24"/>
        </w:rPr>
        <w:t>son: altos costos de insumos y servicios, falta de capacitación y asistencia técnica, pérdida de fertilidad del suelo, además de contar con infraestructura insuficiente para la producción y dificultades en la comercialización.</w:t>
      </w:r>
    </w:p>
    <w:p w14:paraId="4084A35A" w14:textId="70E7B820" w:rsidR="00670BB3" w:rsidRDefault="00670BB3" w:rsidP="00670BB3">
      <w:pPr>
        <w:spacing w:line="360" w:lineRule="auto"/>
        <w:jc w:val="both"/>
        <w:rPr>
          <w:rFonts w:ascii="Arial" w:hAnsi="Arial" w:cs="Arial"/>
          <w:sz w:val="24"/>
          <w:szCs w:val="24"/>
        </w:rPr>
      </w:pPr>
      <w:r w:rsidRPr="006C7F83">
        <w:rPr>
          <w:rFonts w:ascii="Arial" w:hAnsi="Arial" w:cs="Arial"/>
          <w:sz w:val="24"/>
          <w:szCs w:val="24"/>
        </w:rPr>
        <w:t>En este contexto, la Comisión Nacional de Evaluación de la Política de Desarrollo Social (CONEVAL), señala que en el ámbito rural es donde se concentra la mayor cantidad de población en condiciones de pobreza, dado que en 2016, el 40.8% de la población que habitaba en un ambiente rural, vivía en pobreza moderada y 17.4% en pobreza extrema, situación que si se compara con personas que se desarrollan en un contexto urbano, el índice de habitantes en pobreza moderada es de 34.4% y en pobreza extrema, sólo un 4.7%.</w:t>
      </w:r>
    </w:p>
    <w:p w14:paraId="3B7B8F68" w14:textId="77777777" w:rsidR="00670BB3" w:rsidRDefault="00670BB3" w:rsidP="00670BB3">
      <w:pPr>
        <w:spacing w:line="360" w:lineRule="auto"/>
        <w:jc w:val="both"/>
        <w:rPr>
          <w:rFonts w:ascii="Arial" w:hAnsi="Arial" w:cs="Arial"/>
          <w:sz w:val="24"/>
          <w:szCs w:val="24"/>
        </w:rPr>
      </w:pPr>
      <w:r w:rsidRPr="006C7F83">
        <w:rPr>
          <w:rFonts w:ascii="Arial" w:hAnsi="Arial" w:cs="Arial"/>
          <w:sz w:val="24"/>
          <w:szCs w:val="24"/>
        </w:rPr>
        <w:t>Con las cifras anteriores como parámetro, es necesario partir también de la premisa que el campo es uno de los sectores más pobres de la economía mexicana y pese a ello, se convierte en uno de los primordiales y estratégicos</w:t>
      </w:r>
      <w:r>
        <w:rPr>
          <w:rFonts w:ascii="Arial" w:hAnsi="Arial" w:cs="Arial"/>
          <w:sz w:val="24"/>
          <w:szCs w:val="24"/>
        </w:rPr>
        <w:t xml:space="preserve">. </w:t>
      </w:r>
    </w:p>
    <w:p w14:paraId="0E396F36" w14:textId="77777777" w:rsidR="00670BB3" w:rsidRPr="00E36BA1" w:rsidRDefault="00670BB3" w:rsidP="00670BB3">
      <w:pPr>
        <w:spacing w:line="360" w:lineRule="auto"/>
        <w:jc w:val="both"/>
        <w:rPr>
          <w:rFonts w:ascii="Arial" w:hAnsi="Arial" w:cs="Arial"/>
          <w:sz w:val="24"/>
          <w:szCs w:val="24"/>
        </w:rPr>
      </w:pPr>
      <w:r w:rsidRPr="008E5CC4">
        <w:rPr>
          <w:rFonts w:ascii="Arial" w:hAnsi="Arial" w:cs="Arial"/>
          <w:sz w:val="24"/>
          <w:szCs w:val="24"/>
        </w:rPr>
        <w:t xml:space="preserve">Por lo que hace a la entidad, </w:t>
      </w:r>
      <w:r w:rsidRPr="00E36BA1">
        <w:rPr>
          <w:rFonts w:ascii="Arial" w:hAnsi="Arial" w:cs="Arial"/>
          <w:sz w:val="24"/>
          <w:szCs w:val="24"/>
        </w:rPr>
        <w:t xml:space="preserve">conviene señalar que el territorio </w:t>
      </w:r>
      <w:r>
        <w:rPr>
          <w:rFonts w:ascii="Arial" w:hAnsi="Arial" w:cs="Arial"/>
          <w:sz w:val="24"/>
          <w:szCs w:val="24"/>
        </w:rPr>
        <w:t>con el que se cuenta</w:t>
      </w:r>
      <w:r w:rsidRPr="00E36BA1">
        <w:rPr>
          <w:rFonts w:ascii="Arial" w:hAnsi="Arial" w:cs="Arial"/>
          <w:sz w:val="24"/>
          <w:szCs w:val="24"/>
        </w:rPr>
        <w:t xml:space="preserve"> </w:t>
      </w:r>
      <w:r>
        <w:rPr>
          <w:rFonts w:ascii="Arial" w:hAnsi="Arial" w:cs="Arial"/>
          <w:sz w:val="24"/>
          <w:szCs w:val="24"/>
        </w:rPr>
        <w:t>de acuerdo con</w:t>
      </w:r>
      <w:r w:rsidRPr="00E36BA1">
        <w:rPr>
          <w:rFonts w:ascii="Arial" w:hAnsi="Arial" w:cs="Arial"/>
          <w:sz w:val="24"/>
          <w:szCs w:val="24"/>
        </w:rPr>
        <w:t xml:space="preserve"> el Plan de Desarrollo del Estado de México 2017-2023, </w:t>
      </w:r>
      <w:r>
        <w:rPr>
          <w:rFonts w:ascii="Arial" w:hAnsi="Arial" w:cs="Arial"/>
          <w:sz w:val="24"/>
          <w:szCs w:val="24"/>
        </w:rPr>
        <w:t>representa</w:t>
      </w:r>
      <w:r w:rsidRPr="00E36BA1">
        <w:rPr>
          <w:rFonts w:ascii="Arial" w:hAnsi="Arial" w:cs="Arial"/>
          <w:sz w:val="24"/>
          <w:szCs w:val="24"/>
        </w:rPr>
        <w:t xml:space="preserve"> el 1.1 por ciento de la extensión territorial nacional, contando por tanto con 22 mil 487.55 kilómetros cuadrados.</w:t>
      </w:r>
    </w:p>
    <w:p w14:paraId="4C6C29B5" w14:textId="77777777" w:rsidR="00670BB3" w:rsidRDefault="00670BB3" w:rsidP="00670BB3">
      <w:pPr>
        <w:spacing w:line="360" w:lineRule="auto"/>
        <w:jc w:val="both"/>
        <w:rPr>
          <w:rFonts w:ascii="Arial" w:hAnsi="Arial" w:cs="Arial"/>
          <w:sz w:val="24"/>
          <w:szCs w:val="24"/>
        </w:rPr>
      </w:pPr>
      <w:r w:rsidRPr="00E36BA1">
        <w:rPr>
          <w:rFonts w:ascii="Arial" w:hAnsi="Arial" w:cs="Arial"/>
          <w:sz w:val="24"/>
          <w:szCs w:val="24"/>
        </w:rPr>
        <w:t>Asimismo, según datos aportados por el Instituto de Información e Investigación Geográfica, Estadística y Catastral del Estado de México (IGECEM), en el 2017 a nivel nacional hubo 14 millones 667 mil 899 de hectáreas cosechadas, mientras que en la entidad mexiquense la cifra fue de 758 mil 942 hectáreas, lo que representa en términos reales que los mexiquenses aportan un 5.17% de productos del campo al ámbito nacional.</w:t>
      </w:r>
    </w:p>
    <w:p w14:paraId="167E42E7" w14:textId="77777777" w:rsidR="00675251" w:rsidRDefault="00675251" w:rsidP="00670BB3">
      <w:pPr>
        <w:spacing w:line="360" w:lineRule="auto"/>
        <w:jc w:val="both"/>
        <w:rPr>
          <w:rFonts w:ascii="Arial" w:hAnsi="Arial" w:cs="Arial"/>
          <w:sz w:val="24"/>
          <w:szCs w:val="24"/>
        </w:rPr>
      </w:pPr>
    </w:p>
    <w:p w14:paraId="2005C9AB" w14:textId="77777777" w:rsidR="00675251" w:rsidRDefault="00675251" w:rsidP="00670BB3">
      <w:pPr>
        <w:spacing w:line="360" w:lineRule="auto"/>
        <w:jc w:val="both"/>
        <w:rPr>
          <w:rFonts w:ascii="Arial" w:hAnsi="Arial" w:cs="Arial"/>
          <w:sz w:val="24"/>
          <w:szCs w:val="24"/>
        </w:rPr>
      </w:pPr>
    </w:p>
    <w:p w14:paraId="6C88DC58" w14:textId="04D95104" w:rsidR="00670BB3" w:rsidRDefault="00670BB3" w:rsidP="00670BB3">
      <w:pPr>
        <w:spacing w:line="360" w:lineRule="auto"/>
        <w:jc w:val="both"/>
        <w:rPr>
          <w:rFonts w:ascii="Arial" w:hAnsi="Arial" w:cs="Arial"/>
          <w:sz w:val="24"/>
          <w:szCs w:val="24"/>
        </w:rPr>
      </w:pPr>
      <w:r w:rsidRPr="00BB3902">
        <w:rPr>
          <w:rFonts w:ascii="Arial" w:hAnsi="Arial" w:cs="Arial"/>
          <w:sz w:val="24"/>
          <w:szCs w:val="24"/>
        </w:rPr>
        <w:t>En este tenor, la siembra es predominantemente de temporal y los municipios mexiquenses con mayor superficie de sembradíos de estas características son cinco: Almoloya de Juárez, Tlatlaya, Ixtlahuaca, Luvianos y San Felipe del Progreso. A su vez, los municipios que encabezan la lista de acuerdo a su valor de producción agrícola son: Villa Guerrero, Coatepec Harinas, Tenancingo, Jocotitlán y Villa Victoria, en donde la producción florícola es su actividad principal.</w:t>
      </w:r>
    </w:p>
    <w:p w14:paraId="597A02C5" w14:textId="77777777" w:rsidR="00670BB3" w:rsidRDefault="00670BB3" w:rsidP="00670BB3">
      <w:pPr>
        <w:spacing w:after="0" w:line="360" w:lineRule="auto"/>
        <w:jc w:val="both"/>
        <w:rPr>
          <w:rFonts w:ascii="Arial" w:hAnsi="Arial" w:cs="Arial"/>
          <w:sz w:val="24"/>
          <w:szCs w:val="24"/>
        </w:rPr>
      </w:pPr>
      <w:r w:rsidRPr="00051570">
        <w:rPr>
          <w:rFonts w:ascii="Arial" w:hAnsi="Arial" w:cs="Arial"/>
          <w:sz w:val="24"/>
          <w:szCs w:val="24"/>
        </w:rPr>
        <w:t>En el 2021 la Secretaria del Campo del Estado de México indico que 772 mil 151 hectáreas son dedicadas al campo, en 500 mil hectáreas se siembra maíz, 15 mil 900 hectáreas de tuna, 12 mil 895 hectáreas de avena, 10 mil 266 hectáreas de aguacate, 7 mil 500 hectáreas son para cultivar flores.</w:t>
      </w:r>
    </w:p>
    <w:p w14:paraId="38C92180" w14:textId="0780877F" w:rsidR="00670BB3" w:rsidRDefault="00670BB3" w:rsidP="00670BB3">
      <w:pPr>
        <w:spacing w:before="240" w:line="360" w:lineRule="auto"/>
        <w:jc w:val="both"/>
        <w:rPr>
          <w:rFonts w:ascii="Arial" w:hAnsi="Arial" w:cs="Arial"/>
          <w:sz w:val="24"/>
          <w:szCs w:val="24"/>
        </w:rPr>
      </w:pPr>
      <w:r>
        <w:rPr>
          <w:rFonts w:ascii="Arial" w:hAnsi="Arial" w:cs="Arial"/>
          <w:sz w:val="24"/>
          <w:szCs w:val="24"/>
        </w:rPr>
        <w:t>Si</w:t>
      </w:r>
      <w:r w:rsidR="00675251">
        <w:rPr>
          <w:rFonts w:ascii="Arial" w:hAnsi="Arial" w:cs="Arial"/>
          <w:sz w:val="24"/>
          <w:szCs w:val="24"/>
        </w:rPr>
        <w:t xml:space="preserve"> </w:t>
      </w:r>
      <w:r>
        <w:rPr>
          <w:rFonts w:ascii="Arial" w:hAnsi="Arial" w:cs="Arial"/>
          <w:sz w:val="24"/>
          <w:szCs w:val="24"/>
        </w:rPr>
        <w:t xml:space="preserve">dimensionamos los datos que se citaron, resulta evidente que la entidad mexiquense juega un papel fundamental en el desarrollo del campo a nivel nacional, por lo que se debe promover una agricultura sostenible, que asegure la seguridad alimentaria e incluso que busque abatir el hambre, en congruencia con lo establecido en los </w:t>
      </w:r>
      <w:r w:rsidRPr="00BB3902">
        <w:rPr>
          <w:rFonts w:ascii="Arial" w:hAnsi="Arial" w:cs="Arial"/>
          <w:sz w:val="24"/>
          <w:szCs w:val="24"/>
        </w:rPr>
        <w:t>Objetivos para el Desarrollo Sostenible y metas de la Agenda 2030</w:t>
      </w:r>
      <w:r>
        <w:rPr>
          <w:rFonts w:ascii="Arial" w:hAnsi="Arial" w:cs="Arial"/>
          <w:sz w:val="24"/>
          <w:szCs w:val="24"/>
        </w:rPr>
        <w:t xml:space="preserve">. </w:t>
      </w:r>
    </w:p>
    <w:p w14:paraId="1716EE7D" w14:textId="77777777" w:rsidR="00670BB3" w:rsidRPr="0066128F" w:rsidRDefault="00670BB3" w:rsidP="00670BB3">
      <w:pPr>
        <w:spacing w:line="360" w:lineRule="auto"/>
        <w:jc w:val="both"/>
        <w:rPr>
          <w:rFonts w:ascii="Arial" w:hAnsi="Arial" w:cs="Arial"/>
          <w:sz w:val="24"/>
          <w:szCs w:val="24"/>
        </w:rPr>
      </w:pPr>
      <w:r>
        <w:rPr>
          <w:rFonts w:ascii="Arial" w:hAnsi="Arial" w:cs="Arial"/>
          <w:sz w:val="24"/>
          <w:szCs w:val="24"/>
        </w:rPr>
        <w:t>Sin embargo, n</w:t>
      </w:r>
      <w:r w:rsidRPr="0066128F">
        <w:rPr>
          <w:rFonts w:ascii="Arial" w:hAnsi="Arial" w:cs="Arial"/>
          <w:sz w:val="24"/>
          <w:szCs w:val="24"/>
        </w:rPr>
        <w:t xml:space="preserve">o es una novedad escuchar que nuestros campos mexiquenses están siendo abandonados, situación </w:t>
      </w:r>
      <w:r>
        <w:rPr>
          <w:rFonts w:ascii="Arial" w:hAnsi="Arial" w:cs="Arial"/>
          <w:sz w:val="24"/>
          <w:szCs w:val="24"/>
        </w:rPr>
        <w:t xml:space="preserve">que </w:t>
      </w:r>
      <w:r w:rsidRPr="0066128F">
        <w:rPr>
          <w:rFonts w:ascii="Arial" w:hAnsi="Arial" w:cs="Arial"/>
          <w:sz w:val="24"/>
          <w:szCs w:val="24"/>
        </w:rPr>
        <w:t>se ha ido acentuando a causa de diversos factores tales como la inflación, las extorsiones, el despojo de las tierras, el aumento en los precios de materia prima, fertilizantes, pesticidas y herramienta de trabajo.</w:t>
      </w:r>
    </w:p>
    <w:p w14:paraId="65C7F3B8" w14:textId="77777777" w:rsidR="00670BB3" w:rsidRDefault="00670BB3" w:rsidP="00670BB3">
      <w:pPr>
        <w:spacing w:line="360" w:lineRule="auto"/>
        <w:jc w:val="both"/>
        <w:rPr>
          <w:rFonts w:ascii="Arial" w:hAnsi="Arial" w:cs="Arial"/>
          <w:sz w:val="24"/>
          <w:szCs w:val="24"/>
        </w:rPr>
      </w:pPr>
      <w:r w:rsidRPr="0066128F">
        <w:rPr>
          <w:rFonts w:ascii="Arial" w:hAnsi="Arial" w:cs="Arial"/>
          <w:sz w:val="24"/>
          <w:szCs w:val="24"/>
        </w:rPr>
        <w:t xml:space="preserve">De igual forma, acentúan la problemática del campo, la explotación de las tierras, las cuales, impiden su recuperación y fertilidad ante la ausencia de nutrientes. </w:t>
      </w:r>
    </w:p>
    <w:p w14:paraId="42DDD088" w14:textId="77777777" w:rsidR="00670BB3" w:rsidRPr="0066128F" w:rsidRDefault="00670BB3" w:rsidP="00670BB3">
      <w:pPr>
        <w:spacing w:line="360" w:lineRule="auto"/>
        <w:jc w:val="both"/>
        <w:rPr>
          <w:rFonts w:ascii="Arial" w:hAnsi="Arial" w:cs="Arial"/>
          <w:sz w:val="24"/>
          <w:szCs w:val="24"/>
        </w:rPr>
      </w:pPr>
      <w:r w:rsidRPr="0066128F">
        <w:rPr>
          <w:rFonts w:ascii="Arial" w:hAnsi="Arial" w:cs="Arial"/>
          <w:sz w:val="24"/>
          <w:szCs w:val="24"/>
        </w:rPr>
        <w:t xml:space="preserve">Al ser el campo un sector tan afectado económicamente y por los fenómenos naturales, la población ya no ve en el campo una oportunidad laboral, prefiriendo salir a la industria o a las grandes urbes a buscar mejores oportunidades. </w:t>
      </w:r>
    </w:p>
    <w:p w14:paraId="2B1F30ED" w14:textId="77777777" w:rsidR="00675251" w:rsidRDefault="00675251" w:rsidP="00670BB3">
      <w:pPr>
        <w:spacing w:line="360" w:lineRule="auto"/>
        <w:jc w:val="both"/>
        <w:rPr>
          <w:rFonts w:ascii="Arial" w:hAnsi="Arial" w:cs="Arial"/>
          <w:sz w:val="24"/>
          <w:szCs w:val="24"/>
        </w:rPr>
      </w:pPr>
    </w:p>
    <w:p w14:paraId="587804A6" w14:textId="77777777" w:rsidR="00675251" w:rsidRDefault="00675251" w:rsidP="00670BB3">
      <w:pPr>
        <w:spacing w:line="360" w:lineRule="auto"/>
        <w:jc w:val="both"/>
        <w:rPr>
          <w:rFonts w:ascii="Arial" w:hAnsi="Arial" w:cs="Arial"/>
          <w:sz w:val="24"/>
          <w:szCs w:val="24"/>
        </w:rPr>
      </w:pPr>
    </w:p>
    <w:p w14:paraId="5295C074" w14:textId="538948E3" w:rsidR="00670BB3" w:rsidRDefault="00670BB3" w:rsidP="00670BB3">
      <w:pPr>
        <w:spacing w:line="360" w:lineRule="auto"/>
        <w:jc w:val="both"/>
        <w:rPr>
          <w:rFonts w:ascii="Arial" w:hAnsi="Arial" w:cs="Arial"/>
          <w:sz w:val="24"/>
          <w:szCs w:val="24"/>
        </w:rPr>
      </w:pPr>
      <w:r>
        <w:rPr>
          <w:rFonts w:ascii="Arial" w:hAnsi="Arial" w:cs="Arial"/>
          <w:sz w:val="24"/>
          <w:szCs w:val="24"/>
        </w:rPr>
        <w:t xml:space="preserve">Pese a lo anterior, </w:t>
      </w:r>
      <w:r w:rsidRPr="0066128F">
        <w:rPr>
          <w:rFonts w:ascii="Arial" w:hAnsi="Arial" w:cs="Arial"/>
          <w:sz w:val="24"/>
          <w:szCs w:val="24"/>
        </w:rPr>
        <w:t>la labor en el campo es de tal relevancia</w:t>
      </w:r>
      <w:r w:rsidRPr="00051570">
        <w:rPr>
          <w:rFonts w:ascii="Arial" w:hAnsi="Arial" w:cs="Arial"/>
          <w:sz w:val="24"/>
          <w:szCs w:val="24"/>
        </w:rPr>
        <w:t>,</w:t>
      </w:r>
      <w:r w:rsidR="00675251">
        <w:rPr>
          <w:rFonts w:ascii="Arial" w:hAnsi="Arial" w:cs="Arial"/>
          <w:sz w:val="24"/>
          <w:szCs w:val="24"/>
        </w:rPr>
        <w:t xml:space="preserve"> por ello</w:t>
      </w:r>
      <w:r w:rsidRPr="00051570">
        <w:rPr>
          <w:rFonts w:ascii="Arial" w:hAnsi="Arial" w:cs="Arial"/>
          <w:sz w:val="24"/>
          <w:szCs w:val="24"/>
        </w:rPr>
        <w:t xml:space="preserve"> </w:t>
      </w:r>
      <w:r>
        <w:rPr>
          <w:rFonts w:ascii="Arial" w:hAnsi="Arial" w:cs="Arial"/>
          <w:sz w:val="24"/>
          <w:szCs w:val="24"/>
        </w:rPr>
        <w:t>este Grupo Parlamentario</w:t>
      </w:r>
      <w:r w:rsidRPr="00051570">
        <w:rPr>
          <w:rFonts w:ascii="Arial" w:hAnsi="Arial" w:cs="Arial"/>
          <w:sz w:val="24"/>
          <w:szCs w:val="24"/>
        </w:rPr>
        <w:t xml:space="preserve">, </w:t>
      </w:r>
      <w:r w:rsidR="00675251">
        <w:rPr>
          <w:rFonts w:ascii="Arial" w:hAnsi="Arial" w:cs="Arial"/>
          <w:sz w:val="24"/>
          <w:szCs w:val="24"/>
        </w:rPr>
        <w:t xml:space="preserve">considera fundamental </w:t>
      </w:r>
      <w:r w:rsidRPr="00051570">
        <w:rPr>
          <w:rFonts w:ascii="Arial" w:hAnsi="Arial" w:cs="Arial"/>
          <w:sz w:val="24"/>
          <w:szCs w:val="24"/>
        </w:rPr>
        <w:t>emprender acciones de apoyo a</w:t>
      </w:r>
      <w:r>
        <w:rPr>
          <w:rFonts w:ascii="Arial" w:hAnsi="Arial" w:cs="Arial"/>
          <w:sz w:val="24"/>
          <w:szCs w:val="24"/>
        </w:rPr>
        <w:t xml:space="preserve"> los trabajadores del </w:t>
      </w:r>
      <w:r w:rsidRPr="00051570">
        <w:rPr>
          <w:rFonts w:ascii="Arial" w:hAnsi="Arial" w:cs="Arial"/>
          <w:sz w:val="24"/>
          <w:szCs w:val="24"/>
        </w:rPr>
        <w:t>campo, quienes, a pesar de realizar una ardua labor, tiene</w:t>
      </w:r>
      <w:r>
        <w:rPr>
          <w:rFonts w:ascii="Arial" w:hAnsi="Arial" w:cs="Arial"/>
          <w:sz w:val="24"/>
          <w:szCs w:val="24"/>
        </w:rPr>
        <w:t>n</w:t>
      </w:r>
      <w:r w:rsidRPr="00051570">
        <w:rPr>
          <w:rFonts w:ascii="Arial" w:hAnsi="Arial" w:cs="Arial"/>
          <w:sz w:val="24"/>
          <w:szCs w:val="24"/>
        </w:rPr>
        <w:t xml:space="preserve"> poco apoyo de las diversas autoridades.</w:t>
      </w:r>
    </w:p>
    <w:p w14:paraId="5605142E" w14:textId="77777777" w:rsidR="00670BB3" w:rsidRDefault="00670BB3" w:rsidP="00670BB3">
      <w:pPr>
        <w:spacing w:line="360" w:lineRule="auto"/>
        <w:jc w:val="both"/>
        <w:rPr>
          <w:rFonts w:ascii="Arial" w:hAnsi="Arial" w:cs="Arial"/>
          <w:sz w:val="24"/>
          <w:szCs w:val="24"/>
        </w:rPr>
      </w:pPr>
      <w:r>
        <w:rPr>
          <w:rFonts w:ascii="Arial" w:hAnsi="Arial" w:cs="Arial"/>
          <w:sz w:val="24"/>
          <w:szCs w:val="24"/>
        </w:rPr>
        <w:t>Por ello, a través de la presente iniciativa se busca e</w:t>
      </w:r>
      <w:r w:rsidRPr="002367E4">
        <w:rPr>
          <w:rFonts w:ascii="Arial" w:hAnsi="Arial" w:cs="Arial"/>
          <w:sz w:val="24"/>
          <w:szCs w:val="24"/>
        </w:rPr>
        <w:t>l establecimiento de programas de financiamiento, con tasas preferenciales</w:t>
      </w:r>
      <w:r>
        <w:rPr>
          <w:rFonts w:ascii="Arial" w:hAnsi="Arial" w:cs="Arial"/>
          <w:sz w:val="24"/>
          <w:szCs w:val="24"/>
        </w:rPr>
        <w:t xml:space="preserve">, a fin de que los productores de manera individual e incluso de forma grupal, accedan a </w:t>
      </w:r>
      <w:r w:rsidRPr="002367E4">
        <w:rPr>
          <w:rFonts w:ascii="Arial" w:hAnsi="Arial" w:cs="Arial"/>
          <w:sz w:val="24"/>
          <w:szCs w:val="24"/>
        </w:rPr>
        <w:t xml:space="preserve">la obtención de microcréditos, </w:t>
      </w:r>
      <w:r>
        <w:rPr>
          <w:rFonts w:ascii="Arial" w:hAnsi="Arial" w:cs="Arial"/>
          <w:sz w:val="24"/>
          <w:szCs w:val="24"/>
        </w:rPr>
        <w:t xml:space="preserve">con el objetivo de estar en condiciones para </w:t>
      </w:r>
      <w:r w:rsidRPr="002367E4">
        <w:rPr>
          <w:rFonts w:ascii="Arial" w:hAnsi="Arial" w:cs="Arial"/>
          <w:sz w:val="24"/>
          <w:szCs w:val="24"/>
        </w:rPr>
        <w:t>adqui</w:t>
      </w:r>
      <w:r>
        <w:rPr>
          <w:rFonts w:ascii="Arial" w:hAnsi="Arial" w:cs="Arial"/>
          <w:sz w:val="24"/>
          <w:szCs w:val="24"/>
        </w:rPr>
        <w:t xml:space="preserve">rir </w:t>
      </w:r>
      <w:r w:rsidRPr="002367E4">
        <w:rPr>
          <w:rFonts w:ascii="Arial" w:hAnsi="Arial" w:cs="Arial"/>
          <w:sz w:val="24"/>
          <w:szCs w:val="24"/>
        </w:rPr>
        <w:t xml:space="preserve">herramienta, maquinaria y tecnología </w:t>
      </w:r>
      <w:r>
        <w:rPr>
          <w:rFonts w:ascii="Arial" w:hAnsi="Arial" w:cs="Arial"/>
          <w:sz w:val="24"/>
          <w:szCs w:val="24"/>
        </w:rPr>
        <w:t>que les permita</w:t>
      </w:r>
      <w:r w:rsidRPr="002367E4">
        <w:rPr>
          <w:rFonts w:ascii="Arial" w:hAnsi="Arial" w:cs="Arial"/>
          <w:sz w:val="24"/>
          <w:szCs w:val="24"/>
        </w:rPr>
        <w:t xml:space="preserve"> el aprovechamiento de la tierra.</w:t>
      </w:r>
    </w:p>
    <w:p w14:paraId="1BE41416" w14:textId="77777777" w:rsidR="00670BB3" w:rsidRDefault="00670BB3" w:rsidP="00670BB3">
      <w:pPr>
        <w:spacing w:after="0" w:line="360" w:lineRule="auto"/>
        <w:jc w:val="both"/>
        <w:rPr>
          <w:rFonts w:ascii="Arial" w:hAnsi="Arial" w:cs="Arial"/>
          <w:color w:val="000000"/>
          <w:sz w:val="24"/>
          <w:szCs w:val="24"/>
          <w:shd w:val="clear" w:color="auto" w:fill="FFFFFF"/>
        </w:rPr>
      </w:pPr>
      <w:r>
        <w:rPr>
          <w:rFonts w:ascii="Arial" w:hAnsi="Arial" w:cs="Arial"/>
          <w:color w:val="000000"/>
          <w:sz w:val="24"/>
          <w:szCs w:val="24"/>
          <w:shd w:val="clear" w:color="auto" w:fill="FFFFFF"/>
        </w:rPr>
        <w:t>A fin</w:t>
      </w:r>
      <w:r w:rsidRPr="005258ED">
        <w:rPr>
          <w:rFonts w:ascii="Arial" w:hAnsi="Arial" w:cs="Arial"/>
          <w:color w:val="000000"/>
          <w:sz w:val="24"/>
          <w:szCs w:val="24"/>
          <w:shd w:val="clear" w:color="auto" w:fill="FFFFFF"/>
        </w:rPr>
        <w:t xml:space="preserve"> de </w:t>
      </w:r>
      <w:r>
        <w:rPr>
          <w:rFonts w:ascii="Arial" w:hAnsi="Arial" w:cs="Arial"/>
          <w:color w:val="000000"/>
          <w:sz w:val="24"/>
          <w:szCs w:val="24"/>
          <w:shd w:val="clear" w:color="auto" w:fill="FFFFFF"/>
        </w:rPr>
        <w:t>tener claridad respecto a</w:t>
      </w:r>
      <w:r w:rsidRPr="005258ED">
        <w:rPr>
          <w:rFonts w:ascii="Arial" w:hAnsi="Arial" w:cs="Arial"/>
          <w:color w:val="000000"/>
          <w:sz w:val="24"/>
          <w:szCs w:val="24"/>
          <w:shd w:val="clear" w:color="auto" w:fill="FFFFFF"/>
        </w:rPr>
        <w:t xml:space="preserve"> las modificaciones planteadas en la presente iniciativa</w:t>
      </w:r>
      <w:r>
        <w:rPr>
          <w:rFonts w:ascii="Arial" w:hAnsi="Arial" w:cs="Arial"/>
          <w:color w:val="000000"/>
          <w:sz w:val="24"/>
          <w:szCs w:val="24"/>
          <w:shd w:val="clear" w:color="auto" w:fill="FFFFFF"/>
        </w:rPr>
        <w:t xml:space="preserve"> de ley</w:t>
      </w:r>
      <w:r w:rsidRPr="005258ED">
        <w:rPr>
          <w:rFonts w:ascii="Arial" w:hAnsi="Arial" w:cs="Arial"/>
          <w:color w:val="000000"/>
          <w:sz w:val="24"/>
          <w:szCs w:val="24"/>
          <w:shd w:val="clear" w:color="auto" w:fill="FFFFFF"/>
        </w:rPr>
        <w:t xml:space="preserve">, se </w:t>
      </w:r>
      <w:r>
        <w:rPr>
          <w:rFonts w:ascii="Arial" w:hAnsi="Arial" w:cs="Arial"/>
          <w:color w:val="000000"/>
          <w:sz w:val="24"/>
          <w:szCs w:val="24"/>
          <w:shd w:val="clear" w:color="auto" w:fill="FFFFFF"/>
        </w:rPr>
        <w:t>expone un</w:t>
      </w:r>
      <w:r w:rsidRPr="005258ED">
        <w:rPr>
          <w:rFonts w:ascii="Arial" w:hAnsi="Arial" w:cs="Arial"/>
          <w:color w:val="000000"/>
          <w:sz w:val="24"/>
          <w:szCs w:val="24"/>
          <w:shd w:val="clear" w:color="auto" w:fill="FFFFFF"/>
        </w:rPr>
        <w:t xml:space="preserve"> comparativo entre el texto de la norma vigente y el que la reforma propone modificar, </w:t>
      </w:r>
      <w:r>
        <w:rPr>
          <w:rFonts w:ascii="Arial" w:hAnsi="Arial" w:cs="Arial"/>
          <w:color w:val="000000"/>
          <w:sz w:val="24"/>
          <w:szCs w:val="24"/>
          <w:shd w:val="clear" w:color="auto" w:fill="FFFFFF"/>
        </w:rPr>
        <w:t>mismo que se muestra a continuación</w:t>
      </w:r>
      <w:r w:rsidRPr="005258ED">
        <w:rPr>
          <w:rFonts w:ascii="Arial" w:hAnsi="Arial" w:cs="Arial"/>
          <w:color w:val="000000"/>
          <w:sz w:val="24"/>
          <w:szCs w:val="24"/>
          <w:shd w:val="clear" w:color="auto" w:fill="FFFFFF"/>
        </w:rPr>
        <w:t>:</w:t>
      </w:r>
    </w:p>
    <w:p w14:paraId="17E34EA3" w14:textId="77777777" w:rsidR="00670BB3" w:rsidRDefault="00670BB3" w:rsidP="00670BB3">
      <w:pPr>
        <w:spacing w:after="0" w:line="360" w:lineRule="auto"/>
        <w:jc w:val="both"/>
        <w:rPr>
          <w:rFonts w:ascii="Arial" w:hAnsi="Arial" w:cs="Arial"/>
          <w:color w:val="000000"/>
          <w:sz w:val="24"/>
          <w:szCs w:val="24"/>
          <w:shd w:val="clear" w:color="auto" w:fill="FFFFFF"/>
        </w:rPr>
      </w:pPr>
    </w:p>
    <w:p w14:paraId="064C7100" w14:textId="77777777" w:rsidR="00670BB3" w:rsidRPr="00E25701" w:rsidRDefault="00670BB3" w:rsidP="00670BB3">
      <w:pPr>
        <w:spacing w:after="0" w:line="360" w:lineRule="auto"/>
        <w:jc w:val="center"/>
        <w:rPr>
          <w:rFonts w:ascii="Arial" w:hAnsi="Arial" w:cs="Arial"/>
          <w:b/>
          <w:bCs/>
          <w:color w:val="000000"/>
          <w:sz w:val="24"/>
          <w:szCs w:val="24"/>
          <w:shd w:val="clear" w:color="auto" w:fill="FFFFFF"/>
        </w:rPr>
      </w:pPr>
      <w:r w:rsidRPr="00E25701">
        <w:rPr>
          <w:rFonts w:ascii="Arial" w:hAnsi="Arial" w:cs="Arial"/>
          <w:b/>
          <w:bCs/>
          <w:color w:val="000000"/>
          <w:sz w:val="24"/>
          <w:szCs w:val="24"/>
          <w:shd w:val="clear" w:color="auto" w:fill="FFFFFF"/>
        </w:rPr>
        <w:t>CÓDIGO ADMINISTRATIVO DEL ESTADO DE MÉXICO</w:t>
      </w:r>
    </w:p>
    <w:tbl>
      <w:tblPr>
        <w:tblStyle w:val="Tablaconcuadrcula"/>
        <w:tblW w:w="0" w:type="auto"/>
        <w:jc w:val="center"/>
        <w:tblLook w:val="04A0" w:firstRow="1" w:lastRow="0" w:firstColumn="1" w:lastColumn="0" w:noHBand="0" w:noVBand="1"/>
      </w:tblPr>
      <w:tblGrid>
        <w:gridCol w:w="4414"/>
        <w:gridCol w:w="4414"/>
      </w:tblGrid>
      <w:tr w:rsidR="00670BB3" w:rsidRPr="00946493" w14:paraId="57A105A5" w14:textId="77777777" w:rsidTr="003B4132">
        <w:trPr>
          <w:trHeight w:val="283"/>
          <w:jc w:val="center"/>
        </w:trPr>
        <w:tc>
          <w:tcPr>
            <w:tcW w:w="4414" w:type="dxa"/>
            <w:shd w:val="clear" w:color="auto" w:fill="D9D9D9" w:themeFill="background1" w:themeFillShade="D9"/>
          </w:tcPr>
          <w:p w14:paraId="3D97BFCD" w14:textId="77777777" w:rsidR="00670BB3" w:rsidRPr="00946493" w:rsidRDefault="00670BB3" w:rsidP="003B4132">
            <w:pPr>
              <w:spacing w:line="360" w:lineRule="auto"/>
              <w:jc w:val="center"/>
              <w:rPr>
                <w:rFonts w:ascii="Arial" w:eastAsia="Times New Roman" w:hAnsi="Arial" w:cs="Arial"/>
                <w:b/>
                <w:bCs/>
                <w:sz w:val="18"/>
                <w:szCs w:val="18"/>
              </w:rPr>
            </w:pPr>
            <w:r w:rsidRPr="00946493">
              <w:rPr>
                <w:rFonts w:ascii="Arial" w:eastAsia="Times New Roman" w:hAnsi="Arial" w:cs="Arial"/>
                <w:b/>
                <w:bCs/>
                <w:sz w:val="18"/>
                <w:szCs w:val="18"/>
              </w:rPr>
              <w:t>Ley Vigente</w:t>
            </w:r>
          </w:p>
        </w:tc>
        <w:tc>
          <w:tcPr>
            <w:tcW w:w="4414" w:type="dxa"/>
            <w:shd w:val="clear" w:color="auto" w:fill="D9D9D9" w:themeFill="background1" w:themeFillShade="D9"/>
          </w:tcPr>
          <w:p w14:paraId="01A5FB29" w14:textId="77777777" w:rsidR="00670BB3" w:rsidRPr="00946493" w:rsidRDefault="00670BB3" w:rsidP="003B4132">
            <w:pPr>
              <w:spacing w:line="360" w:lineRule="auto"/>
              <w:jc w:val="center"/>
              <w:rPr>
                <w:rFonts w:ascii="Arial" w:eastAsia="Times New Roman" w:hAnsi="Arial" w:cs="Arial"/>
                <w:b/>
                <w:bCs/>
                <w:sz w:val="18"/>
                <w:szCs w:val="18"/>
              </w:rPr>
            </w:pPr>
            <w:r w:rsidRPr="00946493">
              <w:rPr>
                <w:rFonts w:ascii="Arial" w:eastAsia="Times New Roman" w:hAnsi="Arial" w:cs="Arial"/>
                <w:b/>
                <w:bCs/>
                <w:sz w:val="18"/>
                <w:szCs w:val="18"/>
              </w:rPr>
              <w:t>Iniciativa</w:t>
            </w:r>
            <w:r>
              <w:rPr>
                <w:rFonts w:ascii="Arial" w:eastAsia="Times New Roman" w:hAnsi="Arial" w:cs="Arial"/>
                <w:b/>
                <w:bCs/>
                <w:sz w:val="18"/>
                <w:szCs w:val="18"/>
              </w:rPr>
              <w:t xml:space="preserve"> propuesta</w:t>
            </w:r>
          </w:p>
        </w:tc>
      </w:tr>
      <w:tr w:rsidR="00670BB3" w:rsidRPr="00946493" w14:paraId="71285609" w14:textId="77777777" w:rsidTr="003B4132">
        <w:trPr>
          <w:jc w:val="center"/>
        </w:trPr>
        <w:tc>
          <w:tcPr>
            <w:tcW w:w="4414" w:type="dxa"/>
          </w:tcPr>
          <w:p w14:paraId="57627C28" w14:textId="77777777" w:rsidR="00670BB3" w:rsidRPr="00946493" w:rsidRDefault="00670BB3" w:rsidP="003B4132">
            <w:pPr>
              <w:spacing w:line="360" w:lineRule="auto"/>
              <w:jc w:val="both"/>
              <w:rPr>
                <w:rFonts w:ascii="Arial" w:eastAsia="Times New Roman" w:hAnsi="Arial" w:cs="Arial"/>
                <w:sz w:val="18"/>
                <w:szCs w:val="18"/>
              </w:rPr>
            </w:pPr>
            <w:r w:rsidRPr="00946493">
              <w:rPr>
                <w:rFonts w:ascii="Arial" w:eastAsia="Times New Roman" w:hAnsi="Arial" w:cs="Arial"/>
                <w:b/>
                <w:bCs/>
                <w:sz w:val="18"/>
                <w:szCs w:val="18"/>
              </w:rPr>
              <w:t>Artículo 9.6.-</w:t>
            </w:r>
            <w:r w:rsidRPr="00946493">
              <w:rPr>
                <w:rFonts w:ascii="Arial" w:eastAsia="Times New Roman" w:hAnsi="Arial" w:cs="Arial"/>
                <w:sz w:val="18"/>
                <w:szCs w:val="18"/>
              </w:rPr>
              <w:t xml:space="preserve"> La Secretaría del Campo impulsará:</w:t>
            </w:r>
          </w:p>
          <w:p w14:paraId="78420170" w14:textId="77777777" w:rsidR="00670BB3" w:rsidRPr="0014756D" w:rsidRDefault="00670BB3" w:rsidP="003B4132">
            <w:pPr>
              <w:spacing w:line="360" w:lineRule="auto"/>
              <w:jc w:val="both"/>
              <w:rPr>
                <w:rFonts w:ascii="Arial" w:eastAsia="Times New Roman" w:hAnsi="Arial" w:cs="Arial"/>
                <w:sz w:val="18"/>
                <w:szCs w:val="18"/>
              </w:rPr>
            </w:pPr>
            <w:r w:rsidRPr="0014756D">
              <w:rPr>
                <w:rFonts w:ascii="Arial" w:eastAsia="Times New Roman" w:hAnsi="Arial" w:cs="Arial"/>
                <w:sz w:val="18"/>
                <w:szCs w:val="18"/>
              </w:rPr>
              <w:t>I a VIII.</w:t>
            </w:r>
          </w:p>
          <w:p w14:paraId="173E3002" w14:textId="77777777" w:rsidR="00670BB3" w:rsidRPr="003E6D29" w:rsidRDefault="00670BB3" w:rsidP="003B4132">
            <w:pPr>
              <w:pBdr>
                <w:top w:val="nil"/>
                <w:left w:val="nil"/>
                <w:bottom w:val="nil"/>
                <w:right w:val="nil"/>
                <w:between w:val="nil"/>
              </w:pBdr>
              <w:spacing w:line="360" w:lineRule="auto"/>
              <w:jc w:val="both"/>
              <w:rPr>
                <w:rFonts w:ascii="Arial" w:eastAsia="Times New Roman" w:hAnsi="Arial" w:cs="Arial"/>
                <w:sz w:val="18"/>
                <w:szCs w:val="18"/>
              </w:rPr>
            </w:pPr>
            <w:r w:rsidRPr="0014756D">
              <w:rPr>
                <w:rFonts w:ascii="Arial" w:eastAsia="Times New Roman" w:hAnsi="Arial" w:cs="Arial"/>
                <w:sz w:val="18"/>
                <w:szCs w:val="18"/>
              </w:rPr>
              <w:t xml:space="preserve">VIII. </w:t>
            </w:r>
            <w:r w:rsidRPr="003E6D29">
              <w:rPr>
                <w:rFonts w:ascii="Arial" w:eastAsia="Times New Roman" w:hAnsi="Arial" w:cs="Arial"/>
                <w:sz w:val="18"/>
                <w:szCs w:val="18"/>
              </w:rPr>
              <w:t>Los mecanismos que permitan la obtención de financiamientos con tasas preferenciales;</w:t>
            </w:r>
            <w:r w:rsidRPr="003E6D29">
              <w:rPr>
                <w:rFonts w:ascii="Arial" w:eastAsia="Times New Roman" w:hAnsi="Arial" w:cs="Arial"/>
                <w:sz w:val="18"/>
                <w:szCs w:val="18"/>
              </w:rPr>
              <w:cr/>
            </w:r>
            <w:r>
              <w:rPr>
                <w:rFonts w:ascii="Arial" w:eastAsia="Times New Roman" w:hAnsi="Arial" w:cs="Arial"/>
                <w:sz w:val="18"/>
                <w:szCs w:val="18"/>
              </w:rPr>
              <w:t>(…)</w:t>
            </w:r>
          </w:p>
          <w:p w14:paraId="47C47C31" w14:textId="77777777" w:rsidR="00670BB3" w:rsidRPr="003E6D29" w:rsidRDefault="00670BB3" w:rsidP="003B4132">
            <w:pPr>
              <w:spacing w:line="360" w:lineRule="auto"/>
              <w:jc w:val="both"/>
              <w:rPr>
                <w:rFonts w:ascii="Arial" w:eastAsia="Times New Roman" w:hAnsi="Arial" w:cs="Arial"/>
                <w:i/>
                <w:iCs/>
                <w:sz w:val="18"/>
                <w:szCs w:val="18"/>
              </w:rPr>
            </w:pPr>
          </w:p>
        </w:tc>
        <w:tc>
          <w:tcPr>
            <w:tcW w:w="4414" w:type="dxa"/>
          </w:tcPr>
          <w:p w14:paraId="57DD37DF" w14:textId="77777777" w:rsidR="00670BB3" w:rsidRPr="00946493" w:rsidRDefault="00670BB3" w:rsidP="003B4132">
            <w:pPr>
              <w:spacing w:line="360" w:lineRule="auto"/>
              <w:jc w:val="both"/>
              <w:rPr>
                <w:rFonts w:ascii="Arial" w:eastAsia="Times New Roman" w:hAnsi="Arial" w:cs="Arial"/>
                <w:sz w:val="18"/>
                <w:szCs w:val="18"/>
              </w:rPr>
            </w:pPr>
            <w:r w:rsidRPr="00946493">
              <w:rPr>
                <w:rFonts w:ascii="Arial" w:eastAsia="Times New Roman" w:hAnsi="Arial" w:cs="Arial"/>
                <w:b/>
                <w:bCs/>
                <w:sz w:val="18"/>
                <w:szCs w:val="18"/>
              </w:rPr>
              <w:t>Artículo 9.6.-</w:t>
            </w:r>
            <w:r w:rsidRPr="00946493">
              <w:rPr>
                <w:rFonts w:ascii="Arial" w:eastAsia="Times New Roman" w:hAnsi="Arial" w:cs="Arial"/>
                <w:sz w:val="18"/>
                <w:szCs w:val="18"/>
              </w:rPr>
              <w:t xml:space="preserve"> La Secretaría del Campo impulsará:</w:t>
            </w:r>
          </w:p>
          <w:p w14:paraId="5CB53835" w14:textId="77777777" w:rsidR="00670BB3" w:rsidRPr="00946493" w:rsidRDefault="00670BB3" w:rsidP="003B4132">
            <w:pPr>
              <w:spacing w:line="360" w:lineRule="auto"/>
              <w:jc w:val="both"/>
              <w:rPr>
                <w:rFonts w:ascii="Arial" w:eastAsia="Times New Roman" w:hAnsi="Arial" w:cs="Arial"/>
                <w:sz w:val="18"/>
                <w:szCs w:val="18"/>
              </w:rPr>
            </w:pPr>
            <w:r w:rsidRPr="00946493">
              <w:rPr>
                <w:rFonts w:ascii="Arial" w:eastAsia="Times New Roman" w:hAnsi="Arial" w:cs="Arial"/>
                <w:sz w:val="18"/>
                <w:szCs w:val="18"/>
              </w:rPr>
              <w:t xml:space="preserve">I a </w:t>
            </w:r>
            <w:r>
              <w:rPr>
                <w:rFonts w:ascii="Arial" w:eastAsia="Times New Roman" w:hAnsi="Arial" w:cs="Arial"/>
                <w:sz w:val="18"/>
                <w:szCs w:val="18"/>
              </w:rPr>
              <w:t>VII</w:t>
            </w:r>
            <w:r w:rsidRPr="00946493">
              <w:rPr>
                <w:rFonts w:ascii="Arial" w:eastAsia="Times New Roman" w:hAnsi="Arial" w:cs="Arial"/>
                <w:sz w:val="18"/>
                <w:szCs w:val="18"/>
              </w:rPr>
              <w:t>…</w:t>
            </w:r>
          </w:p>
          <w:p w14:paraId="2F3A2D0F" w14:textId="77777777" w:rsidR="00670BB3" w:rsidRDefault="00670BB3" w:rsidP="003B4132">
            <w:pPr>
              <w:pBdr>
                <w:top w:val="nil"/>
                <w:left w:val="nil"/>
                <w:bottom w:val="nil"/>
                <w:right w:val="nil"/>
                <w:between w:val="nil"/>
              </w:pBdr>
              <w:spacing w:line="360" w:lineRule="auto"/>
              <w:jc w:val="both"/>
              <w:rPr>
                <w:rFonts w:ascii="Arial" w:eastAsia="Times New Roman" w:hAnsi="Arial" w:cs="Arial"/>
                <w:b/>
                <w:bCs/>
                <w:sz w:val="18"/>
                <w:szCs w:val="18"/>
              </w:rPr>
            </w:pPr>
            <w:r>
              <w:rPr>
                <w:rFonts w:ascii="Arial" w:eastAsia="Times New Roman" w:hAnsi="Arial" w:cs="Arial"/>
                <w:b/>
                <w:bCs/>
                <w:sz w:val="18"/>
                <w:szCs w:val="18"/>
              </w:rPr>
              <w:t>V</w:t>
            </w:r>
            <w:r w:rsidRPr="00946493">
              <w:rPr>
                <w:rFonts w:ascii="Arial" w:eastAsia="Times New Roman" w:hAnsi="Arial" w:cs="Arial"/>
                <w:b/>
                <w:bCs/>
                <w:sz w:val="18"/>
                <w:szCs w:val="18"/>
              </w:rPr>
              <w:t>I</w:t>
            </w:r>
            <w:r>
              <w:rPr>
                <w:rFonts w:ascii="Arial" w:eastAsia="Times New Roman" w:hAnsi="Arial" w:cs="Arial"/>
                <w:b/>
                <w:bCs/>
                <w:sz w:val="18"/>
                <w:szCs w:val="18"/>
              </w:rPr>
              <w:t>I</w:t>
            </w:r>
            <w:r w:rsidRPr="00946493">
              <w:rPr>
                <w:rFonts w:ascii="Arial" w:eastAsia="Times New Roman" w:hAnsi="Arial" w:cs="Arial"/>
                <w:b/>
                <w:bCs/>
                <w:sz w:val="18"/>
                <w:szCs w:val="18"/>
              </w:rPr>
              <w:t xml:space="preserve">I. </w:t>
            </w:r>
            <w:r w:rsidRPr="003E6D29">
              <w:rPr>
                <w:rFonts w:ascii="Arial" w:eastAsia="Times New Roman" w:hAnsi="Arial" w:cs="Arial"/>
                <w:strike/>
                <w:sz w:val="18"/>
                <w:szCs w:val="18"/>
              </w:rPr>
              <w:t>Los mecanismos que permitan la obtención de financiamientos</w:t>
            </w:r>
            <w:r w:rsidRPr="003E6D29">
              <w:rPr>
                <w:rFonts w:ascii="Arial" w:eastAsia="Times New Roman" w:hAnsi="Arial" w:cs="Arial"/>
                <w:sz w:val="18"/>
                <w:szCs w:val="18"/>
              </w:rPr>
              <w:t xml:space="preserve"> </w:t>
            </w:r>
            <w:r>
              <w:rPr>
                <w:rFonts w:ascii="Arial" w:eastAsia="Times New Roman" w:hAnsi="Arial" w:cs="Arial"/>
                <w:b/>
                <w:bCs/>
                <w:sz w:val="18"/>
                <w:szCs w:val="18"/>
              </w:rPr>
              <w:t>El establecimiento</w:t>
            </w:r>
            <w:r w:rsidRPr="00946493">
              <w:rPr>
                <w:rFonts w:ascii="Arial" w:eastAsia="Times New Roman" w:hAnsi="Arial" w:cs="Arial"/>
                <w:b/>
                <w:bCs/>
                <w:sz w:val="18"/>
                <w:szCs w:val="18"/>
              </w:rPr>
              <w:t xml:space="preserve"> de programas</w:t>
            </w:r>
            <w:r>
              <w:rPr>
                <w:rFonts w:ascii="Arial" w:eastAsia="Times New Roman" w:hAnsi="Arial" w:cs="Arial"/>
                <w:b/>
                <w:bCs/>
                <w:sz w:val="18"/>
                <w:szCs w:val="18"/>
              </w:rPr>
              <w:t xml:space="preserve"> de financiamiento, </w:t>
            </w:r>
            <w:r w:rsidRPr="003E6D29">
              <w:rPr>
                <w:rFonts w:ascii="Arial" w:eastAsia="Times New Roman" w:hAnsi="Arial" w:cs="Arial"/>
                <w:sz w:val="18"/>
                <w:szCs w:val="18"/>
              </w:rPr>
              <w:t>con tasas preferenciales;</w:t>
            </w:r>
            <w:r w:rsidRPr="003E6D29">
              <w:rPr>
                <w:rFonts w:ascii="Arial" w:eastAsia="Times New Roman" w:hAnsi="Arial" w:cs="Arial"/>
                <w:sz w:val="18"/>
                <w:szCs w:val="18"/>
              </w:rPr>
              <w:cr/>
            </w:r>
          </w:p>
          <w:p w14:paraId="65DF7030" w14:textId="77777777" w:rsidR="00670BB3" w:rsidRDefault="00670BB3" w:rsidP="003B4132">
            <w:pPr>
              <w:pBdr>
                <w:top w:val="nil"/>
                <w:left w:val="nil"/>
                <w:bottom w:val="nil"/>
                <w:right w:val="nil"/>
                <w:between w:val="nil"/>
              </w:pBdr>
              <w:spacing w:line="360" w:lineRule="auto"/>
              <w:jc w:val="both"/>
              <w:rPr>
                <w:rFonts w:ascii="Arial" w:eastAsia="Times New Roman" w:hAnsi="Arial" w:cs="Arial"/>
                <w:b/>
                <w:bCs/>
                <w:sz w:val="18"/>
                <w:szCs w:val="18"/>
              </w:rPr>
            </w:pPr>
            <w:r>
              <w:rPr>
                <w:rFonts w:ascii="Arial" w:eastAsia="Times New Roman" w:hAnsi="Arial" w:cs="Arial"/>
                <w:b/>
                <w:bCs/>
                <w:sz w:val="18"/>
                <w:szCs w:val="18"/>
              </w:rPr>
              <w:t xml:space="preserve">VIII. Bis. Mecanismos que permitan la obtención de microcréditos, individuales o grupales a productores, para la adquisición de </w:t>
            </w:r>
            <w:r w:rsidRPr="003032EE">
              <w:rPr>
                <w:rFonts w:ascii="Arial" w:eastAsia="Times New Roman" w:hAnsi="Arial" w:cs="Arial"/>
                <w:b/>
                <w:bCs/>
                <w:sz w:val="18"/>
                <w:szCs w:val="18"/>
              </w:rPr>
              <w:t>herramienta, maquinaria y tecnología para el aprovechamiento de la tierra.</w:t>
            </w:r>
          </w:p>
          <w:p w14:paraId="47DFD62D" w14:textId="77777777" w:rsidR="00670BB3" w:rsidRPr="00181AFB" w:rsidRDefault="00670BB3" w:rsidP="003B4132">
            <w:pPr>
              <w:pBdr>
                <w:top w:val="nil"/>
                <w:left w:val="nil"/>
                <w:bottom w:val="nil"/>
                <w:right w:val="nil"/>
                <w:between w:val="nil"/>
              </w:pBdr>
              <w:spacing w:line="360" w:lineRule="auto"/>
              <w:jc w:val="both"/>
              <w:rPr>
                <w:rFonts w:ascii="Arial" w:eastAsia="Times New Roman" w:hAnsi="Arial" w:cs="Arial"/>
                <w:b/>
                <w:bCs/>
                <w:sz w:val="18"/>
                <w:szCs w:val="18"/>
              </w:rPr>
            </w:pPr>
          </w:p>
        </w:tc>
      </w:tr>
      <w:tr w:rsidR="00670BB3" w:rsidRPr="00946493" w14:paraId="46B8B592" w14:textId="77777777" w:rsidTr="003B4132">
        <w:trPr>
          <w:jc w:val="center"/>
        </w:trPr>
        <w:tc>
          <w:tcPr>
            <w:tcW w:w="4414" w:type="dxa"/>
          </w:tcPr>
          <w:p w14:paraId="3379815E" w14:textId="77777777" w:rsidR="00670BB3" w:rsidRPr="00946493" w:rsidRDefault="00670BB3" w:rsidP="003B4132">
            <w:pPr>
              <w:spacing w:line="360" w:lineRule="auto"/>
              <w:jc w:val="both"/>
              <w:rPr>
                <w:rFonts w:ascii="Arial" w:eastAsia="Times New Roman" w:hAnsi="Arial" w:cs="Arial"/>
                <w:sz w:val="18"/>
                <w:szCs w:val="18"/>
              </w:rPr>
            </w:pPr>
            <w:r w:rsidRPr="00946493">
              <w:rPr>
                <w:rFonts w:ascii="Arial" w:eastAsia="Times New Roman" w:hAnsi="Arial" w:cs="Arial"/>
                <w:b/>
                <w:bCs/>
                <w:sz w:val="18"/>
                <w:szCs w:val="18"/>
              </w:rPr>
              <w:t>Artículo 9.17.-</w:t>
            </w:r>
            <w:r w:rsidRPr="00946493">
              <w:rPr>
                <w:rFonts w:ascii="Arial" w:eastAsia="Times New Roman" w:hAnsi="Arial" w:cs="Arial"/>
                <w:sz w:val="18"/>
                <w:szCs w:val="18"/>
              </w:rPr>
              <w:t xml:space="preserve"> Para el establecimiento y otorgamiento de apoyos y estímulos se observará lo siguiente:</w:t>
            </w:r>
          </w:p>
          <w:p w14:paraId="5764D4C7" w14:textId="77777777" w:rsidR="00670BB3" w:rsidRPr="00946493" w:rsidRDefault="00670BB3" w:rsidP="003B4132">
            <w:pPr>
              <w:spacing w:line="360" w:lineRule="auto"/>
              <w:jc w:val="both"/>
              <w:rPr>
                <w:rFonts w:ascii="Arial" w:eastAsia="Times New Roman" w:hAnsi="Arial" w:cs="Arial"/>
                <w:sz w:val="18"/>
                <w:szCs w:val="18"/>
              </w:rPr>
            </w:pPr>
            <w:r w:rsidRPr="00946493">
              <w:rPr>
                <w:rFonts w:ascii="Arial" w:eastAsia="Times New Roman" w:hAnsi="Arial" w:cs="Arial"/>
                <w:sz w:val="18"/>
                <w:szCs w:val="18"/>
              </w:rPr>
              <w:t>I a VII…</w:t>
            </w:r>
          </w:p>
          <w:p w14:paraId="5243CA22" w14:textId="77777777" w:rsidR="00670BB3" w:rsidRPr="00946493" w:rsidRDefault="00670BB3" w:rsidP="003B4132">
            <w:pPr>
              <w:spacing w:line="360" w:lineRule="auto"/>
              <w:jc w:val="both"/>
              <w:rPr>
                <w:rFonts w:ascii="Arial" w:eastAsia="Times New Roman" w:hAnsi="Arial" w:cs="Arial"/>
                <w:i/>
                <w:iCs/>
                <w:sz w:val="18"/>
                <w:szCs w:val="18"/>
              </w:rPr>
            </w:pPr>
            <w:r w:rsidRPr="00946493">
              <w:rPr>
                <w:rFonts w:ascii="Arial" w:eastAsia="Times New Roman" w:hAnsi="Arial" w:cs="Arial"/>
                <w:i/>
                <w:iCs/>
                <w:sz w:val="18"/>
                <w:szCs w:val="18"/>
              </w:rPr>
              <w:t>Sin correlativo</w:t>
            </w:r>
          </w:p>
        </w:tc>
        <w:tc>
          <w:tcPr>
            <w:tcW w:w="4414" w:type="dxa"/>
          </w:tcPr>
          <w:p w14:paraId="0DAE4D27" w14:textId="77777777" w:rsidR="00670BB3" w:rsidRPr="00946493" w:rsidRDefault="00670BB3" w:rsidP="003B4132">
            <w:pPr>
              <w:spacing w:line="360" w:lineRule="auto"/>
              <w:jc w:val="both"/>
              <w:rPr>
                <w:rFonts w:ascii="Arial" w:eastAsia="Times New Roman" w:hAnsi="Arial" w:cs="Arial"/>
                <w:sz w:val="18"/>
                <w:szCs w:val="18"/>
              </w:rPr>
            </w:pPr>
            <w:r w:rsidRPr="00946493">
              <w:rPr>
                <w:rFonts w:ascii="Arial" w:eastAsia="Times New Roman" w:hAnsi="Arial" w:cs="Arial"/>
                <w:b/>
                <w:bCs/>
                <w:sz w:val="18"/>
                <w:szCs w:val="18"/>
              </w:rPr>
              <w:t>Artículo 9.17.-</w:t>
            </w:r>
            <w:r w:rsidRPr="00946493">
              <w:rPr>
                <w:rFonts w:ascii="Arial" w:eastAsia="Times New Roman" w:hAnsi="Arial" w:cs="Arial"/>
                <w:sz w:val="18"/>
                <w:szCs w:val="18"/>
              </w:rPr>
              <w:t xml:space="preserve"> Para el establecimiento y otorgamiento de apoyos y estímulos se observará lo siguiente:</w:t>
            </w:r>
          </w:p>
          <w:p w14:paraId="72D279A0" w14:textId="77777777" w:rsidR="00670BB3" w:rsidRPr="00946493" w:rsidRDefault="00670BB3" w:rsidP="003B4132">
            <w:pPr>
              <w:spacing w:line="360" w:lineRule="auto"/>
              <w:jc w:val="both"/>
              <w:rPr>
                <w:rFonts w:ascii="Arial" w:eastAsia="Times New Roman" w:hAnsi="Arial" w:cs="Arial"/>
                <w:sz w:val="18"/>
                <w:szCs w:val="18"/>
              </w:rPr>
            </w:pPr>
            <w:r w:rsidRPr="00946493">
              <w:rPr>
                <w:rFonts w:ascii="Arial" w:eastAsia="Times New Roman" w:hAnsi="Arial" w:cs="Arial"/>
                <w:sz w:val="18"/>
                <w:szCs w:val="18"/>
              </w:rPr>
              <w:t>I a VII…</w:t>
            </w:r>
          </w:p>
          <w:p w14:paraId="0F90F2A1" w14:textId="77777777" w:rsidR="00670BB3" w:rsidRPr="00946493" w:rsidRDefault="00670BB3" w:rsidP="003B4132">
            <w:pPr>
              <w:spacing w:line="360" w:lineRule="auto"/>
              <w:jc w:val="both"/>
              <w:rPr>
                <w:rFonts w:ascii="Arial" w:eastAsia="Times New Roman" w:hAnsi="Arial" w:cs="Arial"/>
                <w:b/>
                <w:bCs/>
                <w:sz w:val="18"/>
                <w:szCs w:val="18"/>
              </w:rPr>
            </w:pPr>
            <w:r w:rsidRPr="00946493">
              <w:rPr>
                <w:rFonts w:ascii="Arial" w:eastAsia="Times New Roman" w:hAnsi="Arial" w:cs="Arial"/>
                <w:b/>
                <w:bCs/>
                <w:sz w:val="18"/>
                <w:szCs w:val="18"/>
              </w:rPr>
              <w:t xml:space="preserve">VIII. </w:t>
            </w:r>
            <w:r>
              <w:rPr>
                <w:rFonts w:ascii="Arial" w:eastAsia="Times New Roman" w:hAnsi="Arial" w:cs="Arial"/>
                <w:b/>
                <w:bCs/>
                <w:sz w:val="18"/>
                <w:szCs w:val="18"/>
              </w:rPr>
              <w:t xml:space="preserve">Ponderación por tipo de productor o grupo de ellos, cuando estos, no </w:t>
            </w:r>
            <w:r w:rsidRPr="00D31A22">
              <w:rPr>
                <w:rFonts w:ascii="Arial" w:eastAsia="Times New Roman" w:hAnsi="Arial" w:cs="Arial"/>
                <w:b/>
                <w:bCs/>
                <w:sz w:val="18"/>
                <w:szCs w:val="18"/>
              </w:rPr>
              <w:t>hayan podido acceder a otro tipo de financiamiento debido a la vulnerabilidad por carencia social</w:t>
            </w:r>
            <w:r>
              <w:rPr>
                <w:rFonts w:ascii="Arial" w:eastAsia="Times New Roman" w:hAnsi="Arial" w:cs="Arial"/>
                <w:b/>
                <w:bCs/>
                <w:sz w:val="18"/>
                <w:szCs w:val="18"/>
              </w:rPr>
              <w:t xml:space="preserve">, a fin de darles preferencia para el acceso a estímulos y apoyos. </w:t>
            </w:r>
          </w:p>
        </w:tc>
      </w:tr>
    </w:tbl>
    <w:p w14:paraId="371A8CE3" w14:textId="77777777" w:rsidR="00670BB3" w:rsidRDefault="00670BB3" w:rsidP="00670BB3">
      <w:pPr>
        <w:spacing w:after="0" w:line="360" w:lineRule="auto"/>
        <w:jc w:val="both"/>
        <w:rPr>
          <w:rFonts w:ascii="Arial" w:hAnsi="Arial" w:cs="Arial"/>
          <w:color w:val="000000"/>
          <w:sz w:val="24"/>
          <w:szCs w:val="24"/>
          <w:shd w:val="clear" w:color="auto" w:fill="FFFFFF"/>
        </w:rPr>
      </w:pPr>
    </w:p>
    <w:p w14:paraId="109BBB0E" w14:textId="77777777" w:rsidR="00670BB3" w:rsidRPr="00BF4992" w:rsidRDefault="00670BB3" w:rsidP="00670BB3">
      <w:pPr>
        <w:spacing w:line="360" w:lineRule="auto"/>
        <w:jc w:val="both"/>
        <w:rPr>
          <w:rFonts w:ascii="Arial" w:hAnsi="Arial" w:cs="Arial"/>
          <w:sz w:val="24"/>
          <w:szCs w:val="24"/>
        </w:rPr>
      </w:pPr>
      <w:r>
        <w:rPr>
          <w:rFonts w:ascii="Arial" w:hAnsi="Arial" w:cs="Arial"/>
          <w:sz w:val="24"/>
          <w:szCs w:val="24"/>
        </w:rPr>
        <w:t xml:space="preserve">El Grupo Parlamentario del Partido Verde Ecologista de México de la LXI Legislatura del Estado de México está convencido en legislar a favor de un sector tan crucial para el desarrollo de la entidad, por lo que la presente iniciativa de ley ayudará a que trabajadores del campo puedan contar con financiamientos que les permitan trabajar, innovar y aprovechar las tierras mexiquenses. </w:t>
      </w:r>
    </w:p>
    <w:p w14:paraId="4163D2B7" w14:textId="77777777" w:rsidR="00670BB3" w:rsidRDefault="00670BB3" w:rsidP="00670BB3">
      <w:pPr>
        <w:spacing w:after="0" w:line="360" w:lineRule="auto"/>
        <w:jc w:val="both"/>
        <w:rPr>
          <w:rFonts w:ascii="Arial" w:eastAsia="Arial" w:hAnsi="Arial" w:cs="Arial"/>
          <w:b/>
          <w:sz w:val="24"/>
          <w:szCs w:val="24"/>
        </w:rPr>
      </w:pPr>
      <w:r w:rsidRPr="001C721C">
        <w:rPr>
          <w:rFonts w:ascii="Arial" w:hAnsi="Arial" w:cs="Arial"/>
          <w:sz w:val="24"/>
          <w:szCs w:val="24"/>
        </w:rPr>
        <w:t>Por lo anteriormente expuesto, se somete a la consideración de este H. Poder Legislativo del Estado de México, para su análisis, discusión y en su caso aprobación</w:t>
      </w:r>
      <w:r>
        <w:rPr>
          <w:rFonts w:ascii="Arial" w:hAnsi="Arial" w:cs="Arial"/>
          <w:sz w:val="24"/>
          <w:szCs w:val="24"/>
        </w:rPr>
        <w:t xml:space="preserve"> en sus términos</w:t>
      </w:r>
      <w:r w:rsidRPr="001C721C">
        <w:rPr>
          <w:rFonts w:ascii="Arial" w:hAnsi="Arial" w:cs="Arial"/>
          <w:sz w:val="24"/>
          <w:szCs w:val="24"/>
        </w:rPr>
        <w:t>, la presente</w:t>
      </w:r>
      <w:r>
        <w:rPr>
          <w:rFonts w:ascii="Arial" w:hAnsi="Arial" w:cs="Arial"/>
          <w:sz w:val="24"/>
          <w:szCs w:val="24"/>
        </w:rPr>
        <w:t xml:space="preserve"> </w:t>
      </w:r>
      <w:r w:rsidRPr="00F7448D">
        <w:rPr>
          <w:rFonts w:ascii="Arial" w:eastAsia="Arial" w:hAnsi="Arial" w:cs="Arial"/>
          <w:b/>
          <w:sz w:val="24"/>
          <w:szCs w:val="24"/>
        </w:rPr>
        <w:t xml:space="preserve">INICIATIVA CON PROYECTO DE DECRETO POR EL QUE </w:t>
      </w:r>
      <w:r w:rsidRPr="00AE624F">
        <w:rPr>
          <w:rFonts w:ascii="Arial" w:eastAsia="Arial" w:hAnsi="Arial" w:cs="Arial"/>
          <w:b/>
          <w:bCs/>
          <w:color w:val="000000"/>
          <w:sz w:val="24"/>
          <w:szCs w:val="24"/>
        </w:rPr>
        <w:t>SE REFORMA LA FRACCIÓN VIII Y SE LE ADICIONA UNA FRACCIÓN VIII BIS AL ARTÍCULO 9.6; Y SE ADICIONA LA FRACCIÓN VIII AL ARTÍCULO 9.17</w:t>
      </w:r>
      <w:r>
        <w:rPr>
          <w:rFonts w:ascii="Arial" w:eastAsia="Arial" w:hAnsi="Arial" w:cs="Arial"/>
          <w:b/>
          <w:sz w:val="24"/>
          <w:szCs w:val="24"/>
        </w:rPr>
        <w:t xml:space="preserve"> DEL CÓDIGO ADMINISTRATIVO DEL ESTADO DE MÉXICO. </w:t>
      </w:r>
    </w:p>
    <w:p w14:paraId="2D978D06" w14:textId="77777777" w:rsidR="00670BB3" w:rsidRPr="00E246B3" w:rsidRDefault="00670BB3" w:rsidP="00670BB3">
      <w:pPr>
        <w:spacing w:after="0" w:line="360" w:lineRule="auto"/>
        <w:jc w:val="both"/>
        <w:rPr>
          <w:rFonts w:ascii="Arial" w:eastAsia="Calibri" w:hAnsi="Arial" w:cs="Arial"/>
          <w:b/>
          <w:color w:val="000000" w:themeColor="text1"/>
          <w:sz w:val="24"/>
          <w:szCs w:val="24"/>
        </w:rPr>
      </w:pPr>
    </w:p>
    <w:p w14:paraId="2A09F127" w14:textId="77777777" w:rsidR="00670BB3" w:rsidRDefault="00670BB3" w:rsidP="00670BB3">
      <w:pPr>
        <w:spacing w:after="0" w:line="360" w:lineRule="auto"/>
        <w:jc w:val="center"/>
        <w:rPr>
          <w:rFonts w:ascii="Arial" w:eastAsia="Calibri" w:hAnsi="Arial" w:cs="Arial"/>
          <w:b/>
          <w:color w:val="000000" w:themeColor="text1"/>
          <w:sz w:val="24"/>
          <w:szCs w:val="24"/>
        </w:rPr>
      </w:pPr>
      <w:r w:rsidRPr="00E246B3">
        <w:rPr>
          <w:rFonts w:ascii="Arial" w:eastAsia="Calibri" w:hAnsi="Arial" w:cs="Arial"/>
          <w:b/>
          <w:color w:val="000000" w:themeColor="text1"/>
          <w:sz w:val="24"/>
          <w:szCs w:val="24"/>
        </w:rPr>
        <w:t>A T E N T A M E N T E</w:t>
      </w:r>
    </w:p>
    <w:p w14:paraId="5A753411" w14:textId="77777777" w:rsidR="00670BB3" w:rsidRDefault="00670BB3" w:rsidP="00670BB3">
      <w:pPr>
        <w:spacing w:after="0" w:line="360" w:lineRule="auto"/>
        <w:jc w:val="center"/>
        <w:rPr>
          <w:rFonts w:ascii="Arial" w:eastAsia="Calibri" w:hAnsi="Arial" w:cs="Arial"/>
          <w:b/>
          <w:color w:val="000000" w:themeColor="text1"/>
          <w:sz w:val="24"/>
          <w:szCs w:val="24"/>
        </w:rPr>
      </w:pPr>
    </w:p>
    <w:p w14:paraId="5D5B5447" w14:textId="77777777" w:rsidR="00670BB3" w:rsidRDefault="00670BB3" w:rsidP="00670BB3">
      <w:pPr>
        <w:spacing w:after="0" w:line="360" w:lineRule="auto"/>
        <w:jc w:val="center"/>
        <w:rPr>
          <w:rFonts w:ascii="Arial" w:eastAsia="Calibri" w:hAnsi="Arial" w:cs="Arial"/>
          <w:b/>
          <w:color w:val="000000" w:themeColor="text1"/>
          <w:sz w:val="24"/>
          <w:szCs w:val="24"/>
        </w:rPr>
      </w:pPr>
    </w:p>
    <w:p w14:paraId="13BD1B69" w14:textId="77777777" w:rsidR="00670BB3" w:rsidRPr="00E246B3" w:rsidRDefault="00670BB3" w:rsidP="00670BB3">
      <w:pPr>
        <w:spacing w:after="0" w:line="360" w:lineRule="auto"/>
        <w:jc w:val="center"/>
        <w:rPr>
          <w:rFonts w:ascii="Arial" w:eastAsia="Calibri" w:hAnsi="Arial" w:cs="Arial"/>
          <w:b/>
          <w:color w:val="000000" w:themeColor="text1"/>
          <w:sz w:val="24"/>
          <w:szCs w:val="24"/>
        </w:rPr>
      </w:pPr>
    </w:p>
    <w:p w14:paraId="58D14909" w14:textId="77777777" w:rsidR="00670BB3" w:rsidRPr="00E246B3" w:rsidRDefault="00670BB3" w:rsidP="00670BB3">
      <w:pPr>
        <w:spacing w:after="0" w:line="360" w:lineRule="auto"/>
        <w:jc w:val="center"/>
        <w:rPr>
          <w:rFonts w:ascii="Arial" w:eastAsia="Calibri" w:hAnsi="Arial" w:cs="Arial"/>
          <w:b/>
          <w:color w:val="000000" w:themeColor="text1"/>
          <w:sz w:val="24"/>
          <w:szCs w:val="24"/>
        </w:rPr>
      </w:pPr>
      <w:r w:rsidRPr="00E246B3">
        <w:rPr>
          <w:rFonts w:ascii="Arial" w:eastAsia="Calibri" w:hAnsi="Arial" w:cs="Arial"/>
          <w:b/>
          <w:color w:val="000000" w:themeColor="text1"/>
          <w:sz w:val="24"/>
          <w:szCs w:val="24"/>
        </w:rPr>
        <w:t>DIP. MAR</w:t>
      </w:r>
      <w:r>
        <w:rPr>
          <w:rFonts w:ascii="Arial" w:eastAsia="Calibri" w:hAnsi="Arial" w:cs="Arial"/>
          <w:b/>
          <w:color w:val="000000" w:themeColor="text1"/>
          <w:sz w:val="24"/>
          <w:szCs w:val="24"/>
        </w:rPr>
        <w:t>Í</w:t>
      </w:r>
      <w:r w:rsidRPr="00E246B3">
        <w:rPr>
          <w:rFonts w:ascii="Arial" w:eastAsia="Calibri" w:hAnsi="Arial" w:cs="Arial"/>
          <w:b/>
          <w:color w:val="000000" w:themeColor="text1"/>
          <w:sz w:val="24"/>
          <w:szCs w:val="24"/>
        </w:rPr>
        <w:t>A LUISA MENDOZA MONDRAG</w:t>
      </w:r>
      <w:r>
        <w:rPr>
          <w:rFonts w:ascii="Arial" w:eastAsia="Calibri" w:hAnsi="Arial" w:cs="Arial"/>
          <w:b/>
          <w:color w:val="000000" w:themeColor="text1"/>
          <w:sz w:val="24"/>
          <w:szCs w:val="24"/>
        </w:rPr>
        <w:t>Ó</w:t>
      </w:r>
      <w:r w:rsidRPr="00E246B3">
        <w:rPr>
          <w:rFonts w:ascii="Arial" w:eastAsia="Calibri" w:hAnsi="Arial" w:cs="Arial"/>
          <w:b/>
          <w:color w:val="000000" w:themeColor="text1"/>
          <w:sz w:val="24"/>
          <w:szCs w:val="24"/>
        </w:rPr>
        <w:t>N</w:t>
      </w:r>
    </w:p>
    <w:p w14:paraId="6FEBB974" w14:textId="77777777" w:rsidR="00670BB3" w:rsidRPr="00E246B3" w:rsidRDefault="00670BB3" w:rsidP="00670BB3">
      <w:pPr>
        <w:spacing w:after="0" w:line="360" w:lineRule="auto"/>
        <w:jc w:val="center"/>
        <w:rPr>
          <w:rFonts w:ascii="Arial" w:eastAsia="Calibri" w:hAnsi="Arial" w:cs="Arial"/>
          <w:color w:val="000000" w:themeColor="text1"/>
          <w:sz w:val="24"/>
          <w:szCs w:val="24"/>
        </w:rPr>
      </w:pPr>
      <w:r w:rsidRPr="00E246B3">
        <w:rPr>
          <w:rFonts w:ascii="Arial" w:eastAsia="Calibri" w:hAnsi="Arial" w:cs="Arial"/>
          <w:color w:val="000000" w:themeColor="text1"/>
          <w:sz w:val="24"/>
          <w:szCs w:val="24"/>
        </w:rPr>
        <w:t>COORDINADORA DEL GRUPO PARLAMENTARIO DEL</w:t>
      </w:r>
    </w:p>
    <w:p w14:paraId="41369984" w14:textId="77777777" w:rsidR="00670BB3" w:rsidRDefault="00670BB3" w:rsidP="00670BB3">
      <w:pPr>
        <w:spacing w:after="0" w:line="360" w:lineRule="auto"/>
        <w:jc w:val="center"/>
        <w:rPr>
          <w:rFonts w:ascii="Arial" w:eastAsia="Calibri" w:hAnsi="Arial" w:cs="Arial"/>
          <w:color w:val="000000" w:themeColor="text1"/>
          <w:sz w:val="24"/>
          <w:szCs w:val="24"/>
        </w:rPr>
      </w:pPr>
      <w:r w:rsidRPr="00E246B3">
        <w:rPr>
          <w:rFonts w:ascii="Arial" w:eastAsia="Calibri" w:hAnsi="Arial" w:cs="Arial"/>
          <w:color w:val="000000" w:themeColor="text1"/>
          <w:sz w:val="24"/>
          <w:szCs w:val="24"/>
        </w:rPr>
        <w:t>PARTIDO VERDE ECOLOGISTA DE MÉXICO</w:t>
      </w:r>
    </w:p>
    <w:p w14:paraId="66AC38E3" w14:textId="77777777" w:rsidR="00670BB3" w:rsidRDefault="00670BB3" w:rsidP="00670BB3">
      <w:pPr>
        <w:spacing w:after="0" w:line="360" w:lineRule="auto"/>
        <w:jc w:val="center"/>
        <w:rPr>
          <w:rFonts w:ascii="Arial" w:eastAsia="Calibri" w:hAnsi="Arial" w:cs="Arial"/>
          <w:color w:val="000000" w:themeColor="text1"/>
          <w:sz w:val="24"/>
          <w:szCs w:val="24"/>
        </w:rPr>
      </w:pPr>
    </w:p>
    <w:p w14:paraId="780F57CB" w14:textId="77777777" w:rsidR="00670BB3" w:rsidRDefault="00670BB3" w:rsidP="00670BB3">
      <w:pPr>
        <w:spacing w:after="0" w:line="360" w:lineRule="auto"/>
        <w:jc w:val="both"/>
        <w:rPr>
          <w:rFonts w:ascii="Arial" w:eastAsia="Times New Roman" w:hAnsi="Arial" w:cs="Arial"/>
          <w:color w:val="000000" w:themeColor="text1"/>
          <w:sz w:val="24"/>
          <w:szCs w:val="24"/>
        </w:rPr>
      </w:pPr>
      <w:r>
        <w:rPr>
          <w:rFonts w:ascii="Arial" w:eastAsia="Times New Roman" w:hAnsi="Arial" w:cs="Arial"/>
          <w:color w:val="000000" w:themeColor="text1"/>
          <w:sz w:val="24"/>
          <w:szCs w:val="24"/>
        </w:rPr>
        <w:br w:type="page"/>
      </w:r>
    </w:p>
    <w:p w14:paraId="6BD1D6B3" w14:textId="77777777" w:rsidR="004C7EB3" w:rsidRDefault="004C7EB3" w:rsidP="00670BB3">
      <w:pPr>
        <w:spacing w:after="0" w:line="360" w:lineRule="auto"/>
        <w:rPr>
          <w:rFonts w:ascii="Arial" w:hAnsi="Arial" w:cs="Arial"/>
          <w:b/>
          <w:sz w:val="24"/>
          <w:szCs w:val="24"/>
        </w:rPr>
      </w:pPr>
    </w:p>
    <w:p w14:paraId="7FA80632" w14:textId="6BFD3471" w:rsidR="00670BB3" w:rsidRPr="00FE53C8" w:rsidRDefault="00670BB3" w:rsidP="00670BB3">
      <w:pPr>
        <w:spacing w:after="0" w:line="360" w:lineRule="auto"/>
        <w:rPr>
          <w:rFonts w:ascii="Arial" w:hAnsi="Arial" w:cs="Arial"/>
          <w:b/>
          <w:sz w:val="24"/>
          <w:szCs w:val="24"/>
        </w:rPr>
      </w:pPr>
      <w:r w:rsidRPr="00FE53C8">
        <w:rPr>
          <w:rFonts w:ascii="Arial" w:hAnsi="Arial" w:cs="Arial"/>
          <w:b/>
          <w:sz w:val="24"/>
          <w:szCs w:val="24"/>
        </w:rPr>
        <w:t>DECRETO N</w:t>
      </w:r>
      <w:r>
        <w:rPr>
          <w:rFonts w:ascii="Arial" w:hAnsi="Arial" w:cs="Arial"/>
          <w:b/>
          <w:sz w:val="24"/>
          <w:szCs w:val="24"/>
        </w:rPr>
        <w:t>Ú</w:t>
      </w:r>
      <w:r w:rsidRPr="00FE53C8">
        <w:rPr>
          <w:rFonts w:ascii="Arial" w:hAnsi="Arial" w:cs="Arial"/>
          <w:b/>
          <w:sz w:val="24"/>
          <w:szCs w:val="24"/>
        </w:rPr>
        <w:t>MERO</w:t>
      </w:r>
    </w:p>
    <w:p w14:paraId="6C02AB51" w14:textId="77777777" w:rsidR="00670BB3" w:rsidRPr="00FE53C8" w:rsidRDefault="00670BB3" w:rsidP="00670BB3">
      <w:pPr>
        <w:spacing w:after="0" w:line="360" w:lineRule="auto"/>
        <w:jc w:val="both"/>
        <w:rPr>
          <w:rFonts w:ascii="Arial" w:hAnsi="Arial" w:cs="Arial"/>
          <w:b/>
          <w:sz w:val="24"/>
          <w:szCs w:val="24"/>
        </w:rPr>
      </w:pPr>
      <w:r w:rsidRPr="00FE53C8">
        <w:rPr>
          <w:rFonts w:ascii="Arial" w:hAnsi="Arial" w:cs="Arial"/>
          <w:b/>
          <w:sz w:val="24"/>
          <w:szCs w:val="24"/>
        </w:rPr>
        <w:t>LA LXI LEGISLATURA DEL ESTADO DE MÉXICO</w:t>
      </w:r>
    </w:p>
    <w:p w14:paraId="3D7325B5" w14:textId="77777777" w:rsidR="00670BB3" w:rsidRPr="00FE53C8" w:rsidRDefault="00670BB3" w:rsidP="00670BB3">
      <w:pPr>
        <w:spacing w:after="0" w:line="360" w:lineRule="auto"/>
        <w:jc w:val="both"/>
        <w:rPr>
          <w:rFonts w:ascii="Arial" w:hAnsi="Arial" w:cs="Arial"/>
          <w:b/>
          <w:sz w:val="24"/>
          <w:szCs w:val="24"/>
        </w:rPr>
      </w:pPr>
      <w:r w:rsidRPr="00FE53C8">
        <w:rPr>
          <w:rFonts w:ascii="Arial" w:hAnsi="Arial" w:cs="Arial"/>
          <w:b/>
          <w:sz w:val="24"/>
          <w:szCs w:val="24"/>
        </w:rPr>
        <w:t>DECRETA:</w:t>
      </w:r>
    </w:p>
    <w:p w14:paraId="057A5E29" w14:textId="77777777" w:rsidR="00670BB3" w:rsidRPr="00226CC5" w:rsidRDefault="00670BB3" w:rsidP="00670BB3">
      <w:pPr>
        <w:shd w:val="clear" w:color="auto" w:fill="FFFFFF"/>
        <w:spacing w:after="0" w:line="360" w:lineRule="auto"/>
        <w:jc w:val="both"/>
        <w:rPr>
          <w:rFonts w:ascii="Arial" w:eastAsia="Arial" w:hAnsi="Arial" w:cs="Arial"/>
          <w:color w:val="000000"/>
          <w:sz w:val="24"/>
          <w:szCs w:val="24"/>
        </w:rPr>
      </w:pPr>
      <w:r w:rsidRPr="00954161">
        <w:rPr>
          <w:rFonts w:ascii="Arial" w:hAnsi="Arial" w:cs="Arial"/>
          <w:bCs/>
          <w:sz w:val="24"/>
          <w:szCs w:val="24"/>
        </w:rPr>
        <w:cr/>
      </w:r>
      <w:r>
        <w:rPr>
          <w:rFonts w:ascii="Arial" w:eastAsia="Arial" w:hAnsi="Arial" w:cs="Arial"/>
          <w:b/>
          <w:color w:val="000000"/>
          <w:sz w:val="24"/>
          <w:szCs w:val="24"/>
        </w:rPr>
        <w:t xml:space="preserve">ÚNICO. </w:t>
      </w:r>
      <w:r>
        <w:rPr>
          <w:rFonts w:ascii="Arial" w:eastAsia="Arial" w:hAnsi="Arial" w:cs="Arial"/>
          <w:color w:val="000000"/>
          <w:sz w:val="24"/>
          <w:szCs w:val="24"/>
        </w:rPr>
        <w:t>Se</w:t>
      </w:r>
      <w:r w:rsidRPr="00946493">
        <w:rPr>
          <w:rFonts w:ascii="Arial" w:eastAsia="Arial" w:hAnsi="Arial" w:cs="Arial"/>
          <w:color w:val="000000"/>
          <w:sz w:val="24"/>
          <w:szCs w:val="24"/>
        </w:rPr>
        <w:t xml:space="preserve"> </w:t>
      </w:r>
      <w:r>
        <w:rPr>
          <w:rFonts w:ascii="Arial" w:eastAsia="Arial" w:hAnsi="Arial" w:cs="Arial"/>
          <w:color w:val="000000"/>
          <w:sz w:val="24"/>
          <w:szCs w:val="24"/>
        </w:rPr>
        <w:t xml:space="preserve">reforma la fracción VIII y se le adiciona una fracción VIII Bis al </w:t>
      </w:r>
      <w:r w:rsidRPr="00946493">
        <w:rPr>
          <w:rFonts w:ascii="Arial" w:eastAsia="Arial" w:hAnsi="Arial" w:cs="Arial"/>
          <w:color w:val="000000"/>
          <w:sz w:val="24"/>
          <w:szCs w:val="24"/>
        </w:rPr>
        <w:t>artículo 9.6</w:t>
      </w:r>
      <w:r>
        <w:rPr>
          <w:rFonts w:ascii="Arial" w:eastAsia="Arial" w:hAnsi="Arial" w:cs="Arial"/>
          <w:color w:val="000000"/>
          <w:sz w:val="24"/>
          <w:szCs w:val="24"/>
        </w:rPr>
        <w:t>, asimismo se adiciona</w:t>
      </w:r>
      <w:r w:rsidRPr="00946493">
        <w:rPr>
          <w:rFonts w:ascii="Arial" w:eastAsia="Arial" w:hAnsi="Arial" w:cs="Arial"/>
          <w:color w:val="000000"/>
          <w:sz w:val="24"/>
          <w:szCs w:val="24"/>
        </w:rPr>
        <w:t xml:space="preserve"> la fracción VIII al artículo 9.17 del Código Administrativo del Estado de México</w:t>
      </w:r>
      <w:r>
        <w:rPr>
          <w:rFonts w:ascii="Arial" w:eastAsia="Arial" w:hAnsi="Arial" w:cs="Arial"/>
          <w:color w:val="000000"/>
          <w:sz w:val="24"/>
          <w:szCs w:val="24"/>
        </w:rPr>
        <w:t>, para quedar como sigue:</w:t>
      </w:r>
    </w:p>
    <w:p w14:paraId="427AF05C" w14:textId="77777777" w:rsidR="00670BB3" w:rsidRDefault="00670BB3" w:rsidP="00670BB3">
      <w:pPr>
        <w:spacing w:after="0" w:line="360" w:lineRule="auto"/>
        <w:jc w:val="both"/>
        <w:rPr>
          <w:rFonts w:ascii="Arial" w:eastAsia="Arial" w:hAnsi="Arial" w:cs="Arial"/>
          <w:bCs/>
          <w:sz w:val="24"/>
          <w:szCs w:val="24"/>
        </w:rPr>
      </w:pPr>
    </w:p>
    <w:p w14:paraId="0163CC5F" w14:textId="77777777" w:rsidR="00670BB3" w:rsidRDefault="00670BB3" w:rsidP="00670BB3">
      <w:pPr>
        <w:spacing w:line="360" w:lineRule="auto"/>
        <w:jc w:val="both"/>
        <w:rPr>
          <w:rFonts w:ascii="Arial" w:eastAsia="Arial" w:hAnsi="Arial" w:cs="Arial"/>
          <w:bCs/>
          <w:sz w:val="24"/>
          <w:szCs w:val="24"/>
        </w:rPr>
      </w:pPr>
      <w:r w:rsidRPr="00946493">
        <w:rPr>
          <w:rFonts w:ascii="Arial" w:eastAsia="Arial" w:hAnsi="Arial" w:cs="Arial"/>
          <w:b/>
          <w:bCs/>
          <w:sz w:val="24"/>
          <w:szCs w:val="24"/>
        </w:rPr>
        <w:t>Artículo 9.6.-</w:t>
      </w:r>
      <w:r w:rsidRPr="00946493">
        <w:rPr>
          <w:rFonts w:ascii="Arial" w:eastAsia="Arial" w:hAnsi="Arial" w:cs="Arial"/>
          <w:bCs/>
          <w:sz w:val="24"/>
          <w:szCs w:val="24"/>
        </w:rPr>
        <w:t xml:space="preserve"> La Secretaría del Campo impulsará:</w:t>
      </w:r>
    </w:p>
    <w:p w14:paraId="6CA40EE8" w14:textId="77777777" w:rsidR="00670BB3" w:rsidRPr="00226CC5" w:rsidRDefault="00670BB3" w:rsidP="00670BB3">
      <w:pPr>
        <w:spacing w:after="0" w:line="360" w:lineRule="auto"/>
        <w:jc w:val="both"/>
        <w:rPr>
          <w:rFonts w:ascii="Arial" w:eastAsia="Arial" w:hAnsi="Arial" w:cs="Arial"/>
          <w:bCs/>
          <w:sz w:val="24"/>
          <w:szCs w:val="24"/>
        </w:rPr>
      </w:pPr>
      <w:r w:rsidRPr="00226CC5">
        <w:rPr>
          <w:rFonts w:ascii="Arial" w:eastAsia="Arial" w:hAnsi="Arial" w:cs="Arial"/>
          <w:bCs/>
          <w:sz w:val="24"/>
          <w:szCs w:val="24"/>
        </w:rPr>
        <w:t>I a VI</w:t>
      </w:r>
      <w:r>
        <w:rPr>
          <w:rFonts w:ascii="Arial" w:eastAsia="Arial" w:hAnsi="Arial" w:cs="Arial"/>
          <w:bCs/>
          <w:sz w:val="24"/>
          <w:szCs w:val="24"/>
        </w:rPr>
        <w:t>I.</w:t>
      </w:r>
    </w:p>
    <w:p w14:paraId="6CDCD589" w14:textId="77777777" w:rsidR="00670BB3" w:rsidRPr="00226CC5" w:rsidRDefault="00670BB3" w:rsidP="00670BB3">
      <w:pPr>
        <w:pBdr>
          <w:top w:val="nil"/>
          <w:left w:val="nil"/>
          <w:bottom w:val="nil"/>
          <w:right w:val="nil"/>
          <w:between w:val="nil"/>
        </w:pBdr>
        <w:spacing w:line="360" w:lineRule="auto"/>
        <w:jc w:val="both"/>
        <w:rPr>
          <w:rFonts w:ascii="Arial" w:eastAsia="Times New Roman" w:hAnsi="Arial" w:cs="Arial"/>
          <w:b/>
          <w:bCs/>
          <w:sz w:val="24"/>
          <w:szCs w:val="24"/>
        </w:rPr>
      </w:pPr>
      <w:r w:rsidRPr="00226CC5">
        <w:rPr>
          <w:rFonts w:ascii="Arial" w:eastAsia="Times New Roman" w:hAnsi="Arial" w:cs="Arial"/>
          <w:b/>
          <w:bCs/>
          <w:sz w:val="24"/>
          <w:szCs w:val="24"/>
        </w:rPr>
        <w:t xml:space="preserve">VIII. </w:t>
      </w:r>
      <w:r w:rsidRPr="00226CC5">
        <w:rPr>
          <w:rFonts w:ascii="Arial" w:eastAsia="Times New Roman" w:hAnsi="Arial" w:cs="Arial"/>
          <w:strike/>
          <w:sz w:val="24"/>
          <w:szCs w:val="24"/>
        </w:rPr>
        <w:t>Los mecanismos que permitan la obtención de financiamientos</w:t>
      </w:r>
      <w:r w:rsidRPr="00226CC5">
        <w:rPr>
          <w:rFonts w:ascii="Arial" w:eastAsia="Times New Roman" w:hAnsi="Arial" w:cs="Arial"/>
          <w:sz w:val="24"/>
          <w:szCs w:val="24"/>
        </w:rPr>
        <w:t xml:space="preserve"> </w:t>
      </w:r>
      <w:r w:rsidRPr="00226CC5">
        <w:rPr>
          <w:rFonts w:ascii="Arial" w:eastAsia="Times New Roman" w:hAnsi="Arial" w:cs="Arial"/>
          <w:b/>
          <w:bCs/>
          <w:sz w:val="24"/>
          <w:szCs w:val="24"/>
        </w:rPr>
        <w:t xml:space="preserve">El establecimiento de programas de financiamiento, </w:t>
      </w:r>
      <w:r w:rsidRPr="00226CC5">
        <w:rPr>
          <w:rFonts w:ascii="Arial" w:eastAsia="Times New Roman" w:hAnsi="Arial" w:cs="Arial"/>
          <w:sz w:val="24"/>
          <w:szCs w:val="24"/>
        </w:rPr>
        <w:t>con tasas preferenciales;</w:t>
      </w:r>
      <w:r w:rsidRPr="00226CC5">
        <w:rPr>
          <w:rFonts w:ascii="Arial" w:eastAsia="Times New Roman" w:hAnsi="Arial" w:cs="Arial"/>
          <w:sz w:val="24"/>
          <w:szCs w:val="24"/>
        </w:rPr>
        <w:cr/>
      </w:r>
      <w:r w:rsidRPr="00226CC5">
        <w:rPr>
          <w:rFonts w:ascii="Arial" w:eastAsia="Times New Roman" w:hAnsi="Arial" w:cs="Arial"/>
          <w:b/>
          <w:bCs/>
          <w:sz w:val="24"/>
          <w:szCs w:val="24"/>
        </w:rPr>
        <w:t>VIII. Bis. Mecanismos que permitan la obtención de microcréditos, individuales o grupales a productores, para la adquisición de herramienta, maquinaria y tecnología para el aprovechamiento de la tierra.</w:t>
      </w:r>
    </w:p>
    <w:p w14:paraId="6EF8ECDE" w14:textId="77777777" w:rsidR="00670BB3" w:rsidRDefault="00670BB3" w:rsidP="00670BB3">
      <w:pPr>
        <w:spacing w:after="0" w:line="360" w:lineRule="auto"/>
        <w:jc w:val="both"/>
        <w:rPr>
          <w:rFonts w:ascii="Arial" w:eastAsia="Arial" w:hAnsi="Arial" w:cs="Arial"/>
          <w:bCs/>
          <w:sz w:val="24"/>
          <w:szCs w:val="24"/>
        </w:rPr>
      </w:pPr>
      <w:r>
        <w:rPr>
          <w:rFonts w:ascii="Arial" w:eastAsia="Arial" w:hAnsi="Arial" w:cs="Arial"/>
          <w:bCs/>
          <w:sz w:val="24"/>
          <w:szCs w:val="24"/>
        </w:rPr>
        <w:t>[…]</w:t>
      </w:r>
    </w:p>
    <w:p w14:paraId="5EA3E37A" w14:textId="77777777" w:rsidR="00670BB3" w:rsidRDefault="00670BB3" w:rsidP="00670BB3">
      <w:pPr>
        <w:spacing w:after="0" w:line="360" w:lineRule="auto"/>
        <w:jc w:val="both"/>
        <w:rPr>
          <w:rFonts w:ascii="Arial" w:eastAsia="Arial" w:hAnsi="Arial" w:cs="Arial"/>
          <w:bCs/>
          <w:sz w:val="24"/>
          <w:szCs w:val="24"/>
        </w:rPr>
      </w:pPr>
    </w:p>
    <w:p w14:paraId="505AAFA3" w14:textId="77777777" w:rsidR="00670BB3" w:rsidRPr="00946493" w:rsidRDefault="00670BB3" w:rsidP="00670BB3">
      <w:pPr>
        <w:spacing w:line="360" w:lineRule="auto"/>
        <w:jc w:val="both"/>
        <w:rPr>
          <w:rFonts w:ascii="Arial" w:eastAsia="Arial" w:hAnsi="Arial" w:cs="Arial"/>
          <w:bCs/>
          <w:sz w:val="24"/>
          <w:szCs w:val="24"/>
        </w:rPr>
      </w:pPr>
      <w:r w:rsidRPr="00946493">
        <w:rPr>
          <w:rFonts w:ascii="Arial" w:eastAsia="Arial" w:hAnsi="Arial" w:cs="Arial"/>
          <w:b/>
          <w:bCs/>
          <w:sz w:val="24"/>
          <w:szCs w:val="24"/>
        </w:rPr>
        <w:t>Artículo 9.17.-</w:t>
      </w:r>
      <w:r w:rsidRPr="00946493">
        <w:rPr>
          <w:rFonts w:ascii="Arial" w:eastAsia="Arial" w:hAnsi="Arial" w:cs="Arial"/>
          <w:bCs/>
          <w:sz w:val="24"/>
          <w:szCs w:val="24"/>
        </w:rPr>
        <w:t xml:space="preserve"> Para el establecimiento y otorgamiento de apoyos y estímulos se observará lo siguiente:</w:t>
      </w:r>
    </w:p>
    <w:p w14:paraId="4210E4C5" w14:textId="77777777" w:rsidR="00670BB3" w:rsidRPr="00946493" w:rsidRDefault="00670BB3" w:rsidP="00670BB3">
      <w:pPr>
        <w:spacing w:after="0" w:line="360" w:lineRule="auto"/>
        <w:jc w:val="both"/>
        <w:rPr>
          <w:rFonts w:ascii="Arial" w:eastAsia="Arial" w:hAnsi="Arial" w:cs="Arial"/>
          <w:bCs/>
          <w:sz w:val="24"/>
          <w:szCs w:val="24"/>
        </w:rPr>
      </w:pPr>
      <w:r w:rsidRPr="00946493">
        <w:rPr>
          <w:rFonts w:ascii="Arial" w:eastAsia="Arial" w:hAnsi="Arial" w:cs="Arial"/>
          <w:bCs/>
          <w:sz w:val="24"/>
          <w:szCs w:val="24"/>
        </w:rPr>
        <w:t>I a VII…</w:t>
      </w:r>
    </w:p>
    <w:p w14:paraId="1D252A44" w14:textId="77777777" w:rsidR="00670BB3" w:rsidRPr="00AF7B90" w:rsidRDefault="00670BB3" w:rsidP="00670BB3">
      <w:pPr>
        <w:spacing w:after="0" w:line="360" w:lineRule="auto"/>
        <w:jc w:val="both"/>
        <w:rPr>
          <w:rFonts w:ascii="Arial" w:eastAsia="Arial" w:hAnsi="Arial" w:cs="Arial"/>
          <w:b/>
          <w:bCs/>
          <w:sz w:val="24"/>
          <w:szCs w:val="24"/>
        </w:rPr>
      </w:pPr>
      <w:r w:rsidRPr="00AF7B90">
        <w:rPr>
          <w:rFonts w:ascii="Arial" w:eastAsia="Arial" w:hAnsi="Arial" w:cs="Arial"/>
          <w:b/>
          <w:bCs/>
          <w:sz w:val="24"/>
          <w:szCs w:val="24"/>
        </w:rPr>
        <w:t xml:space="preserve">VIII. </w:t>
      </w:r>
      <w:r w:rsidRPr="00F568EF">
        <w:rPr>
          <w:rFonts w:ascii="Arial" w:eastAsia="Arial" w:hAnsi="Arial" w:cs="Arial"/>
          <w:b/>
          <w:bCs/>
          <w:sz w:val="24"/>
          <w:szCs w:val="24"/>
        </w:rPr>
        <w:t>Ponderación por tipo de productor o grupo de ellos, cuando estos, no hayan podido acceder a otro tipo de financiamiento debido a la vulnerabilidad por carencia social, a fin de darles preferencia para el acceso a estímulos y apoyos.</w:t>
      </w:r>
    </w:p>
    <w:p w14:paraId="35D33E3B" w14:textId="77777777" w:rsidR="00670BB3" w:rsidRPr="00954161" w:rsidRDefault="00670BB3" w:rsidP="00670BB3">
      <w:pPr>
        <w:spacing w:after="0" w:line="360" w:lineRule="auto"/>
        <w:jc w:val="both"/>
        <w:rPr>
          <w:rFonts w:ascii="Arial" w:hAnsi="Arial" w:cs="Arial"/>
          <w:bCs/>
          <w:sz w:val="24"/>
          <w:szCs w:val="24"/>
        </w:rPr>
      </w:pPr>
    </w:p>
    <w:p w14:paraId="558AA58D" w14:textId="77777777" w:rsidR="003676EF" w:rsidRDefault="003676EF" w:rsidP="00670BB3">
      <w:pPr>
        <w:spacing w:after="0" w:line="360" w:lineRule="auto"/>
        <w:jc w:val="center"/>
        <w:rPr>
          <w:rFonts w:ascii="Arial" w:hAnsi="Arial" w:cs="Arial"/>
          <w:b/>
          <w:sz w:val="24"/>
          <w:szCs w:val="24"/>
        </w:rPr>
      </w:pPr>
    </w:p>
    <w:p w14:paraId="22DD0D68" w14:textId="77777777" w:rsidR="003676EF" w:rsidRDefault="003676EF" w:rsidP="00670BB3">
      <w:pPr>
        <w:spacing w:after="0" w:line="360" w:lineRule="auto"/>
        <w:jc w:val="center"/>
        <w:rPr>
          <w:rFonts w:ascii="Arial" w:hAnsi="Arial" w:cs="Arial"/>
          <w:b/>
          <w:sz w:val="24"/>
          <w:szCs w:val="24"/>
        </w:rPr>
      </w:pPr>
    </w:p>
    <w:p w14:paraId="71C21171" w14:textId="77777777" w:rsidR="003676EF" w:rsidRDefault="003676EF" w:rsidP="00670BB3">
      <w:pPr>
        <w:spacing w:after="0" w:line="360" w:lineRule="auto"/>
        <w:jc w:val="center"/>
        <w:rPr>
          <w:rFonts w:ascii="Arial" w:hAnsi="Arial" w:cs="Arial"/>
          <w:b/>
          <w:sz w:val="24"/>
          <w:szCs w:val="24"/>
        </w:rPr>
      </w:pPr>
    </w:p>
    <w:p w14:paraId="29718892" w14:textId="77777777" w:rsidR="003676EF" w:rsidRDefault="003676EF" w:rsidP="00670BB3">
      <w:pPr>
        <w:spacing w:after="0" w:line="360" w:lineRule="auto"/>
        <w:jc w:val="center"/>
        <w:rPr>
          <w:rFonts w:ascii="Arial" w:hAnsi="Arial" w:cs="Arial"/>
          <w:b/>
          <w:sz w:val="24"/>
          <w:szCs w:val="24"/>
        </w:rPr>
      </w:pPr>
    </w:p>
    <w:p w14:paraId="04073AE0" w14:textId="3D24021B" w:rsidR="00670BB3" w:rsidRPr="002440BD" w:rsidRDefault="00670BB3" w:rsidP="00670BB3">
      <w:pPr>
        <w:spacing w:after="0" w:line="360" w:lineRule="auto"/>
        <w:jc w:val="center"/>
        <w:rPr>
          <w:rFonts w:ascii="Arial" w:hAnsi="Arial" w:cs="Arial"/>
          <w:b/>
          <w:sz w:val="24"/>
          <w:szCs w:val="24"/>
        </w:rPr>
      </w:pPr>
      <w:r w:rsidRPr="002440BD">
        <w:rPr>
          <w:rFonts w:ascii="Arial" w:hAnsi="Arial" w:cs="Arial"/>
          <w:b/>
          <w:sz w:val="24"/>
          <w:szCs w:val="24"/>
        </w:rPr>
        <w:t>TRANSITORIOS</w:t>
      </w:r>
    </w:p>
    <w:p w14:paraId="246A43E5" w14:textId="77777777" w:rsidR="00670BB3" w:rsidRPr="002440BD" w:rsidRDefault="00670BB3" w:rsidP="00670BB3">
      <w:pPr>
        <w:spacing w:after="0" w:line="360" w:lineRule="auto"/>
        <w:jc w:val="center"/>
        <w:rPr>
          <w:rFonts w:ascii="Arial" w:hAnsi="Arial" w:cs="Arial"/>
          <w:b/>
          <w:sz w:val="24"/>
          <w:szCs w:val="24"/>
        </w:rPr>
      </w:pPr>
    </w:p>
    <w:p w14:paraId="1BBB7B97" w14:textId="77777777" w:rsidR="00670BB3" w:rsidRPr="00F05438" w:rsidRDefault="00670BB3" w:rsidP="00670BB3">
      <w:pPr>
        <w:spacing w:after="0" w:line="360" w:lineRule="auto"/>
        <w:jc w:val="both"/>
        <w:rPr>
          <w:rFonts w:ascii="Arial" w:hAnsi="Arial" w:cs="Arial"/>
          <w:bCs/>
          <w:sz w:val="24"/>
          <w:szCs w:val="24"/>
        </w:rPr>
      </w:pPr>
      <w:r>
        <w:rPr>
          <w:rFonts w:ascii="Arial" w:hAnsi="Arial" w:cs="Arial"/>
          <w:b/>
          <w:sz w:val="24"/>
          <w:szCs w:val="24"/>
        </w:rPr>
        <w:t xml:space="preserve">ARTÍCULO </w:t>
      </w:r>
      <w:r w:rsidRPr="00F05438">
        <w:rPr>
          <w:rFonts w:ascii="Arial" w:hAnsi="Arial" w:cs="Arial"/>
          <w:b/>
          <w:sz w:val="24"/>
          <w:szCs w:val="24"/>
        </w:rPr>
        <w:t xml:space="preserve">PRIMERO. </w:t>
      </w:r>
      <w:r w:rsidRPr="00F05438">
        <w:rPr>
          <w:rFonts w:ascii="Arial" w:hAnsi="Arial" w:cs="Arial"/>
          <w:bCs/>
          <w:sz w:val="24"/>
          <w:szCs w:val="24"/>
        </w:rPr>
        <w:t>Publíquese el presente decreto en el periódico oficial “Gaceta de Gobierno”.</w:t>
      </w:r>
    </w:p>
    <w:p w14:paraId="028109B4" w14:textId="77777777" w:rsidR="00670BB3" w:rsidRPr="00F05438" w:rsidRDefault="00670BB3" w:rsidP="00670BB3">
      <w:pPr>
        <w:spacing w:after="0" w:line="360" w:lineRule="auto"/>
        <w:jc w:val="both"/>
        <w:rPr>
          <w:rFonts w:ascii="Arial" w:hAnsi="Arial" w:cs="Arial"/>
          <w:b/>
          <w:sz w:val="24"/>
          <w:szCs w:val="24"/>
        </w:rPr>
      </w:pPr>
    </w:p>
    <w:p w14:paraId="2B5DFA8F" w14:textId="77777777" w:rsidR="00670BB3" w:rsidRPr="00F05438" w:rsidRDefault="00670BB3" w:rsidP="00670BB3">
      <w:pPr>
        <w:spacing w:after="0" w:line="360" w:lineRule="auto"/>
        <w:jc w:val="both"/>
        <w:rPr>
          <w:rFonts w:ascii="Arial" w:hAnsi="Arial" w:cs="Arial"/>
          <w:b/>
          <w:sz w:val="24"/>
          <w:szCs w:val="24"/>
        </w:rPr>
      </w:pPr>
      <w:r>
        <w:rPr>
          <w:rFonts w:ascii="Arial" w:hAnsi="Arial" w:cs="Arial"/>
          <w:b/>
          <w:sz w:val="24"/>
          <w:szCs w:val="24"/>
        </w:rPr>
        <w:t xml:space="preserve">ARTÍCULO </w:t>
      </w:r>
      <w:r w:rsidRPr="00F05438">
        <w:rPr>
          <w:rFonts w:ascii="Arial" w:hAnsi="Arial" w:cs="Arial"/>
          <w:b/>
          <w:sz w:val="24"/>
          <w:szCs w:val="24"/>
        </w:rPr>
        <w:t xml:space="preserve">SEGUNDO. </w:t>
      </w:r>
      <w:r w:rsidRPr="00F05438">
        <w:rPr>
          <w:rFonts w:ascii="Arial" w:hAnsi="Arial" w:cs="Arial"/>
          <w:bCs/>
          <w:sz w:val="24"/>
          <w:szCs w:val="24"/>
        </w:rPr>
        <w:t>El presente decreto entrará en vigor el día siguiente al de su publicación en el Periódico Oficial “Gaceta del Gobierno” del Estado de México.</w:t>
      </w:r>
    </w:p>
    <w:p w14:paraId="4F621452" w14:textId="77777777" w:rsidR="00670BB3" w:rsidRDefault="00670BB3" w:rsidP="00670BB3">
      <w:pPr>
        <w:spacing w:after="0" w:line="360" w:lineRule="auto"/>
        <w:jc w:val="both"/>
        <w:rPr>
          <w:rFonts w:ascii="Arial" w:hAnsi="Arial" w:cs="Arial"/>
          <w:b/>
          <w:sz w:val="24"/>
          <w:szCs w:val="24"/>
        </w:rPr>
      </w:pPr>
    </w:p>
    <w:p w14:paraId="00B26C81" w14:textId="77777777" w:rsidR="00670BB3" w:rsidRDefault="00670BB3" w:rsidP="00670BB3">
      <w:pPr>
        <w:spacing w:after="0" w:line="360" w:lineRule="auto"/>
        <w:jc w:val="both"/>
        <w:rPr>
          <w:rFonts w:ascii="Arial" w:hAnsi="Arial" w:cs="Arial"/>
          <w:bCs/>
          <w:sz w:val="24"/>
          <w:szCs w:val="24"/>
        </w:rPr>
      </w:pPr>
      <w:r>
        <w:rPr>
          <w:rFonts w:ascii="Arial" w:hAnsi="Arial" w:cs="Arial"/>
          <w:b/>
          <w:sz w:val="24"/>
          <w:szCs w:val="24"/>
        </w:rPr>
        <w:t xml:space="preserve">ARTÍCULO </w:t>
      </w:r>
      <w:r w:rsidRPr="00F05438">
        <w:rPr>
          <w:rFonts w:ascii="Arial" w:hAnsi="Arial" w:cs="Arial"/>
          <w:b/>
          <w:sz w:val="24"/>
          <w:szCs w:val="24"/>
        </w:rPr>
        <w:t xml:space="preserve">TERCERO. </w:t>
      </w:r>
      <w:r w:rsidRPr="00F05438">
        <w:rPr>
          <w:rFonts w:ascii="Arial" w:hAnsi="Arial" w:cs="Arial"/>
          <w:bCs/>
          <w:sz w:val="24"/>
          <w:szCs w:val="24"/>
        </w:rPr>
        <w:t>Se derogan todas las disposiciones de menor o igual jerarquía que contravengan lo dispuesto por el presente decreto.</w:t>
      </w:r>
    </w:p>
    <w:p w14:paraId="57F934C1" w14:textId="77777777" w:rsidR="00670BB3" w:rsidRDefault="00670BB3" w:rsidP="00670BB3">
      <w:pPr>
        <w:spacing w:after="0" w:line="360" w:lineRule="auto"/>
        <w:jc w:val="both"/>
        <w:rPr>
          <w:rFonts w:ascii="Arial" w:hAnsi="Arial" w:cs="Arial"/>
          <w:bCs/>
          <w:sz w:val="24"/>
          <w:szCs w:val="24"/>
        </w:rPr>
      </w:pPr>
    </w:p>
    <w:p w14:paraId="0E69AA2E" w14:textId="77777777" w:rsidR="00670BB3" w:rsidRDefault="00670BB3" w:rsidP="00670BB3">
      <w:pPr>
        <w:spacing w:after="0" w:line="360" w:lineRule="auto"/>
        <w:jc w:val="both"/>
        <w:rPr>
          <w:rFonts w:ascii="Arial" w:eastAsia="Times New Roman" w:hAnsi="Arial" w:cs="Arial"/>
          <w:color w:val="000000" w:themeColor="text1"/>
          <w:sz w:val="24"/>
          <w:szCs w:val="24"/>
        </w:rPr>
      </w:pPr>
      <w:r>
        <w:rPr>
          <w:rFonts w:ascii="Arial" w:eastAsia="Times New Roman" w:hAnsi="Arial" w:cs="Arial"/>
          <w:color w:val="000000" w:themeColor="text1"/>
          <w:sz w:val="24"/>
          <w:szCs w:val="24"/>
        </w:rPr>
        <w:t>El titular del Poder Legislativo lo tendrá por entendido, haciendo que se publique y se cumpla.</w:t>
      </w:r>
    </w:p>
    <w:p w14:paraId="06B27264" w14:textId="77777777" w:rsidR="00670BB3" w:rsidRDefault="00670BB3" w:rsidP="00670BB3">
      <w:pPr>
        <w:spacing w:after="0" w:line="360" w:lineRule="auto"/>
        <w:jc w:val="both"/>
        <w:rPr>
          <w:rFonts w:ascii="Arial" w:eastAsia="Times New Roman" w:hAnsi="Arial" w:cs="Arial"/>
          <w:color w:val="000000" w:themeColor="text1"/>
          <w:sz w:val="24"/>
          <w:szCs w:val="24"/>
        </w:rPr>
      </w:pPr>
    </w:p>
    <w:p w14:paraId="06DB2B57" w14:textId="77777777" w:rsidR="00670BB3" w:rsidRDefault="00670BB3" w:rsidP="00670BB3">
      <w:pPr>
        <w:spacing w:after="0" w:line="360" w:lineRule="auto"/>
        <w:jc w:val="both"/>
        <w:rPr>
          <w:rFonts w:ascii="Arial" w:eastAsia="Calibri" w:hAnsi="Arial" w:cs="Arial"/>
          <w:color w:val="000000" w:themeColor="text1"/>
          <w:sz w:val="24"/>
          <w:szCs w:val="24"/>
        </w:rPr>
      </w:pPr>
      <w:r w:rsidRPr="00E246B3">
        <w:rPr>
          <w:rFonts w:ascii="Arial" w:eastAsia="Times New Roman" w:hAnsi="Arial" w:cs="Arial"/>
          <w:color w:val="000000" w:themeColor="text1"/>
          <w:sz w:val="24"/>
          <w:szCs w:val="24"/>
        </w:rPr>
        <w:t xml:space="preserve">Dado en el Palacio del Poder Legislativo en la Ciudad de Toluca, Capital del Estado de México, a los días __ del mes de </w:t>
      </w:r>
      <w:r>
        <w:rPr>
          <w:rFonts w:ascii="Arial" w:eastAsia="Times New Roman" w:hAnsi="Arial" w:cs="Arial"/>
          <w:color w:val="000000" w:themeColor="text1"/>
          <w:sz w:val="24"/>
          <w:szCs w:val="24"/>
        </w:rPr>
        <w:t>___</w:t>
      </w:r>
      <w:r w:rsidRPr="00E246B3">
        <w:rPr>
          <w:rFonts w:ascii="Arial" w:eastAsia="Times New Roman" w:hAnsi="Arial" w:cs="Arial"/>
          <w:color w:val="000000" w:themeColor="text1"/>
          <w:sz w:val="24"/>
          <w:szCs w:val="24"/>
        </w:rPr>
        <w:t xml:space="preserve"> de dos mil </w:t>
      </w:r>
      <w:r>
        <w:rPr>
          <w:rFonts w:ascii="Arial" w:eastAsia="Times New Roman" w:hAnsi="Arial" w:cs="Arial"/>
          <w:color w:val="000000" w:themeColor="text1"/>
          <w:sz w:val="24"/>
          <w:szCs w:val="24"/>
        </w:rPr>
        <w:t>veintidós</w:t>
      </w:r>
      <w:bookmarkEnd w:id="2"/>
      <w:r>
        <w:rPr>
          <w:rFonts w:ascii="Arial" w:eastAsia="Calibri" w:hAnsi="Arial" w:cs="Arial"/>
          <w:color w:val="000000" w:themeColor="text1"/>
          <w:sz w:val="24"/>
          <w:szCs w:val="24"/>
        </w:rPr>
        <w:t>.</w:t>
      </w:r>
    </w:p>
    <w:p w14:paraId="04E0C5ED" w14:textId="77777777" w:rsidR="00670BB3" w:rsidRPr="005C346E" w:rsidRDefault="00670BB3" w:rsidP="00D15038">
      <w:pPr>
        <w:spacing w:after="0" w:line="360" w:lineRule="auto"/>
        <w:jc w:val="both"/>
        <w:rPr>
          <w:rFonts w:ascii="Arial" w:eastAsia="Times New Roman" w:hAnsi="Arial" w:cs="Arial"/>
          <w:color w:val="000000" w:themeColor="text1"/>
          <w:sz w:val="24"/>
          <w:szCs w:val="24"/>
        </w:rPr>
      </w:pPr>
    </w:p>
    <w:sectPr w:rsidR="00670BB3" w:rsidRPr="005C346E" w:rsidSect="00650B64">
      <w:headerReference w:type="default" r:id="rId10"/>
      <w:footerReference w:type="default" r:id="rId11"/>
      <w:pgSz w:w="12240" w:h="15840"/>
      <w:pgMar w:top="1560" w:right="1701" w:bottom="1417"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97BC5C6" w14:textId="77777777" w:rsidR="0063654C" w:rsidRDefault="0063654C" w:rsidP="0006666F">
      <w:pPr>
        <w:spacing w:after="0" w:line="240" w:lineRule="auto"/>
      </w:pPr>
      <w:r>
        <w:separator/>
      </w:r>
    </w:p>
  </w:endnote>
  <w:endnote w:type="continuationSeparator" w:id="0">
    <w:p w14:paraId="23B4DAE0" w14:textId="77777777" w:rsidR="0063654C" w:rsidRDefault="0063654C" w:rsidP="0006666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Lato">
    <w:altName w:val="Segoe UI"/>
    <w:charset w:val="00"/>
    <w:family w:val="swiss"/>
    <w:pitch w:val="variable"/>
    <w:sig w:usb0="E10002FF" w:usb1="5000ECFF" w:usb2="0000002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6634F2A" w14:textId="2879AFD4" w:rsidR="00310C55" w:rsidRPr="0072404E" w:rsidRDefault="0039436C" w:rsidP="00463E89">
    <w:pPr>
      <w:pStyle w:val="Piedepgina"/>
      <w:rPr>
        <w:rFonts w:ascii="Arial" w:hAnsi="Arial" w:cs="Arial"/>
        <w:color w:val="97184B"/>
        <w:sz w:val="16"/>
      </w:rPr>
    </w:pPr>
    <w:r>
      <w:rPr>
        <w:rFonts w:ascii="Arial" w:hAnsi="Arial" w:cs="Arial"/>
        <w:noProof/>
        <w:sz w:val="20"/>
        <w:lang w:eastAsia="es-MX"/>
      </w:rPr>
      <mc:AlternateContent>
        <mc:Choice Requires="wps">
          <w:drawing>
            <wp:anchor distT="0" distB="0" distL="114300" distR="114300" simplePos="0" relativeHeight="251657727" behindDoc="0" locked="0" layoutInCell="1" allowOverlap="1" wp14:anchorId="3A85C9A9" wp14:editId="1DFC7A3A">
              <wp:simplePos x="0" y="0"/>
              <wp:positionH relativeFrom="column">
                <wp:posOffset>3632966</wp:posOffset>
              </wp:positionH>
              <wp:positionV relativeFrom="margin">
                <wp:posOffset>7902029</wp:posOffset>
              </wp:positionV>
              <wp:extent cx="2312450" cy="283078"/>
              <wp:effectExtent l="0" t="0" r="0" b="3175"/>
              <wp:wrapNone/>
              <wp:docPr id="19" name="Cuadro de texto 19"/>
              <wp:cNvGraphicFramePr/>
              <a:graphic xmlns:a="http://schemas.openxmlformats.org/drawingml/2006/main">
                <a:graphicData uri="http://schemas.microsoft.com/office/word/2010/wordprocessingShape">
                  <wps:wsp>
                    <wps:cNvSpPr txBox="1"/>
                    <wps:spPr>
                      <a:xfrm>
                        <a:off x="0" y="0"/>
                        <a:ext cx="2312450" cy="283078"/>
                      </a:xfrm>
                      <a:prstGeom prst="rect">
                        <a:avLst/>
                      </a:prstGeom>
                      <a:noFill/>
                      <a:ln w="6350">
                        <a:noFill/>
                      </a:ln>
                    </wps:spPr>
                    <wps:txbx>
                      <w:txbxContent>
                        <w:p w14:paraId="5E1E33F4" w14:textId="3602B817" w:rsidR="0039436C" w:rsidRPr="0039436C" w:rsidRDefault="0039436C" w:rsidP="0039436C">
                          <w:pPr>
                            <w:jc w:val="center"/>
                            <w:rPr>
                              <w:bCs/>
                              <w:sz w:val="32"/>
                              <w:szCs w:val="32"/>
                            </w:rPr>
                          </w:pPr>
                          <w:r w:rsidRPr="0039436C">
                            <w:rPr>
                              <w:rFonts w:ascii="Arial" w:hAnsi="Arial" w:cs="Arial"/>
                              <w:b/>
                              <w:noProof/>
                              <w:color w:val="97184B"/>
                              <w:szCs w:val="32"/>
                            </w:rPr>
                            <w:t>www.legislativoedomex.gob.mx</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shapetype w14:anchorId="3A85C9A9" id="_x0000_t202" coordsize="21600,21600" o:spt="202" path="m,l,21600r21600,l21600,xe">
              <v:stroke joinstyle="miter"/>
              <v:path gradientshapeok="t" o:connecttype="rect"/>
            </v:shapetype>
            <v:shape id="Cuadro de texto 19" o:spid="_x0000_s1028" type="#_x0000_t202" style="position:absolute;margin-left:286.05pt;margin-top:622.2pt;width:182.1pt;height:22.3pt;z-index:251657727;visibility:visible;mso-wrap-style:square;mso-width-percent:0;mso-height-percent:0;mso-wrap-distance-left:9pt;mso-wrap-distance-top:0;mso-wrap-distance-right:9pt;mso-wrap-distance-bottom:0;mso-position-horizontal:absolute;mso-position-horizontal-relative:text;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" filled="f" stroked="f" strokeweight=".5pt">
              <v:textbox>
                <w:txbxContent>
                  <w:p w14:paraId="5E1E33F4" w14:textId="3602B817" w:rsidR="0039436C" w:rsidRPr="0039436C" w:rsidRDefault="0039436C" w:rsidP="0039436C">
                    <w:pPr>
                      <w:jc w:val="center"/>
                      <w:rPr>
                        <w:bCs/>
                        <w:sz w:val="32"/>
                        <w:szCs w:val="32"/>
                      </w:rPr>
                    </w:pPr>
                    <w:r w:rsidRPr="0039436C">
                      <w:rPr>
                        <w:rFonts w:ascii="Arial" w:hAnsi="Arial" w:cs="Arial"/>
                        <w:b/>
                        <w:noProof/>
                        <w:color w:val="97184B"/>
                        <w:szCs w:val="32"/>
                      </w:rPr>
                      <w:t>www.legislativoedomex.gob.mx</w:t>
                    </w:r>
                  </w:p>
                </w:txbxContent>
              </v:textbox>
              <w10:wrap anchory="margin"/>
            </v:shape>
          </w:pict>
        </mc:Fallback>
      </mc:AlternateContent>
    </w:r>
    <w:r w:rsidR="00310C55" w:rsidRPr="0072404E">
      <w:rPr>
        <w:rFonts w:ascii="Arial" w:hAnsi="Arial" w:cs="Arial"/>
        <w:noProof/>
        <w:sz w:val="20"/>
        <w:lang w:eastAsia="es-MX"/>
      </w:rPr>
      <w:drawing>
        <wp:anchor distT="0" distB="0" distL="114300" distR="114300" simplePos="0" relativeHeight="251659776" behindDoc="0" locked="0" layoutInCell="1" allowOverlap="1" wp14:anchorId="3116638E" wp14:editId="78D794AC">
          <wp:simplePos x="0" y="0"/>
          <wp:positionH relativeFrom="margin">
            <wp:align>center</wp:align>
          </wp:positionH>
          <wp:positionV relativeFrom="paragraph">
            <wp:posOffset>3175</wp:posOffset>
          </wp:positionV>
          <wp:extent cx="630000" cy="630000"/>
          <wp:effectExtent l="0" t="0" r="0" b="0"/>
          <wp:wrapSquare wrapText="bothSides"/>
          <wp:docPr id="17" name="Imagen 17" descr="C:\Users\XW4400\AppData\Local\Microsoft\Windows\Temporary Internet Files\Content.Word\IMG-20180907-WA000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XW4400\AppData\Local\Microsoft\Windows\Temporary Internet Files\Content.Word\IMG-20180907-WA0006.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630000" cy="630000"/>
                  </a:xfrm>
                  <a:prstGeom prst="rect">
                    <a:avLst/>
                  </a:prstGeom>
                  <a:noFill/>
                  <a:ln>
                    <a:noFill/>
                  </a:ln>
                </pic:spPr>
              </pic:pic>
            </a:graphicData>
          </a:graphic>
          <wp14:sizeRelH relativeFrom="page">
            <wp14:pctWidth>0</wp14:pctWidth>
          </wp14:sizeRelH>
          <wp14:sizeRelV relativeFrom="page">
            <wp14:pctHeight>0</wp14:pctHeight>
          </wp14:sizeRelV>
        </wp:anchor>
      </w:drawing>
    </w:r>
    <w:r w:rsidR="00310C55" w:rsidRPr="0072404E">
      <w:rPr>
        <w:rFonts w:ascii="Arial" w:hAnsi="Arial" w:cs="Arial"/>
        <w:noProof/>
        <w:color w:val="97184B"/>
        <w:sz w:val="16"/>
        <w:lang w:eastAsia="es-MX"/>
      </w:rPr>
      <w:t xml:space="preserve">Plaza Hidalgo S/N. Col. Centro </w:t>
    </w:r>
  </w:p>
  <w:p w14:paraId="7009498A" w14:textId="0C16606A" w:rsidR="00A22A35" w:rsidRDefault="00310C55" w:rsidP="00463E89">
    <w:pPr>
      <w:pStyle w:val="Piedepgina"/>
      <w:tabs>
        <w:tab w:val="clear" w:pos="4419"/>
        <w:tab w:val="clear" w:pos="8838"/>
        <w:tab w:val="right" w:pos="12900"/>
      </w:tabs>
      <w:rPr>
        <w:rFonts w:ascii="Arial" w:hAnsi="Arial" w:cs="Arial"/>
        <w:b/>
        <w:noProof/>
        <w:color w:val="97184B"/>
        <w:sz w:val="16"/>
        <w:lang w:eastAsia="es-MX"/>
      </w:rPr>
    </w:pPr>
    <w:r w:rsidRPr="0072404E">
      <w:rPr>
        <w:rFonts w:ascii="Arial" w:hAnsi="Arial" w:cs="Arial"/>
        <w:b/>
        <w:noProof/>
        <w:color w:val="97184B"/>
        <w:sz w:val="16"/>
        <w:lang w:eastAsia="es-MX"/>
      </w:rPr>
      <w:t>Toluca, Méico, C. P. 50000</w:t>
    </w:r>
  </w:p>
  <w:p w14:paraId="600155B8" w14:textId="4817E65D" w:rsidR="00310C55" w:rsidRPr="0072404E" w:rsidRDefault="00310C55" w:rsidP="00463E89">
    <w:pPr>
      <w:pStyle w:val="Piedepgina"/>
      <w:tabs>
        <w:tab w:val="clear" w:pos="4419"/>
        <w:tab w:val="clear" w:pos="8838"/>
        <w:tab w:val="right" w:pos="12900"/>
      </w:tabs>
      <w:rPr>
        <w:rFonts w:ascii="Arial" w:hAnsi="Arial" w:cs="Arial"/>
        <w:b/>
        <w:noProof/>
        <w:color w:val="97184B"/>
        <w:sz w:val="16"/>
        <w:lang w:eastAsia="es-MX"/>
      </w:rPr>
    </w:pPr>
    <w:r w:rsidRPr="0072404E">
      <w:rPr>
        <w:rFonts w:ascii="Arial" w:hAnsi="Arial" w:cs="Arial"/>
        <w:b/>
        <w:noProof/>
        <w:color w:val="97184B"/>
        <w:sz w:val="16"/>
        <w:lang w:eastAsia="es-MX"/>
      </w:rPr>
      <w:t>Tels. (722) 2 79 65 15 y 2 79 65 00</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9FF899" w14:textId="77777777" w:rsidR="001803A9" w:rsidRDefault="008660F4" w:rsidP="008534A4">
    <w:pPr>
      <w:pStyle w:val="Piedepgina"/>
      <w:jc w:val="center"/>
    </w:pPr>
    <w:r w:rsidRPr="00F72628">
      <w:rPr>
        <w:rFonts w:ascii="Arial" w:hAnsi="Arial" w:cs="Arial"/>
        <w:sz w:val="20"/>
        <w:szCs w:val="20"/>
        <w:lang w:val="es-ES"/>
      </w:rPr>
      <w:t xml:space="preserve">Página </w:t>
    </w:r>
    <w:r w:rsidRPr="00F72628">
      <w:rPr>
        <w:rFonts w:ascii="Arial" w:hAnsi="Arial" w:cs="Arial"/>
        <w:sz w:val="20"/>
        <w:szCs w:val="20"/>
      </w:rPr>
      <w:fldChar w:fldCharType="begin"/>
    </w:r>
    <w:r w:rsidRPr="00F72628">
      <w:rPr>
        <w:rFonts w:ascii="Arial" w:hAnsi="Arial" w:cs="Arial"/>
        <w:sz w:val="20"/>
        <w:szCs w:val="20"/>
      </w:rPr>
      <w:instrText>PAGE  \* Arabic  \* MERGEFORMAT</w:instrText>
    </w:r>
    <w:r w:rsidRPr="00F72628">
      <w:rPr>
        <w:rFonts w:ascii="Arial" w:hAnsi="Arial" w:cs="Arial"/>
        <w:sz w:val="20"/>
        <w:szCs w:val="20"/>
      </w:rPr>
      <w:fldChar w:fldCharType="separate"/>
    </w:r>
    <w:r w:rsidRPr="00C0488B">
      <w:rPr>
        <w:rFonts w:ascii="Arial" w:hAnsi="Arial" w:cs="Arial"/>
        <w:noProof/>
        <w:sz w:val="20"/>
        <w:szCs w:val="20"/>
        <w:lang w:val="es-ES"/>
      </w:rPr>
      <w:t>18</w:t>
    </w:r>
    <w:r w:rsidRPr="00F72628">
      <w:rPr>
        <w:rFonts w:ascii="Arial" w:hAnsi="Arial" w:cs="Arial"/>
        <w:sz w:val="20"/>
        <w:szCs w:val="20"/>
      </w:rPr>
      <w:fldChar w:fldCharType="end"/>
    </w:r>
    <w:r w:rsidRPr="00F72628">
      <w:rPr>
        <w:rFonts w:ascii="Arial" w:hAnsi="Arial" w:cs="Arial"/>
        <w:sz w:val="20"/>
        <w:szCs w:val="20"/>
        <w:lang w:val="es-ES"/>
      </w:rPr>
      <w:t xml:space="preserve"> de </w:t>
    </w:r>
    <w:r w:rsidRPr="00F72628">
      <w:rPr>
        <w:rFonts w:ascii="Arial" w:hAnsi="Arial" w:cs="Arial"/>
        <w:sz w:val="20"/>
        <w:szCs w:val="20"/>
      </w:rPr>
      <w:fldChar w:fldCharType="begin"/>
    </w:r>
    <w:r w:rsidRPr="00F72628">
      <w:rPr>
        <w:rFonts w:ascii="Arial" w:hAnsi="Arial" w:cs="Arial"/>
        <w:sz w:val="20"/>
        <w:szCs w:val="20"/>
      </w:rPr>
      <w:instrText>NUMPAGES  \* Arabic  \* MERGEFORMAT</w:instrText>
    </w:r>
    <w:r w:rsidRPr="00F72628">
      <w:rPr>
        <w:rFonts w:ascii="Arial" w:hAnsi="Arial" w:cs="Arial"/>
        <w:sz w:val="20"/>
        <w:szCs w:val="20"/>
      </w:rPr>
      <w:fldChar w:fldCharType="separate"/>
    </w:r>
    <w:r w:rsidRPr="00C0488B">
      <w:rPr>
        <w:rFonts w:ascii="Arial" w:hAnsi="Arial" w:cs="Arial"/>
        <w:noProof/>
        <w:sz w:val="20"/>
        <w:szCs w:val="20"/>
        <w:lang w:val="es-ES"/>
      </w:rPr>
      <w:t>18</w:t>
    </w:r>
    <w:r w:rsidRPr="00F72628">
      <w:rPr>
        <w:rFonts w:ascii="Arial" w:hAnsi="Arial" w:cs="Arial"/>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1EA3BF5" w14:textId="77777777" w:rsidR="0063654C" w:rsidRDefault="0063654C" w:rsidP="0006666F">
      <w:pPr>
        <w:spacing w:after="0" w:line="240" w:lineRule="auto"/>
      </w:pPr>
      <w:r>
        <w:separator/>
      </w:r>
    </w:p>
  </w:footnote>
  <w:footnote w:type="continuationSeparator" w:id="0">
    <w:p w14:paraId="3EF6C5E6" w14:textId="77777777" w:rsidR="0063654C" w:rsidRDefault="0063654C" w:rsidP="0006666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16B5B1" w14:textId="352D3DFE" w:rsidR="00310C55" w:rsidRPr="006D355E" w:rsidRDefault="00DC5A8C" w:rsidP="009D452C">
    <w:pPr>
      <w:pStyle w:val="Encabezado"/>
      <w:rPr>
        <w:rFonts w:ascii="Arial" w:hAnsi="Arial" w:cs="Arial"/>
        <w:sz w:val="18"/>
        <w:lang w:eastAsia="es-MX"/>
      </w:rPr>
    </w:pPr>
    <w:r w:rsidRPr="006D355E">
      <w:rPr>
        <w:rFonts w:ascii="Arial" w:hAnsi="Arial" w:cs="Arial"/>
        <w:noProof/>
        <w:sz w:val="18"/>
        <w:lang w:eastAsia="es-MX"/>
      </w:rPr>
      <w:drawing>
        <wp:anchor distT="0" distB="0" distL="114300" distR="114300" simplePos="0" relativeHeight="251663360" behindDoc="1" locked="0" layoutInCell="1" allowOverlap="1" wp14:anchorId="23B0052E" wp14:editId="0F6F0E98">
          <wp:simplePos x="0" y="0"/>
          <wp:positionH relativeFrom="margin">
            <wp:posOffset>1956020</wp:posOffset>
          </wp:positionH>
          <wp:positionV relativeFrom="paragraph">
            <wp:posOffset>-186828</wp:posOffset>
          </wp:positionV>
          <wp:extent cx="2055248" cy="653165"/>
          <wp:effectExtent l="0" t="0" r="2540" b="0"/>
          <wp:wrapNone/>
          <wp:docPr id="16"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0 Imagen"/>
                  <pic:cNvPicPr/>
                </pic:nvPicPr>
                <pic:blipFill>
                  <a:blip r:embed="rId1"/>
                  <a:stretch>
                    <a:fillRect/>
                  </a:stretch>
                </pic:blipFill>
                <pic:spPr>
                  <a:xfrm>
                    <a:off x="0" y="0"/>
                    <a:ext cx="2055248" cy="653165"/>
                  </a:xfrm>
                  <a:prstGeom prst="rect">
                    <a:avLst/>
                  </a:prstGeom>
                </pic:spPr>
              </pic:pic>
            </a:graphicData>
          </a:graphic>
          <wp14:sizeRelH relativeFrom="page">
            <wp14:pctWidth>0</wp14:pctWidth>
          </wp14:sizeRelH>
          <wp14:sizeRelV relativeFrom="page">
            <wp14:pctHeight>0</wp14:pctHeight>
          </wp14:sizeRelV>
        </wp:anchor>
      </w:drawing>
    </w:r>
  </w:p>
  <w:p w14:paraId="2A6F01CC" w14:textId="1313A443" w:rsidR="00310C55" w:rsidRPr="006D355E" w:rsidRDefault="00310C55" w:rsidP="00A22A35">
    <w:pPr>
      <w:pStyle w:val="Encabezado"/>
      <w:tabs>
        <w:tab w:val="clear" w:pos="4419"/>
        <w:tab w:val="clear" w:pos="8838"/>
      </w:tabs>
      <w:rPr>
        <w:rFonts w:ascii="Arial" w:hAnsi="Arial" w:cs="Arial"/>
        <w:sz w:val="18"/>
        <w:lang w:eastAsia="es-MX"/>
      </w:rPr>
    </w:pPr>
  </w:p>
  <w:p w14:paraId="573060C4" w14:textId="4370E947" w:rsidR="00310C55" w:rsidRPr="006D355E" w:rsidRDefault="0055569B" w:rsidP="009D452C">
    <w:pPr>
      <w:pStyle w:val="Encabezado"/>
      <w:tabs>
        <w:tab w:val="center" w:pos="4702"/>
        <w:tab w:val="left" w:pos="5180"/>
      </w:tabs>
      <w:rPr>
        <w:rFonts w:ascii="Arial" w:hAnsi="Arial" w:cs="Arial"/>
        <w:sz w:val="18"/>
        <w:lang w:eastAsia="es-MX"/>
      </w:rPr>
    </w:pPr>
    <w:r>
      <w:rPr>
        <w:noProof/>
      </w:rPr>
      <mc:AlternateContent>
        <mc:Choice Requires="wps">
          <w:drawing>
            <wp:anchor distT="0" distB="0" distL="114300" distR="114300" simplePos="0" relativeHeight="251665408" behindDoc="0" locked="0" layoutInCell="1" allowOverlap="1" wp14:anchorId="5DB214D8" wp14:editId="0E085671">
              <wp:simplePos x="0" y="0"/>
              <wp:positionH relativeFrom="margin">
                <wp:posOffset>525101</wp:posOffset>
              </wp:positionH>
              <wp:positionV relativeFrom="paragraph">
                <wp:posOffset>197177</wp:posOffset>
              </wp:positionV>
              <wp:extent cx="5039995" cy="215900"/>
              <wp:effectExtent l="0" t="0" r="0" b="0"/>
              <wp:wrapNone/>
              <wp:docPr id="3" name="Cuadro de texto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5039995" cy="215900"/>
                      </a:xfrm>
                      <a:prstGeom prst="rect">
                        <a:avLst/>
                      </a:prstGeom>
                      <a:noFill/>
                      <a:ln w="9525">
                        <a:noFill/>
                        <a:miter lim="800000"/>
                        <a:headEnd/>
                        <a:tailEnd/>
                      </a:ln>
                    </wps:spPr>
                    <wps:txbx>
                      <w:txbxContent>
                        <w:p w14:paraId="24459A4A" w14:textId="77777777" w:rsidR="0055569B" w:rsidRPr="00D53799" w:rsidRDefault="0055569B" w:rsidP="0055569B">
                          <w:pPr>
                            <w:jc w:val="center"/>
                            <w:rPr>
                              <w:rFonts w:ascii="Arial" w:hAnsi="Arial" w:cs="Arial"/>
                              <w:color w:val="920000"/>
                              <w:sz w:val="16"/>
                            </w:rPr>
                          </w:pPr>
                          <w:r>
                            <w:rPr>
                              <w:rFonts w:ascii="Arial" w:hAnsi="Arial" w:cs="Arial"/>
                              <w:color w:val="920000"/>
                              <w:sz w:val="16"/>
                            </w:rPr>
                            <w:t>“</w:t>
                          </w:r>
                          <w:r w:rsidRPr="00D53799">
                            <w:rPr>
                              <w:rFonts w:ascii="Arial" w:hAnsi="Arial" w:cs="Arial"/>
                              <w:color w:val="920000"/>
                              <w:sz w:val="16"/>
                            </w:rPr>
                            <w:t>2022. Año del Quincentenario</w:t>
                          </w:r>
                          <w:r>
                            <w:rPr>
                              <w:rFonts w:ascii="Arial" w:hAnsi="Arial" w:cs="Arial"/>
                              <w:color w:val="920000"/>
                              <w:sz w:val="16"/>
                            </w:rPr>
                            <w:t xml:space="preserve"> </w:t>
                          </w:r>
                          <w:r w:rsidRPr="00D53799">
                            <w:rPr>
                              <w:rFonts w:ascii="Arial" w:hAnsi="Arial" w:cs="Arial"/>
                              <w:color w:val="920000"/>
                              <w:sz w:val="16"/>
                            </w:rPr>
                            <w:t>de Toluca, Capital del Estado de M</w:t>
                          </w:r>
                          <w:r>
                            <w:rPr>
                              <w:rFonts w:ascii="Arial" w:hAnsi="Arial" w:cs="Arial"/>
                              <w:color w:val="920000"/>
                              <w:sz w:val="16"/>
                            </w:rPr>
                            <w:t>é</w:t>
                          </w:r>
                          <w:r w:rsidRPr="00D53799">
                            <w:rPr>
                              <w:rFonts w:ascii="Arial" w:hAnsi="Arial" w:cs="Arial"/>
                              <w:color w:val="920000"/>
                              <w:sz w:val="16"/>
                            </w:rPr>
                            <w:t>x</w:t>
                          </w:r>
                          <w:r>
                            <w:rPr>
                              <w:rFonts w:ascii="Arial" w:hAnsi="Arial" w:cs="Arial"/>
                              <w:color w:val="920000"/>
                              <w:sz w:val="16"/>
                            </w:rPr>
                            <w:t>ico</w:t>
                          </w:r>
                          <w:r w:rsidRPr="00D53799">
                            <w:rPr>
                              <w:rFonts w:ascii="Arial" w:hAnsi="Arial" w:cs="Arial"/>
                              <w:color w:val="920000"/>
                              <w:sz w:val="16"/>
                            </w:rPr>
                            <w:t>”</w:t>
                          </w:r>
                        </w:p>
                        <w:p w14:paraId="1D3CE02D" w14:textId="77777777" w:rsidR="0055569B" w:rsidRPr="00194C92" w:rsidRDefault="0055569B" w:rsidP="0055569B">
                          <w:pPr>
                            <w:jc w:val="center"/>
                            <w:rPr>
                              <w:rFonts w:ascii="Lato" w:hAnsi="Lato"/>
                              <w:b/>
                              <w:color w:val="692044"/>
                              <w:sz w:val="16"/>
                            </w:rPr>
                          </w:pPr>
                          <w:r w:rsidRPr="00194C92">
                            <w:rPr>
                              <w:rFonts w:ascii="Lato" w:hAnsi="Lato"/>
                              <w:b/>
                              <w:color w:val="692044"/>
                              <w:sz w:val="16"/>
                            </w:rPr>
                            <w:t>”</w:t>
                          </w: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shapetype w14:anchorId="5DB214D8" id="_x0000_t202" coordsize="21600,21600" o:spt="202" path="m,l,21600r21600,l21600,xe">
              <v:stroke joinstyle="miter"/>
              <v:path gradientshapeok="t" o:connecttype="rect"/>
            </v:shapetype>
            <v:shape id="Cuadro de texto 3" o:spid="_x0000_s1026" type="#_x0000_t202" style="position:absolute;margin-left:41.35pt;margin-top:15.55pt;width:396.85pt;height:17pt;z-index:2516654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" filled="f" stroked="f">
              <v:textbox>
                <w:txbxContent>
                  <w:p w14:paraId="24459A4A" w14:textId="77777777" w:rsidR="0055569B" w:rsidRPr="00D53799" w:rsidRDefault="0055569B" w:rsidP="0055569B">
                    <w:pPr>
                      <w:jc w:val="center"/>
                      <w:rPr>
                        <w:rFonts w:ascii="Arial" w:hAnsi="Arial" w:cs="Arial"/>
                        <w:color w:val="920000"/>
                        <w:sz w:val="16"/>
                      </w:rPr>
                    </w:pPr>
                    <w:r>
                      <w:rPr>
                        <w:rFonts w:ascii="Arial" w:hAnsi="Arial" w:cs="Arial"/>
                        <w:color w:val="920000"/>
                        <w:sz w:val="16"/>
                      </w:rPr>
                      <w:t>“</w:t>
                    </w:r>
                    <w:r w:rsidRPr="00D53799">
                      <w:rPr>
                        <w:rFonts w:ascii="Arial" w:hAnsi="Arial" w:cs="Arial"/>
                        <w:color w:val="920000"/>
                        <w:sz w:val="16"/>
                      </w:rPr>
                      <w:t xml:space="preserve">2022. Año del </w:t>
                    </w:r>
                    <w:proofErr w:type="spellStart"/>
                    <w:r w:rsidRPr="00D53799">
                      <w:rPr>
                        <w:rFonts w:ascii="Arial" w:hAnsi="Arial" w:cs="Arial"/>
                        <w:color w:val="920000"/>
                        <w:sz w:val="16"/>
                      </w:rPr>
                      <w:t>Quincentenario</w:t>
                    </w:r>
                    <w:proofErr w:type="spellEnd"/>
                    <w:r>
                      <w:rPr>
                        <w:rFonts w:ascii="Arial" w:hAnsi="Arial" w:cs="Arial"/>
                        <w:color w:val="920000"/>
                        <w:sz w:val="16"/>
                      </w:rPr>
                      <w:t xml:space="preserve"> </w:t>
                    </w:r>
                    <w:r w:rsidRPr="00D53799">
                      <w:rPr>
                        <w:rFonts w:ascii="Arial" w:hAnsi="Arial" w:cs="Arial"/>
                        <w:color w:val="920000"/>
                        <w:sz w:val="16"/>
                      </w:rPr>
                      <w:t>de Toluca, Capital del Estado de M</w:t>
                    </w:r>
                    <w:r>
                      <w:rPr>
                        <w:rFonts w:ascii="Arial" w:hAnsi="Arial" w:cs="Arial"/>
                        <w:color w:val="920000"/>
                        <w:sz w:val="16"/>
                      </w:rPr>
                      <w:t>é</w:t>
                    </w:r>
                    <w:r w:rsidRPr="00D53799">
                      <w:rPr>
                        <w:rFonts w:ascii="Arial" w:hAnsi="Arial" w:cs="Arial"/>
                        <w:color w:val="920000"/>
                        <w:sz w:val="16"/>
                      </w:rPr>
                      <w:t>x</w:t>
                    </w:r>
                    <w:r>
                      <w:rPr>
                        <w:rFonts w:ascii="Arial" w:hAnsi="Arial" w:cs="Arial"/>
                        <w:color w:val="920000"/>
                        <w:sz w:val="16"/>
                      </w:rPr>
                      <w:t>ico</w:t>
                    </w:r>
                    <w:r w:rsidRPr="00D53799">
                      <w:rPr>
                        <w:rFonts w:ascii="Arial" w:hAnsi="Arial" w:cs="Arial"/>
                        <w:color w:val="920000"/>
                        <w:sz w:val="16"/>
                      </w:rPr>
                      <w:t>”</w:t>
                    </w:r>
                  </w:p>
                  <w:p w14:paraId="1D3CE02D" w14:textId="77777777" w:rsidR="0055569B" w:rsidRPr="00194C92" w:rsidRDefault="0055569B" w:rsidP="0055569B">
                    <w:pPr>
                      <w:jc w:val="center"/>
                      <w:rPr>
                        <w:rFonts w:ascii="Lato" w:hAnsi="Lato"/>
                        <w:b/>
                        <w:color w:val="692044"/>
                        <w:sz w:val="16"/>
                      </w:rPr>
                    </w:pPr>
                    <w:r w:rsidRPr="00194C92">
                      <w:rPr>
                        <w:rFonts w:ascii="Lato" w:hAnsi="Lato"/>
                        <w:b/>
                        <w:color w:val="692044"/>
                        <w:sz w:val="16"/>
                      </w:rPr>
                      <w:t>”</w:t>
                    </w:r>
                  </w:p>
                </w:txbxContent>
              </v:textbox>
              <w10:wrap anchorx="margin"/>
            </v:shape>
          </w:pict>
        </mc:Fallback>
      </mc:AlternateContent>
    </w:r>
    <w:r w:rsidR="006D355E" w:rsidRPr="006D355E">
      <w:rPr>
        <w:rFonts w:ascii="Arial" w:hAnsi="Arial" w:cs="Arial"/>
        <w:noProof/>
        <w:sz w:val="18"/>
        <w:lang w:eastAsia="es-MX"/>
      </w:rPr>
      <mc:AlternateContent>
        <mc:Choice Requires="wps">
          <w:drawing>
            <wp:anchor distT="0" distB="0" distL="114300" distR="114300" simplePos="0" relativeHeight="251660800" behindDoc="0" locked="0" layoutInCell="1" allowOverlap="1" wp14:anchorId="6DFBD85B" wp14:editId="11DC89EB">
              <wp:simplePos x="0" y="0"/>
              <wp:positionH relativeFrom="column">
                <wp:posOffset>2399665</wp:posOffset>
              </wp:positionH>
              <wp:positionV relativeFrom="paragraph">
                <wp:posOffset>19685</wp:posOffset>
              </wp:positionV>
              <wp:extent cx="2520000" cy="180000"/>
              <wp:effectExtent l="0" t="0" r="0" b="0"/>
              <wp:wrapNone/>
              <wp:docPr id="2"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20000" cy="180000"/>
                      </a:xfrm>
                      <a:prstGeom prst="rect">
                        <a:avLst/>
                      </a:prstGeom>
                      <a:noFill/>
                      <a:ln w="9525">
                        <a:noFill/>
                        <a:miter lim="800000"/>
                        <a:headEnd/>
                        <a:tailEnd/>
                      </a:ln>
                    </wps:spPr>
                    <wps:txbx>
                      <w:txbxContent>
                        <w:p w14:paraId="06631BE8" w14:textId="517C00A6" w:rsidR="00310C55" w:rsidRPr="0072404E" w:rsidRDefault="00310C55" w:rsidP="00815F55">
                          <w:pPr>
                            <w:jc w:val="center"/>
                            <w:rPr>
                              <w:rFonts w:ascii="Arial" w:hAnsi="Arial" w:cs="Arial"/>
                              <w:color w:val="97184B"/>
                              <w:sz w:val="10"/>
                              <w:szCs w:val="12"/>
                            </w:rPr>
                          </w:pPr>
                          <w:r w:rsidRPr="0072404E">
                            <w:rPr>
                              <w:rFonts w:ascii="Arial" w:hAnsi="Arial" w:cs="Arial"/>
                              <w:color w:val="97184B"/>
                              <w:sz w:val="10"/>
                              <w:szCs w:val="12"/>
                            </w:rPr>
                            <w:t>GRUPO PARLAMENTARIO DEL PARTIDO VERDE ECOLOGISTA DE MEXICO</w:t>
                          </w:r>
                        </w:p>
                      </w:txbxContent>
                    </wps:txbx>
                    <wps:bodyPr rot="0" vert="horz" wrap="square" lIns="91440" tIns="45720" rIns="91440" bIns="45720" anchor="b" anchorCtr="0">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shape w14:anchorId="6DFBD85B" id="Cuadro de texto 2" o:spid="_x0000_s1027" type="#_x0000_t202" style="position:absolute;margin-left:188.95pt;margin-top:1.55pt;width:198.45pt;height:14.15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" filled="f" stroked="f">
              <v:textbox>
                <w:txbxContent>
                  <w:p w14:paraId="06631BE8" w14:textId="517C00A6" w:rsidR="00310C55" w:rsidRPr="0072404E" w:rsidRDefault="00310C55" w:rsidP="00815F55">
                    <w:pPr>
                      <w:jc w:val="center"/>
                      <w:rPr>
                        <w:rFonts w:ascii="Arial" w:hAnsi="Arial" w:cs="Arial"/>
                        <w:color w:val="97184B"/>
                        <w:sz w:val="10"/>
                        <w:szCs w:val="12"/>
                      </w:rPr>
                    </w:pPr>
                    <w:r w:rsidRPr="0072404E">
                      <w:rPr>
                        <w:rFonts w:ascii="Arial" w:hAnsi="Arial" w:cs="Arial"/>
                        <w:color w:val="97184B"/>
                        <w:sz w:val="10"/>
                        <w:szCs w:val="12"/>
                      </w:rPr>
                      <w:t>GRUPO PARLAMENTARIO DEL PARTIDO VERDE ECOLOGISTA DE MEXICO</w:t>
                    </w:r>
                  </w:p>
                </w:txbxContent>
              </v:textbox>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56EFFA" w14:textId="3853D135" w:rsidR="0006401A" w:rsidRPr="00503A21" w:rsidRDefault="00503A21" w:rsidP="0006401A">
    <w:pPr>
      <w:pStyle w:val="Encabezado"/>
      <w:jc w:val="both"/>
      <w:rPr>
        <w:rFonts w:ascii="Arial" w:hAnsi="Arial" w:cs="Arial"/>
        <w:sz w:val="20"/>
        <w:szCs w:val="20"/>
      </w:rPr>
    </w:pPr>
    <w:r w:rsidRPr="003A0902">
      <w:rPr>
        <w:rFonts w:ascii="Arial" w:hAnsi="Arial" w:cs="Arial"/>
        <w:noProof/>
        <w:sz w:val="20"/>
        <w:szCs w:val="20"/>
        <w:lang w:eastAsia="es-MX"/>
      </w:rPr>
      <w:drawing>
        <wp:anchor distT="0" distB="0" distL="114300" distR="114300" simplePos="0" relativeHeight="251667456" behindDoc="0" locked="0" layoutInCell="1" allowOverlap="1" wp14:anchorId="181B9FC6" wp14:editId="028DC19D">
          <wp:simplePos x="0" y="0"/>
          <wp:positionH relativeFrom="margin">
            <wp:align>left</wp:align>
          </wp:positionH>
          <wp:positionV relativeFrom="paragraph">
            <wp:posOffset>-41749</wp:posOffset>
          </wp:positionV>
          <wp:extent cx="1695450" cy="503555"/>
          <wp:effectExtent l="0" t="0" r="0" b="0"/>
          <wp:wrapTopAndBottom/>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n 4"/>
                  <pic:cNvPicPr/>
                </pic:nvPicPr>
                <pic:blipFill rotWithShape="1">
                  <a:blip r:embed="rId1">
                    <a:clrChange>
                      <a:clrFrom>
                        <a:srgbClr val="FEFEFE"/>
                      </a:clrFrom>
                      <a:clrTo>
                        <a:srgbClr val="FEFEFE">
                          <a:alpha val="0"/>
                        </a:srgbClr>
                      </a:clrTo>
                    </a:clrChange>
                    <a:extLst>
                      <a:ext uri="{28A0092B-C50C-407E-A947-70E740481C1C}">
                        <a14:useLocalDpi xmlns:a14="http://schemas.microsoft.com/office/drawing/2010/main" val="0"/>
                      </a:ext>
                    </a:extLst>
                  </a:blip>
                  <a:srcRect l="1385" t="3634" r="1" b="4013"/>
                  <a:stretch/>
                </pic:blipFill>
                <pic:spPr bwMode="auto">
                  <a:xfrm>
                    <a:off x="0" y="0"/>
                    <a:ext cx="1695450" cy="50355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Pr>
        <w:rFonts w:ascii="Arial" w:hAnsi="Arial" w:cs="Arial"/>
        <w:noProof/>
        <w:sz w:val="20"/>
        <w:szCs w:val="20"/>
        <w:lang w:eastAsia="es-MX"/>
      </w:rPr>
      <w:drawing>
        <wp:anchor distT="0" distB="0" distL="114300" distR="114300" simplePos="0" relativeHeight="251668480" behindDoc="0" locked="0" layoutInCell="1" allowOverlap="1" wp14:anchorId="39656228" wp14:editId="4ECDB6FF">
          <wp:simplePos x="0" y="0"/>
          <wp:positionH relativeFrom="margin">
            <wp:align>right</wp:align>
          </wp:positionH>
          <wp:positionV relativeFrom="paragraph">
            <wp:posOffset>-6306</wp:posOffset>
          </wp:positionV>
          <wp:extent cx="1840865" cy="359410"/>
          <wp:effectExtent l="0" t="0" r="6985" b="2540"/>
          <wp:wrapTopAndBottom/>
          <wp:docPr id="1" name="Imagen 1" descr="Text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descr="Texto&#10;&#10;Descripción generada automáticamente"/>
                  <pic:cNvPicPr/>
                </pic:nvPicPr>
                <pic:blipFill>
                  <a:blip r:embed="rId2">
                    <a:extLst>
                      <a:ext uri="{28A0092B-C50C-407E-A947-70E740481C1C}">
                        <a14:useLocalDpi xmlns:a14="http://schemas.microsoft.com/office/drawing/2010/main" val="0"/>
                      </a:ext>
                    </a:extLst>
                  </a:blip>
                  <a:stretch>
                    <a:fillRect/>
                  </a:stretch>
                </pic:blipFill>
                <pic:spPr>
                  <a:xfrm>
                    <a:off x="0" y="0"/>
                    <a:ext cx="1840865" cy="35941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707CD8"/>
    <w:multiLevelType w:val="singleLevel"/>
    <w:tmpl w:val="9D4CE9A8"/>
    <w:lvl w:ilvl="0">
      <w:start w:val="1"/>
      <w:numFmt w:val="upperRoman"/>
      <w:lvlText w:val="%1."/>
      <w:lvlJc w:val="left"/>
      <w:pPr>
        <w:tabs>
          <w:tab w:val="num" w:pos="720"/>
        </w:tabs>
        <w:ind w:left="720" w:hanging="720"/>
      </w:pPr>
      <w:rPr>
        <w:rFonts w:hint="default"/>
        <w:b/>
      </w:rPr>
    </w:lvl>
  </w:abstractNum>
  <w:abstractNum w:abstractNumId="1" w15:restartNumberingAfterBreak="0">
    <w:nsid w:val="00D75760"/>
    <w:multiLevelType w:val="hybridMultilevel"/>
    <w:tmpl w:val="0DE6770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04D3376F"/>
    <w:multiLevelType w:val="hybridMultilevel"/>
    <w:tmpl w:val="2E20E8C0"/>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05216BAF"/>
    <w:multiLevelType w:val="hybridMultilevel"/>
    <w:tmpl w:val="139821C6"/>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0A9813C6"/>
    <w:multiLevelType w:val="hybridMultilevel"/>
    <w:tmpl w:val="E14A9224"/>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0FA142CE"/>
    <w:multiLevelType w:val="hybridMultilevel"/>
    <w:tmpl w:val="58DA223E"/>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109439DC"/>
    <w:multiLevelType w:val="hybridMultilevel"/>
    <w:tmpl w:val="0DE6770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136A0B93"/>
    <w:multiLevelType w:val="hybridMultilevel"/>
    <w:tmpl w:val="58DA223E"/>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16C52FCF"/>
    <w:multiLevelType w:val="hybridMultilevel"/>
    <w:tmpl w:val="58CCEE92"/>
    <w:lvl w:ilvl="0" w:tplc="F9C47E78">
      <w:start w:val="3"/>
      <w:numFmt w:val="bullet"/>
      <w:lvlText w:val=""/>
      <w:lvlJc w:val="left"/>
      <w:pPr>
        <w:ind w:left="720" w:hanging="360"/>
      </w:pPr>
      <w:rPr>
        <w:rFonts w:ascii="Symbol" w:eastAsiaTheme="minorHAnsi" w:hAnsi="Symbol" w:cstheme="minorBidi"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16FB4955"/>
    <w:multiLevelType w:val="hybridMultilevel"/>
    <w:tmpl w:val="C0702184"/>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18F46DC7"/>
    <w:multiLevelType w:val="hybridMultilevel"/>
    <w:tmpl w:val="533ED3F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1A6A19D0"/>
    <w:multiLevelType w:val="hybridMultilevel"/>
    <w:tmpl w:val="EB72083E"/>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1E4563CF"/>
    <w:multiLevelType w:val="hybridMultilevel"/>
    <w:tmpl w:val="533ED3F4"/>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1EA14210"/>
    <w:multiLevelType w:val="hybridMultilevel"/>
    <w:tmpl w:val="6A1E9962"/>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225555EA"/>
    <w:multiLevelType w:val="hybridMultilevel"/>
    <w:tmpl w:val="26CE3224"/>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261D5068"/>
    <w:multiLevelType w:val="hybridMultilevel"/>
    <w:tmpl w:val="DEA61066"/>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34722917"/>
    <w:multiLevelType w:val="hybridMultilevel"/>
    <w:tmpl w:val="74C62E90"/>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372E2FBE"/>
    <w:multiLevelType w:val="hybridMultilevel"/>
    <w:tmpl w:val="757E03C6"/>
    <w:lvl w:ilvl="0" w:tplc="276E21A8">
      <w:start w:val="1"/>
      <w:numFmt w:val="lowerLetter"/>
      <w:lvlText w:val="%1)"/>
      <w:lvlJc w:val="left"/>
      <w:pPr>
        <w:ind w:left="366" w:hanging="360"/>
      </w:pPr>
      <w:rPr>
        <w:rFonts w:hint="default"/>
      </w:rPr>
    </w:lvl>
    <w:lvl w:ilvl="1" w:tplc="080A0019" w:tentative="1">
      <w:start w:val="1"/>
      <w:numFmt w:val="lowerLetter"/>
      <w:lvlText w:val="%2."/>
      <w:lvlJc w:val="left"/>
      <w:pPr>
        <w:ind w:left="1086" w:hanging="360"/>
      </w:pPr>
    </w:lvl>
    <w:lvl w:ilvl="2" w:tplc="080A001B" w:tentative="1">
      <w:start w:val="1"/>
      <w:numFmt w:val="lowerRoman"/>
      <w:lvlText w:val="%3."/>
      <w:lvlJc w:val="right"/>
      <w:pPr>
        <w:ind w:left="1806" w:hanging="180"/>
      </w:pPr>
    </w:lvl>
    <w:lvl w:ilvl="3" w:tplc="080A000F" w:tentative="1">
      <w:start w:val="1"/>
      <w:numFmt w:val="decimal"/>
      <w:lvlText w:val="%4."/>
      <w:lvlJc w:val="left"/>
      <w:pPr>
        <w:ind w:left="2526" w:hanging="360"/>
      </w:pPr>
    </w:lvl>
    <w:lvl w:ilvl="4" w:tplc="080A0019" w:tentative="1">
      <w:start w:val="1"/>
      <w:numFmt w:val="lowerLetter"/>
      <w:lvlText w:val="%5."/>
      <w:lvlJc w:val="left"/>
      <w:pPr>
        <w:ind w:left="3246" w:hanging="360"/>
      </w:pPr>
    </w:lvl>
    <w:lvl w:ilvl="5" w:tplc="080A001B" w:tentative="1">
      <w:start w:val="1"/>
      <w:numFmt w:val="lowerRoman"/>
      <w:lvlText w:val="%6."/>
      <w:lvlJc w:val="right"/>
      <w:pPr>
        <w:ind w:left="3966" w:hanging="180"/>
      </w:pPr>
    </w:lvl>
    <w:lvl w:ilvl="6" w:tplc="080A000F" w:tentative="1">
      <w:start w:val="1"/>
      <w:numFmt w:val="decimal"/>
      <w:lvlText w:val="%7."/>
      <w:lvlJc w:val="left"/>
      <w:pPr>
        <w:ind w:left="4686" w:hanging="360"/>
      </w:pPr>
    </w:lvl>
    <w:lvl w:ilvl="7" w:tplc="080A0019" w:tentative="1">
      <w:start w:val="1"/>
      <w:numFmt w:val="lowerLetter"/>
      <w:lvlText w:val="%8."/>
      <w:lvlJc w:val="left"/>
      <w:pPr>
        <w:ind w:left="5406" w:hanging="360"/>
      </w:pPr>
    </w:lvl>
    <w:lvl w:ilvl="8" w:tplc="080A001B" w:tentative="1">
      <w:start w:val="1"/>
      <w:numFmt w:val="lowerRoman"/>
      <w:lvlText w:val="%9."/>
      <w:lvlJc w:val="right"/>
      <w:pPr>
        <w:ind w:left="6126" w:hanging="180"/>
      </w:pPr>
    </w:lvl>
  </w:abstractNum>
  <w:abstractNum w:abstractNumId="18" w15:restartNumberingAfterBreak="0">
    <w:nsid w:val="38D62986"/>
    <w:multiLevelType w:val="hybridMultilevel"/>
    <w:tmpl w:val="86922D6C"/>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15:restartNumberingAfterBreak="0">
    <w:nsid w:val="3B6C70D1"/>
    <w:multiLevelType w:val="hybridMultilevel"/>
    <w:tmpl w:val="D5F00D28"/>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15:restartNumberingAfterBreak="0">
    <w:nsid w:val="3E0F7619"/>
    <w:multiLevelType w:val="hybridMultilevel"/>
    <w:tmpl w:val="463CCED0"/>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15:restartNumberingAfterBreak="0">
    <w:nsid w:val="3F80503F"/>
    <w:multiLevelType w:val="hybridMultilevel"/>
    <w:tmpl w:val="45505D2A"/>
    <w:lvl w:ilvl="0" w:tplc="ADA0772C">
      <w:start w:val="13"/>
      <w:numFmt w:val="bullet"/>
      <w:lvlText w:val="-"/>
      <w:lvlJc w:val="left"/>
      <w:pPr>
        <w:ind w:left="720" w:hanging="360"/>
      </w:pPr>
      <w:rPr>
        <w:rFonts w:ascii="Arial" w:eastAsiaTheme="minorHAnsi" w:hAnsi="Aria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2" w15:restartNumberingAfterBreak="0">
    <w:nsid w:val="4C1F1459"/>
    <w:multiLevelType w:val="hybridMultilevel"/>
    <w:tmpl w:val="3C1EC45C"/>
    <w:lvl w:ilvl="0" w:tplc="480680A2">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15:restartNumberingAfterBreak="0">
    <w:nsid w:val="4C2323B8"/>
    <w:multiLevelType w:val="hybridMultilevel"/>
    <w:tmpl w:val="1AFEEC52"/>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15:restartNumberingAfterBreak="0">
    <w:nsid w:val="50AA5FCE"/>
    <w:multiLevelType w:val="hybridMultilevel"/>
    <w:tmpl w:val="36301A3A"/>
    <w:lvl w:ilvl="0" w:tplc="548E36BC">
      <w:start w:val="1"/>
      <w:numFmt w:val="upperRoman"/>
      <w:lvlText w:val="%1."/>
      <w:lvlJc w:val="left"/>
      <w:pPr>
        <w:ind w:left="720" w:hanging="72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25" w15:restartNumberingAfterBreak="0">
    <w:nsid w:val="540F0517"/>
    <w:multiLevelType w:val="hybridMultilevel"/>
    <w:tmpl w:val="B4BE7B04"/>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6" w15:restartNumberingAfterBreak="0">
    <w:nsid w:val="559217B7"/>
    <w:multiLevelType w:val="singleLevel"/>
    <w:tmpl w:val="9D4CE9A8"/>
    <w:lvl w:ilvl="0">
      <w:start w:val="1"/>
      <w:numFmt w:val="upperRoman"/>
      <w:lvlText w:val="%1."/>
      <w:lvlJc w:val="left"/>
      <w:pPr>
        <w:tabs>
          <w:tab w:val="num" w:pos="720"/>
        </w:tabs>
        <w:ind w:left="720" w:hanging="720"/>
      </w:pPr>
      <w:rPr>
        <w:rFonts w:hint="default"/>
        <w:b/>
      </w:rPr>
    </w:lvl>
  </w:abstractNum>
  <w:abstractNum w:abstractNumId="27" w15:restartNumberingAfterBreak="0">
    <w:nsid w:val="597F16FE"/>
    <w:multiLevelType w:val="hybridMultilevel"/>
    <w:tmpl w:val="ABFEA1F4"/>
    <w:lvl w:ilvl="0" w:tplc="DDF0E35A">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8" w15:restartNumberingAfterBreak="0">
    <w:nsid w:val="5D827B5D"/>
    <w:multiLevelType w:val="hybridMultilevel"/>
    <w:tmpl w:val="77708CCC"/>
    <w:lvl w:ilvl="0" w:tplc="080A0017">
      <w:start w:val="1"/>
      <w:numFmt w:val="lowerLetter"/>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9" w15:restartNumberingAfterBreak="0">
    <w:nsid w:val="5EC167FE"/>
    <w:multiLevelType w:val="hybridMultilevel"/>
    <w:tmpl w:val="B456C330"/>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0" w15:restartNumberingAfterBreak="0">
    <w:nsid w:val="5EF65751"/>
    <w:multiLevelType w:val="hybridMultilevel"/>
    <w:tmpl w:val="295E460C"/>
    <w:lvl w:ilvl="0" w:tplc="080A0005">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1" w15:restartNumberingAfterBreak="0">
    <w:nsid w:val="616235B6"/>
    <w:multiLevelType w:val="hybridMultilevel"/>
    <w:tmpl w:val="D9B8270A"/>
    <w:lvl w:ilvl="0" w:tplc="C08AF7D2">
      <w:numFmt w:val="bullet"/>
      <w:lvlText w:val="-"/>
      <w:lvlJc w:val="left"/>
      <w:pPr>
        <w:ind w:left="720" w:hanging="360"/>
      </w:pPr>
      <w:rPr>
        <w:rFonts w:ascii="Arial" w:eastAsiaTheme="minorHAnsi" w:hAnsi="Aria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2" w15:restartNumberingAfterBreak="0">
    <w:nsid w:val="6AFC25FD"/>
    <w:multiLevelType w:val="hybridMultilevel"/>
    <w:tmpl w:val="94A61548"/>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3" w15:restartNumberingAfterBreak="0">
    <w:nsid w:val="6BDB7636"/>
    <w:multiLevelType w:val="hybridMultilevel"/>
    <w:tmpl w:val="DE085CB0"/>
    <w:lvl w:ilvl="0" w:tplc="F83CA50A">
      <w:start w:val="1"/>
      <w:numFmt w:val="lowerRoman"/>
      <w:lvlText w:val="%1."/>
      <w:lvlJc w:val="left"/>
      <w:pPr>
        <w:ind w:left="720" w:hanging="72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34" w15:restartNumberingAfterBreak="0">
    <w:nsid w:val="71051DF6"/>
    <w:multiLevelType w:val="hybridMultilevel"/>
    <w:tmpl w:val="2062D1B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5" w15:restartNumberingAfterBreak="0">
    <w:nsid w:val="74510E96"/>
    <w:multiLevelType w:val="hybridMultilevel"/>
    <w:tmpl w:val="94A61548"/>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6" w15:restartNumberingAfterBreak="0">
    <w:nsid w:val="757A11DA"/>
    <w:multiLevelType w:val="hybridMultilevel"/>
    <w:tmpl w:val="0DE6770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7" w15:restartNumberingAfterBreak="0">
    <w:nsid w:val="768653C2"/>
    <w:multiLevelType w:val="hybridMultilevel"/>
    <w:tmpl w:val="1F36DC18"/>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8" w15:restartNumberingAfterBreak="0">
    <w:nsid w:val="77861DC5"/>
    <w:multiLevelType w:val="hybridMultilevel"/>
    <w:tmpl w:val="549A0212"/>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9" w15:restartNumberingAfterBreak="0">
    <w:nsid w:val="77901AE9"/>
    <w:multiLevelType w:val="hybridMultilevel"/>
    <w:tmpl w:val="17DCBDA4"/>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0" w15:restartNumberingAfterBreak="0">
    <w:nsid w:val="7CE51F45"/>
    <w:multiLevelType w:val="hybridMultilevel"/>
    <w:tmpl w:val="81FAD94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1" w15:restartNumberingAfterBreak="0">
    <w:nsid w:val="7F250B74"/>
    <w:multiLevelType w:val="hybridMultilevel"/>
    <w:tmpl w:val="1F60303A"/>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2" w15:restartNumberingAfterBreak="0">
    <w:nsid w:val="7FB234FF"/>
    <w:multiLevelType w:val="hybridMultilevel"/>
    <w:tmpl w:val="E14A9224"/>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8"/>
  </w:num>
  <w:num w:numId="2">
    <w:abstractNumId w:val="31"/>
  </w:num>
  <w:num w:numId="3">
    <w:abstractNumId w:val="21"/>
  </w:num>
  <w:num w:numId="4">
    <w:abstractNumId w:val="32"/>
  </w:num>
  <w:num w:numId="5">
    <w:abstractNumId w:val="35"/>
  </w:num>
  <w:num w:numId="6">
    <w:abstractNumId w:val="37"/>
  </w:num>
  <w:num w:numId="7">
    <w:abstractNumId w:val="39"/>
  </w:num>
  <w:num w:numId="8">
    <w:abstractNumId w:val="36"/>
  </w:num>
  <w:num w:numId="9">
    <w:abstractNumId w:val="6"/>
  </w:num>
  <w:num w:numId="10">
    <w:abstractNumId w:val="29"/>
  </w:num>
  <w:num w:numId="11">
    <w:abstractNumId w:val="16"/>
  </w:num>
  <w:num w:numId="12">
    <w:abstractNumId w:val="13"/>
  </w:num>
  <w:num w:numId="13">
    <w:abstractNumId w:val="1"/>
  </w:num>
  <w:num w:numId="14">
    <w:abstractNumId w:val="5"/>
  </w:num>
  <w:num w:numId="15">
    <w:abstractNumId w:val="22"/>
  </w:num>
  <w:num w:numId="16">
    <w:abstractNumId w:val="7"/>
  </w:num>
  <w:num w:numId="17">
    <w:abstractNumId w:val="34"/>
  </w:num>
  <w:num w:numId="18">
    <w:abstractNumId w:val="15"/>
  </w:num>
  <w:num w:numId="19">
    <w:abstractNumId w:val="30"/>
  </w:num>
  <w:num w:numId="20">
    <w:abstractNumId w:val="25"/>
  </w:num>
  <w:num w:numId="21">
    <w:abstractNumId w:val="17"/>
  </w:num>
  <w:num w:numId="22">
    <w:abstractNumId w:val="33"/>
  </w:num>
  <w:num w:numId="23">
    <w:abstractNumId w:val="24"/>
  </w:num>
  <w:num w:numId="24">
    <w:abstractNumId w:val="27"/>
  </w:num>
  <w:num w:numId="25">
    <w:abstractNumId w:val="40"/>
  </w:num>
  <w:num w:numId="26">
    <w:abstractNumId w:val="3"/>
  </w:num>
  <w:num w:numId="27">
    <w:abstractNumId w:val="41"/>
  </w:num>
  <w:num w:numId="28">
    <w:abstractNumId w:val="42"/>
  </w:num>
  <w:num w:numId="29">
    <w:abstractNumId w:val="4"/>
  </w:num>
  <w:num w:numId="30">
    <w:abstractNumId w:val="11"/>
  </w:num>
  <w:num w:numId="31">
    <w:abstractNumId w:val="2"/>
  </w:num>
  <w:num w:numId="32">
    <w:abstractNumId w:val="18"/>
  </w:num>
  <w:num w:numId="33">
    <w:abstractNumId w:val="20"/>
  </w:num>
  <w:num w:numId="34">
    <w:abstractNumId w:val="23"/>
  </w:num>
  <w:num w:numId="35">
    <w:abstractNumId w:val="9"/>
  </w:num>
  <w:num w:numId="36">
    <w:abstractNumId w:val="28"/>
  </w:num>
  <w:num w:numId="37">
    <w:abstractNumId w:val="38"/>
  </w:num>
  <w:num w:numId="38">
    <w:abstractNumId w:val="26"/>
  </w:num>
  <w:num w:numId="39">
    <w:abstractNumId w:val="0"/>
  </w:num>
  <w:num w:numId="40">
    <w:abstractNumId w:val="19"/>
  </w:num>
  <w:num w:numId="41">
    <w:abstractNumId w:val="14"/>
  </w:num>
  <w:num w:numId="42">
    <w:abstractNumId w:val="12"/>
  </w:num>
  <w:num w:numId="4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666F"/>
    <w:rsid w:val="0000005F"/>
    <w:rsid w:val="0000041E"/>
    <w:rsid w:val="000005AA"/>
    <w:rsid w:val="00000C88"/>
    <w:rsid w:val="00000CB7"/>
    <w:rsid w:val="00000EE0"/>
    <w:rsid w:val="00000F87"/>
    <w:rsid w:val="00001640"/>
    <w:rsid w:val="0000188A"/>
    <w:rsid w:val="0000567B"/>
    <w:rsid w:val="0000575C"/>
    <w:rsid w:val="00005E10"/>
    <w:rsid w:val="0000661D"/>
    <w:rsid w:val="000066C0"/>
    <w:rsid w:val="000068CD"/>
    <w:rsid w:val="00012479"/>
    <w:rsid w:val="00012713"/>
    <w:rsid w:val="00015EFD"/>
    <w:rsid w:val="00016CE6"/>
    <w:rsid w:val="00016FDE"/>
    <w:rsid w:val="000175F4"/>
    <w:rsid w:val="00017EE8"/>
    <w:rsid w:val="00020117"/>
    <w:rsid w:val="00025FE9"/>
    <w:rsid w:val="00027ADB"/>
    <w:rsid w:val="00030E49"/>
    <w:rsid w:val="000344AE"/>
    <w:rsid w:val="0003490E"/>
    <w:rsid w:val="000355A4"/>
    <w:rsid w:val="0003633D"/>
    <w:rsid w:val="00037A50"/>
    <w:rsid w:val="00041DD6"/>
    <w:rsid w:val="00042FB6"/>
    <w:rsid w:val="00043391"/>
    <w:rsid w:val="0004722F"/>
    <w:rsid w:val="00047C94"/>
    <w:rsid w:val="00051531"/>
    <w:rsid w:val="00051E65"/>
    <w:rsid w:val="0005232D"/>
    <w:rsid w:val="000530CE"/>
    <w:rsid w:val="00053463"/>
    <w:rsid w:val="00054F67"/>
    <w:rsid w:val="0005628A"/>
    <w:rsid w:val="0005792A"/>
    <w:rsid w:val="00057D98"/>
    <w:rsid w:val="00060B2D"/>
    <w:rsid w:val="0006330E"/>
    <w:rsid w:val="0006401A"/>
    <w:rsid w:val="00064E8D"/>
    <w:rsid w:val="000653D8"/>
    <w:rsid w:val="00065C8B"/>
    <w:rsid w:val="0006666F"/>
    <w:rsid w:val="00067306"/>
    <w:rsid w:val="0006771B"/>
    <w:rsid w:val="00067CC6"/>
    <w:rsid w:val="0007038A"/>
    <w:rsid w:val="00070D9B"/>
    <w:rsid w:val="00071014"/>
    <w:rsid w:val="000714BF"/>
    <w:rsid w:val="00071801"/>
    <w:rsid w:val="000718B2"/>
    <w:rsid w:val="00071F01"/>
    <w:rsid w:val="0007242F"/>
    <w:rsid w:val="00072C3F"/>
    <w:rsid w:val="00073F79"/>
    <w:rsid w:val="000753CE"/>
    <w:rsid w:val="00075561"/>
    <w:rsid w:val="00075FBE"/>
    <w:rsid w:val="00077BC4"/>
    <w:rsid w:val="00084D38"/>
    <w:rsid w:val="00085016"/>
    <w:rsid w:val="00085454"/>
    <w:rsid w:val="00085503"/>
    <w:rsid w:val="0008621B"/>
    <w:rsid w:val="00086CCF"/>
    <w:rsid w:val="00087232"/>
    <w:rsid w:val="00087D43"/>
    <w:rsid w:val="00087EE2"/>
    <w:rsid w:val="0009073E"/>
    <w:rsid w:val="000915E0"/>
    <w:rsid w:val="00096D64"/>
    <w:rsid w:val="00096F95"/>
    <w:rsid w:val="00097828"/>
    <w:rsid w:val="00097B49"/>
    <w:rsid w:val="000A09F7"/>
    <w:rsid w:val="000A19D7"/>
    <w:rsid w:val="000A2774"/>
    <w:rsid w:val="000A44B1"/>
    <w:rsid w:val="000A4C32"/>
    <w:rsid w:val="000A7867"/>
    <w:rsid w:val="000A792B"/>
    <w:rsid w:val="000B054D"/>
    <w:rsid w:val="000B08E0"/>
    <w:rsid w:val="000B0CC8"/>
    <w:rsid w:val="000B2206"/>
    <w:rsid w:val="000B4DED"/>
    <w:rsid w:val="000B4F74"/>
    <w:rsid w:val="000B738F"/>
    <w:rsid w:val="000C0F16"/>
    <w:rsid w:val="000C1C75"/>
    <w:rsid w:val="000C3E6D"/>
    <w:rsid w:val="000C4721"/>
    <w:rsid w:val="000C4E5D"/>
    <w:rsid w:val="000C4F5B"/>
    <w:rsid w:val="000C5848"/>
    <w:rsid w:val="000C5E3A"/>
    <w:rsid w:val="000D099C"/>
    <w:rsid w:val="000D187E"/>
    <w:rsid w:val="000D1FEB"/>
    <w:rsid w:val="000D3D03"/>
    <w:rsid w:val="000D5B1E"/>
    <w:rsid w:val="000D7A6D"/>
    <w:rsid w:val="000E567A"/>
    <w:rsid w:val="000E5BF7"/>
    <w:rsid w:val="000E63FC"/>
    <w:rsid w:val="000E686B"/>
    <w:rsid w:val="000E7138"/>
    <w:rsid w:val="000F1792"/>
    <w:rsid w:val="000F21B0"/>
    <w:rsid w:val="000F3F37"/>
    <w:rsid w:val="000F524F"/>
    <w:rsid w:val="000F696C"/>
    <w:rsid w:val="000F6B39"/>
    <w:rsid w:val="000F6E4C"/>
    <w:rsid w:val="000F7A3A"/>
    <w:rsid w:val="00103AA0"/>
    <w:rsid w:val="00106F6F"/>
    <w:rsid w:val="0010786B"/>
    <w:rsid w:val="00107C45"/>
    <w:rsid w:val="00107E66"/>
    <w:rsid w:val="00111BFE"/>
    <w:rsid w:val="00112EDC"/>
    <w:rsid w:val="001130D0"/>
    <w:rsid w:val="00114947"/>
    <w:rsid w:val="00115D4F"/>
    <w:rsid w:val="00117CDA"/>
    <w:rsid w:val="0012001C"/>
    <w:rsid w:val="00120A12"/>
    <w:rsid w:val="0012100A"/>
    <w:rsid w:val="001237E3"/>
    <w:rsid w:val="00123904"/>
    <w:rsid w:val="001308E1"/>
    <w:rsid w:val="00130D03"/>
    <w:rsid w:val="00133390"/>
    <w:rsid w:val="00135123"/>
    <w:rsid w:val="00140B3D"/>
    <w:rsid w:val="001414AB"/>
    <w:rsid w:val="001441CA"/>
    <w:rsid w:val="00144767"/>
    <w:rsid w:val="00145540"/>
    <w:rsid w:val="0014554D"/>
    <w:rsid w:val="001468CF"/>
    <w:rsid w:val="001469B1"/>
    <w:rsid w:val="001507FA"/>
    <w:rsid w:val="00153A97"/>
    <w:rsid w:val="0015409D"/>
    <w:rsid w:val="00154687"/>
    <w:rsid w:val="00155BBA"/>
    <w:rsid w:val="00156272"/>
    <w:rsid w:val="00156748"/>
    <w:rsid w:val="00157851"/>
    <w:rsid w:val="00157993"/>
    <w:rsid w:val="00157F66"/>
    <w:rsid w:val="00161356"/>
    <w:rsid w:val="001623E5"/>
    <w:rsid w:val="001631ED"/>
    <w:rsid w:val="00164C32"/>
    <w:rsid w:val="0016537C"/>
    <w:rsid w:val="00165CEF"/>
    <w:rsid w:val="00167F37"/>
    <w:rsid w:val="001701E7"/>
    <w:rsid w:val="001705C9"/>
    <w:rsid w:val="00170B88"/>
    <w:rsid w:val="0017364E"/>
    <w:rsid w:val="00173FBD"/>
    <w:rsid w:val="00175E51"/>
    <w:rsid w:val="00176DB2"/>
    <w:rsid w:val="001778E5"/>
    <w:rsid w:val="00177A16"/>
    <w:rsid w:val="00177A6E"/>
    <w:rsid w:val="0018204D"/>
    <w:rsid w:val="001829F6"/>
    <w:rsid w:val="00183C60"/>
    <w:rsid w:val="00184FB4"/>
    <w:rsid w:val="0018520E"/>
    <w:rsid w:val="00186455"/>
    <w:rsid w:val="00187240"/>
    <w:rsid w:val="00187423"/>
    <w:rsid w:val="00187FC0"/>
    <w:rsid w:val="00192C16"/>
    <w:rsid w:val="00192CD6"/>
    <w:rsid w:val="0019612C"/>
    <w:rsid w:val="00197C84"/>
    <w:rsid w:val="001A06A7"/>
    <w:rsid w:val="001A0B83"/>
    <w:rsid w:val="001A19A4"/>
    <w:rsid w:val="001A1FD3"/>
    <w:rsid w:val="001A23BD"/>
    <w:rsid w:val="001A3781"/>
    <w:rsid w:val="001A43B4"/>
    <w:rsid w:val="001A4987"/>
    <w:rsid w:val="001A4DB8"/>
    <w:rsid w:val="001A5634"/>
    <w:rsid w:val="001A6540"/>
    <w:rsid w:val="001A6ED4"/>
    <w:rsid w:val="001B002C"/>
    <w:rsid w:val="001B04F7"/>
    <w:rsid w:val="001B0A37"/>
    <w:rsid w:val="001B4930"/>
    <w:rsid w:val="001B5493"/>
    <w:rsid w:val="001B71FC"/>
    <w:rsid w:val="001C07BA"/>
    <w:rsid w:val="001C257E"/>
    <w:rsid w:val="001C2EB2"/>
    <w:rsid w:val="001C32CD"/>
    <w:rsid w:val="001C3D68"/>
    <w:rsid w:val="001C500C"/>
    <w:rsid w:val="001C7724"/>
    <w:rsid w:val="001C7F03"/>
    <w:rsid w:val="001D1BB4"/>
    <w:rsid w:val="001D3ACD"/>
    <w:rsid w:val="001D41FD"/>
    <w:rsid w:val="001D42C2"/>
    <w:rsid w:val="001D53DE"/>
    <w:rsid w:val="001D5E5F"/>
    <w:rsid w:val="001D6BAD"/>
    <w:rsid w:val="001D74C1"/>
    <w:rsid w:val="001E0DB4"/>
    <w:rsid w:val="001E19D5"/>
    <w:rsid w:val="001E19FF"/>
    <w:rsid w:val="001E3171"/>
    <w:rsid w:val="001E3327"/>
    <w:rsid w:val="001E4147"/>
    <w:rsid w:val="001E4901"/>
    <w:rsid w:val="001E4D37"/>
    <w:rsid w:val="001E5B8E"/>
    <w:rsid w:val="001E5D99"/>
    <w:rsid w:val="001E5E71"/>
    <w:rsid w:val="001E5F95"/>
    <w:rsid w:val="001E6976"/>
    <w:rsid w:val="001E7EB9"/>
    <w:rsid w:val="001F21DC"/>
    <w:rsid w:val="001F2ED1"/>
    <w:rsid w:val="001F2F56"/>
    <w:rsid w:val="001F39E5"/>
    <w:rsid w:val="001F43E6"/>
    <w:rsid w:val="001F46E8"/>
    <w:rsid w:val="001F4CC9"/>
    <w:rsid w:val="001F51E2"/>
    <w:rsid w:val="001F6BEC"/>
    <w:rsid w:val="001F6DA3"/>
    <w:rsid w:val="001F755B"/>
    <w:rsid w:val="00201591"/>
    <w:rsid w:val="002042E0"/>
    <w:rsid w:val="00206094"/>
    <w:rsid w:val="002061F6"/>
    <w:rsid w:val="0020623F"/>
    <w:rsid w:val="0020795D"/>
    <w:rsid w:val="00211F78"/>
    <w:rsid w:val="002123A3"/>
    <w:rsid w:val="00212A2E"/>
    <w:rsid w:val="00212D04"/>
    <w:rsid w:val="0021311B"/>
    <w:rsid w:val="00216722"/>
    <w:rsid w:val="00217074"/>
    <w:rsid w:val="0022189D"/>
    <w:rsid w:val="00221D15"/>
    <w:rsid w:val="00221F7E"/>
    <w:rsid w:val="0022264D"/>
    <w:rsid w:val="00226B6F"/>
    <w:rsid w:val="00230352"/>
    <w:rsid w:val="002336C3"/>
    <w:rsid w:val="0023386F"/>
    <w:rsid w:val="00234C42"/>
    <w:rsid w:val="002352F6"/>
    <w:rsid w:val="00236722"/>
    <w:rsid w:val="00237F2B"/>
    <w:rsid w:val="00240075"/>
    <w:rsid w:val="00241389"/>
    <w:rsid w:val="00241A18"/>
    <w:rsid w:val="002427D9"/>
    <w:rsid w:val="00242982"/>
    <w:rsid w:val="00244AE5"/>
    <w:rsid w:val="00244D52"/>
    <w:rsid w:val="00245655"/>
    <w:rsid w:val="00245DD2"/>
    <w:rsid w:val="002465B2"/>
    <w:rsid w:val="00247531"/>
    <w:rsid w:val="00247917"/>
    <w:rsid w:val="00253249"/>
    <w:rsid w:val="00256583"/>
    <w:rsid w:val="00256B78"/>
    <w:rsid w:val="00257340"/>
    <w:rsid w:val="00257779"/>
    <w:rsid w:val="00260735"/>
    <w:rsid w:val="00260CF8"/>
    <w:rsid w:val="002632A3"/>
    <w:rsid w:val="002704BA"/>
    <w:rsid w:val="0027051D"/>
    <w:rsid w:val="002712FC"/>
    <w:rsid w:val="00271CB9"/>
    <w:rsid w:val="00271F1F"/>
    <w:rsid w:val="00272150"/>
    <w:rsid w:val="00272EA8"/>
    <w:rsid w:val="002734F9"/>
    <w:rsid w:val="00273F1E"/>
    <w:rsid w:val="0027597B"/>
    <w:rsid w:val="00276DAE"/>
    <w:rsid w:val="0027738A"/>
    <w:rsid w:val="002834B4"/>
    <w:rsid w:val="00285719"/>
    <w:rsid w:val="002878F0"/>
    <w:rsid w:val="00287915"/>
    <w:rsid w:val="00291DDE"/>
    <w:rsid w:val="002926C4"/>
    <w:rsid w:val="002928E0"/>
    <w:rsid w:val="00292AE6"/>
    <w:rsid w:val="0029384B"/>
    <w:rsid w:val="00293D30"/>
    <w:rsid w:val="00294015"/>
    <w:rsid w:val="002946B0"/>
    <w:rsid w:val="00294EC9"/>
    <w:rsid w:val="00295160"/>
    <w:rsid w:val="00297700"/>
    <w:rsid w:val="002A031D"/>
    <w:rsid w:val="002A03F5"/>
    <w:rsid w:val="002A0422"/>
    <w:rsid w:val="002A105B"/>
    <w:rsid w:val="002A1C76"/>
    <w:rsid w:val="002A2043"/>
    <w:rsid w:val="002A226B"/>
    <w:rsid w:val="002A365A"/>
    <w:rsid w:val="002A4F05"/>
    <w:rsid w:val="002A671A"/>
    <w:rsid w:val="002A694E"/>
    <w:rsid w:val="002A75AC"/>
    <w:rsid w:val="002A7AD3"/>
    <w:rsid w:val="002A7BF4"/>
    <w:rsid w:val="002B0832"/>
    <w:rsid w:val="002B27AB"/>
    <w:rsid w:val="002B323E"/>
    <w:rsid w:val="002B3CE4"/>
    <w:rsid w:val="002B3F9A"/>
    <w:rsid w:val="002B62CB"/>
    <w:rsid w:val="002B649E"/>
    <w:rsid w:val="002C0D3A"/>
    <w:rsid w:val="002C1A62"/>
    <w:rsid w:val="002C4624"/>
    <w:rsid w:val="002C46F4"/>
    <w:rsid w:val="002C4A60"/>
    <w:rsid w:val="002C52DA"/>
    <w:rsid w:val="002C7696"/>
    <w:rsid w:val="002D0418"/>
    <w:rsid w:val="002D05E1"/>
    <w:rsid w:val="002D1AE2"/>
    <w:rsid w:val="002D28E0"/>
    <w:rsid w:val="002D717D"/>
    <w:rsid w:val="002E0428"/>
    <w:rsid w:val="002E13C4"/>
    <w:rsid w:val="002E1EC5"/>
    <w:rsid w:val="002E2FC2"/>
    <w:rsid w:val="002E3A1E"/>
    <w:rsid w:val="002E485D"/>
    <w:rsid w:val="002E6380"/>
    <w:rsid w:val="002E779A"/>
    <w:rsid w:val="002F15F5"/>
    <w:rsid w:val="002F2E80"/>
    <w:rsid w:val="002F3D17"/>
    <w:rsid w:val="002F5400"/>
    <w:rsid w:val="002F6763"/>
    <w:rsid w:val="002F6F99"/>
    <w:rsid w:val="002F71A7"/>
    <w:rsid w:val="0030058B"/>
    <w:rsid w:val="003018A1"/>
    <w:rsid w:val="00302336"/>
    <w:rsid w:val="00302B58"/>
    <w:rsid w:val="003031BA"/>
    <w:rsid w:val="00303531"/>
    <w:rsid w:val="00303C19"/>
    <w:rsid w:val="00304191"/>
    <w:rsid w:val="00305A49"/>
    <w:rsid w:val="00306305"/>
    <w:rsid w:val="00306BDF"/>
    <w:rsid w:val="00306EAA"/>
    <w:rsid w:val="00307308"/>
    <w:rsid w:val="00307D12"/>
    <w:rsid w:val="00310BBB"/>
    <w:rsid w:val="00310C55"/>
    <w:rsid w:val="00310FFA"/>
    <w:rsid w:val="00311866"/>
    <w:rsid w:val="003124ED"/>
    <w:rsid w:val="00312BCC"/>
    <w:rsid w:val="00313C7C"/>
    <w:rsid w:val="00314DFC"/>
    <w:rsid w:val="00316D68"/>
    <w:rsid w:val="0031705B"/>
    <w:rsid w:val="003205C3"/>
    <w:rsid w:val="003221F1"/>
    <w:rsid w:val="00322EEB"/>
    <w:rsid w:val="00324419"/>
    <w:rsid w:val="0032491E"/>
    <w:rsid w:val="00325FE1"/>
    <w:rsid w:val="00327759"/>
    <w:rsid w:val="003301E9"/>
    <w:rsid w:val="003303F9"/>
    <w:rsid w:val="0033074D"/>
    <w:rsid w:val="0033513B"/>
    <w:rsid w:val="00335DC8"/>
    <w:rsid w:val="00337CFA"/>
    <w:rsid w:val="00340950"/>
    <w:rsid w:val="00340FD7"/>
    <w:rsid w:val="00341D80"/>
    <w:rsid w:val="003420C0"/>
    <w:rsid w:val="003429B9"/>
    <w:rsid w:val="00343FD5"/>
    <w:rsid w:val="00344751"/>
    <w:rsid w:val="00344BB0"/>
    <w:rsid w:val="00346191"/>
    <w:rsid w:val="00346378"/>
    <w:rsid w:val="0034678A"/>
    <w:rsid w:val="00346D83"/>
    <w:rsid w:val="00346FC9"/>
    <w:rsid w:val="003516B4"/>
    <w:rsid w:val="003558FE"/>
    <w:rsid w:val="003565DA"/>
    <w:rsid w:val="003568BB"/>
    <w:rsid w:val="0035734F"/>
    <w:rsid w:val="00360555"/>
    <w:rsid w:val="003605DA"/>
    <w:rsid w:val="00361A1A"/>
    <w:rsid w:val="00361AA5"/>
    <w:rsid w:val="00363D8B"/>
    <w:rsid w:val="003642FB"/>
    <w:rsid w:val="0036460D"/>
    <w:rsid w:val="00364A09"/>
    <w:rsid w:val="00365B4E"/>
    <w:rsid w:val="0036653C"/>
    <w:rsid w:val="003676EF"/>
    <w:rsid w:val="00370574"/>
    <w:rsid w:val="00372327"/>
    <w:rsid w:val="0037284F"/>
    <w:rsid w:val="00373772"/>
    <w:rsid w:val="00376CF8"/>
    <w:rsid w:val="003772E7"/>
    <w:rsid w:val="003801F1"/>
    <w:rsid w:val="0038219C"/>
    <w:rsid w:val="00383A4D"/>
    <w:rsid w:val="00383E91"/>
    <w:rsid w:val="00384AB6"/>
    <w:rsid w:val="00385698"/>
    <w:rsid w:val="00385B37"/>
    <w:rsid w:val="00386E51"/>
    <w:rsid w:val="003878B1"/>
    <w:rsid w:val="00387D13"/>
    <w:rsid w:val="00391127"/>
    <w:rsid w:val="00391A26"/>
    <w:rsid w:val="003923D1"/>
    <w:rsid w:val="00392F7A"/>
    <w:rsid w:val="0039436C"/>
    <w:rsid w:val="00394966"/>
    <w:rsid w:val="003949D7"/>
    <w:rsid w:val="00395D64"/>
    <w:rsid w:val="00395EF1"/>
    <w:rsid w:val="00396402"/>
    <w:rsid w:val="00396D0F"/>
    <w:rsid w:val="00397DB6"/>
    <w:rsid w:val="003A15B7"/>
    <w:rsid w:val="003A1F04"/>
    <w:rsid w:val="003A2A38"/>
    <w:rsid w:val="003A3185"/>
    <w:rsid w:val="003A3E35"/>
    <w:rsid w:val="003A6147"/>
    <w:rsid w:val="003A736F"/>
    <w:rsid w:val="003A73DA"/>
    <w:rsid w:val="003A764A"/>
    <w:rsid w:val="003B08DF"/>
    <w:rsid w:val="003B2886"/>
    <w:rsid w:val="003B4E22"/>
    <w:rsid w:val="003B658F"/>
    <w:rsid w:val="003C0857"/>
    <w:rsid w:val="003C3491"/>
    <w:rsid w:val="003C4BD2"/>
    <w:rsid w:val="003C6396"/>
    <w:rsid w:val="003D119F"/>
    <w:rsid w:val="003D2F6E"/>
    <w:rsid w:val="003D3FEB"/>
    <w:rsid w:val="003D4274"/>
    <w:rsid w:val="003D4978"/>
    <w:rsid w:val="003D500C"/>
    <w:rsid w:val="003D5AA1"/>
    <w:rsid w:val="003D5C7A"/>
    <w:rsid w:val="003D6A60"/>
    <w:rsid w:val="003D744C"/>
    <w:rsid w:val="003E0432"/>
    <w:rsid w:val="003E2A72"/>
    <w:rsid w:val="003E31E5"/>
    <w:rsid w:val="003E5A4D"/>
    <w:rsid w:val="003E5F0D"/>
    <w:rsid w:val="003F1466"/>
    <w:rsid w:val="003F1640"/>
    <w:rsid w:val="003F3EE9"/>
    <w:rsid w:val="003F54D3"/>
    <w:rsid w:val="003F56CE"/>
    <w:rsid w:val="003F587E"/>
    <w:rsid w:val="003F5989"/>
    <w:rsid w:val="003F61EC"/>
    <w:rsid w:val="003F68DC"/>
    <w:rsid w:val="003F752E"/>
    <w:rsid w:val="00400CCF"/>
    <w:rsid w:val="00400EB1"/>
    <w:rsid w:val="00400FCF"/>
    <w:rsid w:val="00401CEA"/>
    <w:rsid w:val="00401E5A"/>
    <w:rsid w:val="00402E1A"/>
    <w:rsid w:val="004038C5"/>
    <w:rsid w:val="004051DC"/>
    <w:rsid w:val="004058B5"/>
    <w:rsid w:val="00405A36"/>
    <w:rsid w:val="00405E98"/>
    <w:rsid w:val="004069D0"/>
    <w:rsid w:val="0041055B"/>
    <w:rsid w:val="00411C3D"/>
    <w:rsid w:val="00413A01"/>
    <w:rsid w:val="00414E63"/>
    <w:rsid w:val="00421662"/>
    <w:rsid w:val="0042320E"/>
    <w:rsid w:val="00423A68"/>
    <w:rsid w:val="00423E08"/>
    <w:rsid w:val="0042440F"/>
    <w:rsid w:val="00425F97"/>
    <w:rsid w:val="0042611E"/>
    <w:rsid w:val="0042636F"/>
    <w:rsid w:val="004268F2"/>
    <w:rsid w:val="004273A3"/>
    <w:rsid w:val="00430AF7"/>
    <w:rsid w:val="004354F0"/>
    <w:rsid w:val="00435C56"/>
    <w:rsid w:val="0043613B"/>
    <w:rsid w:val="004372A6"/>
    <w:rsid w:val="00437620"/>
    <w:rsid w:val="0043780D"/>
    <w:rsid w:val="004405D8"/>
    <w:rsid w:val="00444412"/>
    <w:rsid w:val="00444AD6"/>
    <w:rsid w:val="00444FBE"/>
    <w:rsid w:val="00445018"/>
    <w:rsid w:val="00445DBE"/>
    <w:rsid w:val="00445F08"/>
    <w:rsid w:val="00446865"/>
    <w:rsid w:val="00450B9D"/>
    <w:rsid w:val="00450EA8"/>
    <w:rsid w:val="00450FE3"/>
    <w:rsid w:val="0045131E"/>
    <w:rsid w:val="004515FF"/>
    <w:rsid w:val="00453E3F"/>
    <w:rsid w:val="00454412"/>
    <w:rsid w:val="00455B93"/>
    <w:rsid w:val="00456C64"/>
    <w:rsid w:val="00457593"/>
    <w:rsid w:val="004603A9"/>
    <w:rsid w:val="00460528"/>
    <w:rsid w:val="00460C95"/>
    <w:rsid w:val="00461A28"/>
    <w:rsid w:val="0046224C"/>
    <w:rsid w:val="004623EA"/>
    <w:rsid w:val="00463E89"/>
    <w:rsid w:val="004645BE"/>
    <w:rsid w:val="00465095"/>
    <w:rsid w:val="00465458"/>
    <w:rsid w:val="0046735F"/>
    <w:rsid w:val="004676F5"/>
    <w:rsid w:val="00470167"/>
    <w:rsid w:val="00472CCB"/>
    <w:rsid w:val="004740E1"/>
    <w:rsid w:val="00474561"/>
    <w:rsid w:val="00476D19"/>
    <w:rsid w:val="00477F76"/>
    <w:rsid w:val="00487297"/>
    <w:rsid w:val="0048765E"/>
    <w:rsid w:val="00487EE6"/>
    <w:rsid w:val="0049111F"/>
    <w:rsid w:val="004931B1"/>
    <w:rsid w:val="00493B46"/>
    <w:rsid w:val="00495B83"/>
    <w:rsid w:val="0049688C"/>
    <w:rsid w:val="004A042F"/>
    <w:rsid w:val="004A1A8C"/>
    <w:rsid w:val="004A221D"/>
    <w:rsid w:val="004A24B9"/>
    <w:rsid w:val="004A4DAE"/>
    <w:rsid w:val="004A600C"/>
    <w:rsid w:val="004A71C9"/>
    <w:rsid w:val="004B0643"/>
    <w:rsid w:val="004B068A"/>
    <w:rsid w:val="004B30E4"/>
    <w:rsid w:val="004B59CD"/>
    <w:rsid w:val="004B746C"/>
    <w:rsid w:val="004C1106"/>
    <w:rsid w:val="004C4FBB"/>
    <w:rsid w:val="004C5300"/>
    <w:rsid w:val="004C6039"/>
    <w:rsid w:val="004C7EB3"/>
    <w:rsid w:val="004D20E3"/>
    <w:rsid w:val="004D3242"/>
    <w:rsid w:val="004D3244"/>
    <w:rsid w:val="004D3623"/>
    <w:rsid w:val="004D3C9B"/>
    <w:rsid w:val="004D6017"/>
    <w:rsid w:val="004E066E"/>
    <w:rsid w:val="004E06D2"/>
    <w:rsid w:val="004E21FC"/>
    <w:rsid w:val="004E2E34"/>
    <w:rsid w:val="004E36EC"/>
    <w:rsid w:val="004E38E5"/>
    <w:rsid w:val="004E5162"/>
    <w:rsid w:val="004E5554"/>
    <w:rsid w:val="004E6794"/>
    <w:rsid w:val="004F187E"/>
    <w:rsid w:val="004F279C"/>
    <w:rsid w:val="00500A2D"/>
    <w:rsid w:val="00500A9C"/>
    <w:rsid w:val="00502E1F"/>
    <w:rsid w:val="00503A21"/>
    <w:rsid w:val="00504D28"/>
    <w:rsid w:val="00505002"/>
    <w:rsid w:val="005056F4"/>
    <w:rsid w:val="00505A7D"/>
    <w:rsid w:val="005067D4"/>
    <w:rsid w:val="00506F2A"/>
    <w:rsid w:val="005071C3"/>
    <w:rsid w:val="00510717"/>
    <w:rsid w:val="00510F12"/>
    <w:rsid w:val="00511483"/>
    <w:rsid w:val="00512882"/>
    <w:rsid w:val="00513074"/>
    <w:rsid w:val="00515625"/>
    <w:rsid w:val="00515713"/>
    <w:rsid w:val="00515B9F"/>
    <w:rsid w:val="00516474"/>
    <w:rsid w:val="00516B09"/>
    <w:rsid w:val="00522E3D"/>
    <w:rsid w:val="00523348"/>
    <w:rsid w:val="005251B9"/>
    <w:rsid w:val="005258ED"/>
    <w:rsid w:val="0052648C"/>
    <w:rsid w:val="005301FD"/>
    <w:rsid w:val="00532E43"/>
    <w:rsid w:val="00535BAE"/>
    <w:rsid w:val="005363DB"/>
    <w:rsid w:val="0053711C"/>
    <w:rsid w:val="0053748D"/>
    <w:rsid w:val="00540221"/>
    <w:rsid w:val="00541363"/>
    <w:rsid w:val="00541402"/>
    <w:rsid w:val="005424F1"/>
    <w:rsid w:val="00543B1D"/>
    <w:rsid w:val="00543DF8"/>
    <w:rsid w:val="005444D3"/>
    <w:rsid w:val="00544829"/>
    <w:rsid w:val="0054529C"/>
    <w:rsid w:val="00545AB2"/>
    <w:rsid w:val="00546270"/>
    <w:rsid w:val="00546A9B"/>
    <w:rsid w:val="00547220"/>
    <w:rsid w:val="00547A09"/>
    <w:rsid w:val="0055077E"/>
    <w:rsid w:val="0055394E"/>
    <w:rsid w:val="005541C8"/>
    <w:rsid w:val="0055569B"/>
    <w:rsid w:val="00555AFF"/>
    <w:rsid w:val="00557792"/>
    <w:rsid w:val="0056177F"/>
    <w:rsid w:val="00561E3D"/>
    <w:rsid w:val="0056236C"/>
    <w:rsid w:val="00563133"/>
    <w:rsid w:val="005631EE"/>
    <w:rsid w:val="00564296"/>
    <w:rsid w:val="00564309"/>
    <w:rsid w:val="00564C86"/>
    <w:rsid w:val="005662DF"/>
    <w:rsid w:val="00566A5E"/>
    <w:rsid w:val="005673C9"/>
    <w:rsid w:val="0057088E"/>
    <w:rsid w:val="00571421"/>
    <w:rsid w:val="00571F00"/>
    <w:rsid w:val="005721E4"/>
    <w:rsid w:val="005724F2"/>
    <w:rsid w:val="00573894"/>
    <w:rsid w:val="00574631"/>
    <w:rsid w:val="00575C81"/>
    <w:rsid w:val="00576029"/>
    <w:rsid w:val="00580AC0"/>
    <w:rsid w:val="005818A5"/>
    <w:rsid w:val="00582139"/>
    <w:rsid w:val="00582811"/>
    <w:rsid w:val="00583CC5"/>
    <w:rsid w:val="005842D5"/>
    <w:rsid w:val="005843B3"/>
    <w:rsid w:val="0058453A"/>
    <w:rsid w:val="00584936"/>
    <w:rsid w:val="005853A1"/>
    <w:rsid w:val="005856B8"/>
    <w:rsid w:val="00586F8E"/>
    <w:rsid w:val="00590451"/>
    <w:rsid w:val="0059045F"/>
    <w:rsid w:val="005919DD"/>
    <w:rsid w:val="00592E8E"/>
    <w:rsid w:val="0059301A"/>
    <w:rsid w:val="005938C5"/>
    <w:rsid w:val="00594F1F"/>
    <w:rsid w:val="005961BF"/>
    <w:rsid w:val="00596CD9"/>
    <w:rsid w:val="005976A4"/>
    <w:rsid w:val="005A08D8"/>
    <w:rsid w:val="005A164F"/>
    <w:rsid w:val="005A19B8"/>
    <w:rsid w:val="005A27E4"/>
    <w:rsid w:val="005A2A56"/>
    <w:rsid w:val="005A3058"/>
    <w:rsid w:val="005A432D"/>
    <w:rsid w:val="005A5C20"/>
    <w:rsid w:val="005B088F"/>
    <w:rsid w:val="005B0D04"/>
    <w:rsid w:val="005B3486"/>
    <w:rsid w:val="005B425A"/>
    <w:rsid w:val="005B4946"/>
    <w:rsid w:val="005B5BDB"/>
    <w:rsid w:val="005B6477"/>
    <w:rsid w:val="005B690B"/>
    <w:rsid w:val="005B76C0"/>
    <w:rsid w:val="005B7A71"/>
    <w:rsid w:val="005C051D"/>
    <w:rsid w:val="005C0F90"/>
    <w:rsid w:val="005C2238"/>
    <w:rsid w:val="005C3123"/>
    <w:rsid w:val="005C346E"/>
    <w:rsid w:val="005C40BC"/>
    <w:rsid w:val="005C4B23"/>
    <w:rsid w:val="005C53BA"/>
    <w:rsid w:val="005C64A0"/>
    <w:rsid w:val="005C7AD4"/>
    <w:rsid w:val="005D10F4"/>
    <w:rsid w:val="005D1872"/>
    <w:rsid w:val="005D305C"/>
    <w:rsid w:val="005D39ED"/>
    <w:rsid w:val="005D5822"/>
    <w:rsid w:val="005E2E62"/>
    <w:rsid w:val="005E4110"/>
    <w:rsid w:val="005E45F4"/>
    <w:rsid w:val="005E4D2C"/>
    <w:rsid w:val="005E4EE9"/>
    <w:rsid w:val="005E561E"/>
    <w:rsid w:val="005E581C"/>
    <w:rsid w:val="005E6AA3"/>
    <w:rsid w:val="005E6F3C"/>
    <w:rsid w:val="005E7CED"/>
    <w:rsid w:val="005E7EDB"/>
    <w:rsid w:val="005E7F29"/>
    <w:rsid w:val="005F3F68"/>
    <w:rsid w:val="005F48EC"/>
    <w:rsid w:val="005F5865"/>
    <w:rsid w:val="005F6336"/>
    <w:rsid w:val="005F6743"/>
    <w:rsid w:val="005F7C22"/>
    <w:rsid w:val="006002EB"/>
    <w:rsid w:val="00600EF4"/>
    <w:rsid w:val="00603239"/>
    <w:rsid w:val="006037ED"/>
    <w:rsid w:val="00605A23"/>
    <w:rsid w:val="00605CDE"/>
    <w:rsid w:val="006106B4"/>
    <w:rsid w:val="006121AF"/>
    <w:rsid w:val="00612B6C"/>
    <w:rsid w:val="00613358"/>
    <w:rsid w:val="00613CF0"/>
    <w:rsid w:val="00614324"/>
    <w:rsid w:val="00621E2A"/>
    <w:rsid w:val="00621E5F"/>
    <w:rsid w:val="00622C8A"/>
    <w:rsid w:val="00623AAA"/>
    <w:rsid w:val="00624F35"/>
    <w:rsid w:val="0062652E"/>
    <w:rsid w:val="00630107"/>
    <w:rsid w:val="006309BF"/>
    <w:rsid w:val="006318A6"/>
    <w:rsid w:val="006320AA"/>
    <w:rsid w:val="00633D9A"/>
    <w:rsid w:val="00633E45"/>
    <w:rsid w:val="00635BAD"/>
    <w:rsid w:val="0063654C"/>
    <w:rsid w:val="00636CDA"/>
    <w:rsid w:val="00637092"/>
    <w:rsid w:val="00637E5D"/>
    <w:rsid w:val="00640246"/>
    <w:rsid w:val="0064182A"/>
    <w:rsid w:val="0064453D"/>
    <w:rsid w:val="006451A5"/>
    <w:rsid w:val="00645267"/>
    <w:rsid w:val="00645C5E"/>
    <w:rsid w:val="00646F1B"/>
    <w:rsid w:val="00650354"/>
    <w:rsid w:val="00650F03"/>
    <w:rsid w:val="00652BF9"/>
    <w:rsid w:val="00653B17"/>
    <w:rsid w:val="006551F1"/>
    <w:rsid w:val="006556B7"/>
    <w:rsid w:val="006559B7"/>
    <w:rsid w:val="006569FF"/>
    <w:rsid w:val="0065717F"/>
    <w:rsid w:val="00660573"/>
    <w:rsid w:val="0066138D"/>
    <w:rsid w:val="006626C2"/>
    <w:rsid w:val="006637C3"/>
    <w:rsid w:val="00664D37"/>
    <w:rsid w:val="00670BB3"/>
    <w:rsid w:val="00672551"/>
    <w:rsid w:val="00673153"/>
    <w:rsid w:val="006736C6"/>
    <w:rsid w:val="00675251"/>
    <w:rsid w:val="006774D9"/>
    <w:rsid w:val="006776AD"/>
    <w:rsid w:val="006779E1"/>
    <w:rsid w:val="00677B49"/>
    <w:rsid w:val="0068079E"/>
    <w:rsid w:val="00682B99"/>
    <w:rsid w:val="00682D66"/>
    <w:rsid w:val="0068665B"/>
    <w:rsid w:val="00686D78"/>
    <w:rsid w:val="00693A5C"/>
    <w:rsid w:val="00694539"/>
    <w:rsid w:val="006958FD"/>
    <w:rsid w:val="0069602F"/>
    <w:rsid w:val="00696341"/>
    <w:rsid w:val="006973FE"/>
    <w:rsid w:val="006974D8"/>
    <w:rsid w:val="006A4C65"/>
    <w:rsid w:val="006A4DC4"/>
    <w:rsid w:val="006A5F43"/>
    <w:rsid w:val="006A6461"/>
    <w:rsid w:val="006A669B"/>
    <w:rsid w:val="006A79F7"/>
    <w:rsid w:val="006B1F8C"/>
    <w:rsid w:val="006B2079"/>
    <w:rsid w:val="006B2DFF"/>
    <w:rsid w:val="006B3CD6"/>
    <w:rsid w:val="006C1229"/>
    <w:rsid w:val="006C16D6"/>
    <w:rsid w:val="006C263C"/>
    <w:rsid w:val="006C314D"/>
    <w:rsid w:val="006C40FC"/>
    <w:rsid w:val="006C4C79"/>
    <w:rsid w:val="006C633C"/>
    <w:rsid w:val="006C6BB4"/>
    <w:rsid w:val="006C6CF2"/>
    <w:rsid w:val="006C7A54"/>
    <w:rsid w:val="006D06AA"/>
    <w:rsid w:val="006D0F33"/>
    <w:rsid w:val="006D10A4"/>
    <w:rsid w:val="006D1B59"/>
    <w:rsid w:val="006D233D"/>
    <w:rsid w:val="006D28FB"/>
    <w:rsid w:val="006D32C7"/>
    <w:rsid w:val="006D32C9"/>
    <w:rsid w:val="006D3318"/>
    <w:rsid w:val="006D355E"/>
    <w:rsid w:val="006D3958"/>
    <w:rsid w:val="006D44CE"/>
    <w:rsid w:val="006D49DE"/>
    <w:rsid w:val="006D5903"/>
    <w:rsid w:val="006D6005"/>
    <w:rsid w:val="006D6FC2"/>
    <w:rsid w:val="006D72F9"/>
    <w:rsid w:val="006D7A82"/>
    <w:rsid w:val="006E2CED"/>
    <w:rsid w:val="006E34C1"/>
    <w:rsid w:val="006E362E"/>
    <w:rsid w:val="006E39ED"/>
    <w:rsid w:val="006E4FC5"/>
    <w:rsid w:val="006E59B3"/>
    <w:rsid w:val="006E6FB8"/>
    <w:rsid w:val="006E77F5"/>
    <w:rsid w:val="006E7EB7"/>
    <w:rsid w:val="006F0756"/>
    <w:rsid w:val="006F155B"/>
    <w:rsid w:val="006F1F50"/>
    <w:rsid w:val="006F21C5"/>
    <w:rsid w:val="006F2369"/>
    <w:rsid w:val="006F3451"/>
    <w:rsid w:val="006F4555"/>
    <w:rsid w:val="006F5D57"/>
    <w:rsid w:val="006F7204"/>
    <w:rsid w:val="006F7A6B"/>
    <w:rsid w:val="007006FB"/>
    <w:rsid w:val="00701B13"/>
    <w:rsid w:val="00701D19"/>
    <w:rsid w:val="00701FAC"/>
    <w:rsid w:val="00702C16"/>
    <w:rsid w:val="0070422C"/>
    <w:rsid w:val="00705E61"/>
    <w:rsid w:val="007078C3"/>
    <w:rsid w:val="00707EEA"/>
    <w:rsid w:val="0071060B"/>
    <w:rsid w:val="007125E8"/>
    <w:rsid w:val="007132E5"/>
    <w:rsid w:val="0071423B"/>
    <w:rsid w:val="00715483"/>
    <w:rsid w:val="00715A33"/>
    <w:rsid w:val="00717673"/>
    <w:rsid w:val="007215FA"/>
    <w:rsid w:val="00721852"/>
    <w:rsid w:val="007227E1"/>
    <w:rsid w:val="007234FF"/>
    <w:rsid w:val="0072360B"/>
    <w:rsid w:val="0072404E"/>
    <w:rsid w:val="007246EE"/>
    <w:rsid w:val="007259E6"/>
    <w:rsid w:val="007264E5"/>
    <w:rsid w:val="00727B01"/>
    <w:rsid w:val="00731945"/>
    <w:rsid w:val="00732028"/>
    <w:rsid w:val="00732F5C"/>
    <w:rsid w:val="007335CE"/>
    <w:rsid w:val="00733A73"/>
    <w:rsid w:val="00734B9D"/>
    <w:rsid w:val="007369B1"/>
    <w:rsid w:val="00737B14"/>
    <w:rsid w:val="00740A59"/>
    <w:rsid w:val="00742D38"/>
    <w:rsid w:val="0074544E"/>
    <w:rsid w:val="0074668D"/>
    <w:rsid w:val="007477E2"/>
    <w:rsid w:val="00750864"/>
    <w:rsid w:val="0075123C"/>
    <w:rsid w:val="007513DC"/>
    <w:rsid w:val="00752794"/>
    <w:rsid w:val="00753F1B"/>
    <w:rsid w:val="0075627E"/>
    <w:rsid w:val="00756475"/>
    <w:rsid w:val="007578B4"/>
    <w:rsid w:val="007619AF"/>
    <w:rsid w:val="00761BAD"/>
    <w:rsid w:val="0076287A"/>
    <w:rsid w:val="00762AE3"/>
    <w:rsid w:val="00764827"/>
    <w:rsid w:val="00766035"/>
    <w:rsid w:val="00766992"/>
    <w:rsid w:val="0077140E"/>
    <w:rsid w:val="00771906"/>
    <w:rsid w:val="00772D9D"/>
    <w:rsid w:val="00775246"/>
    <w:rsid w:val="00777AF4"/>
    <w:rsid w:val="00782B81"/>
    <w:rsid w:val="007839F2"/>
    <w:rsid w:val="00784025"/>
    <w:rsid w:val="0078508C"/>
    <w:rsid w:val="00786D2C"/>
    <w:rsid w:val="00787566"/>
    <w:rsid w:val="007902E3"/>
    <w:rsid w:val="00790384"/>
    <w:rsid w:val="00790D3F"/>
    <w:rsid w:val="007931E4"/>
    <w:rsid w:val="00794445"/>
    <w:rsid w:val="00796DBB"/>
    <w:rsid w:val="00797DDA"/>
    <w:rsid w:val="007A2BC2"/>
    <w:rsid w:val="007A3C95"/>
    <w:rsid w:val="007A6576"/>
    <w:rsid w:val="007B0DE8"/>
    <w:rsid w:val="007B4B0D"/>
    <w:rsid w:val="007B7840"/>
    <w:rsid w:val="007B7BFB"/>
    <w:rsid w:val="007C1940"/>
    <w:rsid w:val="007C2BD2"/>
    <w:rsid w:val="007D14A0"/>
    <w:rsid w:val="007D43B5"/>
    <w:rsid w:val="007D4893"/>
    <w:rsid w:val="007D5697"/>
    <w:rsid w:val="007D57B1"/>
    <w:rsid w:val="007D7591"/>
    <w:rsid w:val="007E08BF"/>
    <w:rsid w:val="007E1CBD"/>
    <w:rsid w:val="007E2DD4"/>
    <w:rsid w:val="007E384C"/>
    <w:rsid w:val="007E48F1"/>
    <w:rsid w:val="007E50E7"/>
    <w:rsid w:val="007E55AF"/>
    <w:rsid w:val="007E6B2B"/>
    <w:rsid w:val="007E74F0"/>
    <w:rsid w:val="007E7A8B"/>
    <w:rsid w:val="007F422D"/>
    <w:rsid w:val="007F545A"/>
    <w:rsid w:val="007F5FFE"/>
    <w:rsid w:val="007F7B6A"/>
    <w:rsid w:val="007F7EB1"/>
    <w:rsid w:val="00802586"/>
    <w:rsid w:val="00802674"/>
    <w:rsid w:val="00803683"/>
    <w:rsid w:val="0080379E"/>
    <w:rsid w:val="00805D99"/>
    <w:rsid w:val="00805DDB"/>
    <w:rsid w:val="008064A6"/>
    <w:rsid w:val="0080650E"/>
    <w:rsid w:val="00806B6A"/>
    <w:rsid w:val="00807B4E"/>
    <w:rsid w:val="008101D9"/>
    <w:rsid w:val="00813C97"/>
    <w:rsid w:val="00813F9E"/>
    <w:rsid w:val="008145D7"/>
    <w:rsid w:val="00814DC0"/>
    <w:rsid w:val="00815AAB"/>
    <w:rsid w:val="00815F55"/>
    <w:rsid w:val="008173B7"/>
    <w:rsid w:val="008175D3"/>
    <w:rsid w:val="008176C8"/>
    <w:rsid w:val="008237E8"/>
    <w:rsid w:val="0082488F"/>
    <w:rsid w:val="00825AB3"/>
    <w:rsid w:val="00826C84"/>
    <w:rsid w:val="00833B40"/>
    <w:rsid w:val="008347F4"/>
    <w:rsid w:val="00835ACD"/>
    <w:rsid w:val="008371E2"/>
    <w:rsid w:val="00843ECE"/>
    <w:rsid w:val="00847104"/>
    <w:rsid w:val="00850E6F"/>
    <w:rsid w:val="00854978"/>
    <w:rsid w:val="00854F82"/>
    <w:rsid w:val="00856368"/>
    <w:rsid w:val="00857057"/>
    <w:rsid w:val="00861D60"/>
    <w:rsid w:val="0086221E"/>
    <w:rsid w:val="00862CE0"/>
    <w:rsid w:val="00862F98"/>
    <w:rsid w:val="00862FA7"/>
    <w:rsid w:val="0086511B"/>
    <w:rsid w:val="00866057"/>
    <w:rsid w:val="00866074"/>
    <w:rsid w:val="008660F4"/>
    <w:rsid w:val="00866FCE"/>
    <w:rsid w:val="00867245"/>
    <w:rsid w:val="008679FD"/>
    <w:rsid w:val="008702B2"/>
    <w:rsid w:val="00870F84"/>
    <w:rsid w:val="00871747"/>
    <w:rsid w:val="00872212"/>
    <w:rsid w:val="00872625"/>
    <w:rsid w:val="00872F12"/>
    <w:rsid w:val="00873380"/>
    <w:rsid w:val="008736A6"/>
    <w:rsid w:val="00873E55"/>
    <w:rsid w:val="00874678"/>
    <w:rsid w:val="008749E9"/>
    <w:rsid w:val="00875773"/>
    <w:rsid w:val="0087708B"/>
    <w:rsid w:val="00877991"/>
    <w:rsid w:val="00880CF5"/>
    <w:rsid w:val="0088139B"/>
    <w:rsid w:val="0088338A"/>
    <w:rsid w:val="00884636"/>
    <w:rsid w:val="0088483B"/>
    <w:rsid w:val="008852D3"/>
    <w:rsid w:val="008860C2"/>
    <w:rsid w:val="00886DD2"/>
    <w:rsid w:val="008900F1"/>
    <w:rsid w:val="0089236A"/>
    <w:rsid w:val="00893D3D"/>
    <w:rsid w:val="00894A9C"/>
    <w:rsid w:val="00894EFC"/>
    <w:rsid w:val="008968BF"/>
    <w:rsid w:val="00897324"/>
    <w:rsid w:val="0089755F"/>
    <w:rsid w:val="0089756A"/>
    <w:rsid w:val="008A00E5"/>
    <w:rsid w:val="008A132F"/>
    <w:rsid w:val="008A1B70"/>
    <w:rsid w:val="008A1EBD"/>
    <w:rsid w:val="008A26F3"/>
    <w:rsid w:val="008A2B6D"/>
    <w:rsid w:val="008A2E0F"/>
    <w:rsid w:val="008A4C33"/>
    <w:rsid w:val="008A6986"/>
    <w:rsid w:val="008A7A59"/>
    <w:rsid w:val="008A7F46"/>
    <w:rsid w:val="008B0A67"/>
    <w:rsid w:val="008B2274"/>
    <w:rsid w:val="008B2B51"/>
    <w:rsid w:val="008B445B"/>
    <w:rsid w:val="008B4D56"/>
    <w:rsid w:val="008B5A7B"/>
    <w:rsid w:val="008C10CC"/>
    <w:rsid w:val="008C326B"/>
    <w:rsid w:val="008C387D"/>
    <w:rsid w:val="008C6536"/>
    <w:rsid w:val="008C6CDC"/>
    <w:rsid w:val="008C6D96"/>
    <w:rsid w:val="008C7E13"/>
    <w:rsid w:val="008D0E81"/>
    <w:rsid w:val="008D1495"/>
    <w:rsid w:val="008D1639"/>
    <w:rsid w:val="008D1F2B"/>
    <w:rsid w:val="008D2C3C"/>
    <w:rsid w:val="008D2D41"/>
    <w:rsid w:val="008D3359"/>
    <w:rsid w:val="008D3BAF"/>
    <w:rsid w:val="008D3D87"/>
    <w:rsid w:val="008D5312"/>
    <w:rsid w:val="008D7B7E"/>
    <w:rsid w:val="008E0788"/>
    <w:rsid w:val="008E0C36"/>
    <w:rsid w:val="008E0C86"/>
    <w:rsid w:val="008E17D2"/>
    <w:rsid w:val="008E34D3"/>
    <w:rsid w:val="008E57D9"/>
    <w:rsid w:val="008E5F38"/>
    <w:rsid w:val="008F0CA8"/>
    <w:rsid w:val="008F15E2"/>
    <w:rsid w:val="008F233C"/>
    <w:rsid w:val="008F49C9"/>
    <w:rsid w:val="008F4F1A"/>
    <w:rsid w:val="008F5693"/>
    <w:rsid w:val="008F64BD"/>
    <w:rsid w:val="008F6867"/>
    <w:rsid w:val="0090094C"/>
    <w:rsid w:val="009028BF"/>
    <w:rsid w:val="00907750"/>
    <w:rsid w:val="009077B5"/>
    <w:rsid w:val="009104F9"/>
    <w:rsid w:val="00911AE3"/>
    <w:rsid w:val="00913CCA"/>
    <w:rsid w:val="00915467"/>
    <w:rsid w:val="00915D92"/>
    <w:rsid w:val="0091711E"/>
    <w:rsid w:val="00920B97"/>
    <w:rsid w:val="00921E7A"/>
    <w:rsid w:val="0092250E"/>
    <w:rsid w:val="00923776"/>
    <w:rsid w:val="009259F6"/>
    <w:rsid w:val="00925E40"/>
    <w:rsid w:val="00926539"/>
    <w:rsid w:val="00927353"/>
    <w:rsid w:val="00927468"/>
    <w:rsid w:val="009316DE"/>
    <w:rsid w:val="00933FF3"/>
    <w:rsid w:val="0093564F"/>
    <w:rsid w:val="00935E35"/>
    <w:rsid w:val="0093627B"/>
    <w:rsid w:val="009413EC"/>
    <w:rsid w:val="00945BAC"/>
    <w:rsid w:val="00946020"/>
    <w:rsid w:val="00946D31"/>
    <w:rsid w:val="00946D90"/>
    <w:rsid w:val="009470BE"/>
    <w:rsid w:val="00947491"/>
    <w:rsid w:val="00947C37"/>
    <w:rsid w:val="00950B28"/>
    <w:rsid w:val="0095247A"/>
    <w:rsid w:val="00952CB7"/>
    <w:rsid w:val="00954161"/>
    <w:rsid w:val="009560A6"/>
    <w:rsid w:val="009563E6"/>
    <w:rsid w:val="0095680B"/>
    <w:rsid w:val="009607F5"/>
    <w:rsid w:val="00960987"/>
    <w:rsid w:val="0096101F"/>
    <w:rsid w:val="00961F07"/>
    <w:rsid w:val="00962C13"/>
    <w:rsid w:val="009651B5"/>
    <w:rsid w:val="00965231"/>
    <w:rsid w:val="0096722E"/>
    <w:rsid w:val="00970CAA"/>
    <w:rsid w:val="00971146"/>
    <w:rsid w:val="00973A25"/>
    <w:rsid w:val="009747E9"/>
    <w:rsid w:val="00975206"/>
    <w:rsid w:val="00975FDA"/>
    <w:rsid w:val="009778FF"/>
    <w:rsid w:val="00982528"/>
    <w:rsid w:val="00982D6F"/>
    <w:rsid w:val="00983514"/>
    <w:rsid w:val="00985D3B"/>
    <w:rsid w:val="00985FA0"/>
    <w:rsid w:val="00986B33"/>
    <w:rsid w:val="00987795"/>
    <w:rsid w:val="00987FAD"/>
    <w:rsid w:val="0099085A"/>
    <w:rsid w:val="009911A0"/>
    <w:rsid w:val="0099292D"/>
    <w:rsid w:val="00993607"/>
    <w:rsid w:val="00994EFE"/>
    <w:rsid w:val="00994F71"/>
    <w:rsid w:val="00995B7C"/>
    <w:rsid w:val="00995CE2"/>
    <w:rsid w:val="00996FDC"/>
    <w:rsid w:val="0099709A"/>
    <w:rsid w:val="00997247"/>
    <w:rsid w:val="009A1C54"/>
    <w:rsid w:val="009A1FEF"/>
    <w:rsid w:val="009A2403"/>
    <w:rsid w:val="009A251C"/>
    <w:rsid w:val="009A349C"/>
    <w:rsid w:val="009A4028"/>
    <w:rsid w:val="009A4206"/>
    <w:rsid w:val="009A4227"/>
    <w:rsid w:val="009A47AE"/>
    <w:rsid w:val="009B1851"/>
    <w:rsid w:val="009B2D36"/>
    <w:rsid w:val="009B3F70"/>
    <w:rsid w:val="009B42C1"/>
    <w:rsid w:val="009B44E4"/>
    <w:rsid w:val="009B528C"/>
    <w:rsid w:val="009C149B"/>
    <w:rsid w:val="009C2AA3"/>
    <w:rsid w:val="009C458F"/>
    <w:rsid w:val="009C4AA1"/>
    <w:rsid w:val="009C7319"/>
    <w:rsid w:val="009C792A"/>
    <w:rsid w:val="009C7C2E"/>
    <w:rsid w:val="009D020B"/>
    <w:rsid w:val="009D264D"/>
    <w:rsid w:val="009D27C8"/>
    <w:rsid w:val="009D2F7B"/>
    <w:rsid w:val="009D3DCD"/>
    <w:rsid w:val="009D3F87"/>
    <w:rsid w:val="009D452C"/>
    <w:rsid w:val="009D4767"/>
    <w:rsid w:val="009D5B53"/>
    <w:rsid w:val="009E12BA"/>
    <w:rsid w:val="009E1461"/>
    <w:rsid w:val="009E318A"/>
    <w:rsid w:val="009E41BE"/>
    <w:rsid w:val="009E4AA2"/>
    <w:rsid w:val="009E6088"/>
    <w:rsid w:val="009E7B50"/>
    <w:rsid w:val="009F05A9"/>
    <w:rsid w:val="009F1B15"/>
    <w:rsid w:val="009F362A"/>
    <w:rsid w:val="009F3D88"/>
    <w:rsid w:val="009F474F"/>
    <w:rsid w:val="009F64A6"/>
    <w:rsid w:val="009F6A52"/>
    <w:rsid w:val="00A0035B"/>
    <w:rsid w:val="00A0116D"/>
    <w:rsid w:val="00A0178A"/>
    <w:rsid w:val="00A0338B"/>
    <w:rsid w:val="00A03C0F"/>
    <w:rsid w:val="00A044BD"/>
    <w:rsid w:val="00A05278"/>
    <w:rsid w:val="00A0587E"/>
    <w:rsid w:val="00A05BAF"/>
    <w:rsid w:val="00A067F3"/>
    <w:rsid w:val="00A10FC2"/>
    <w:rsid w:val="00A13458"/>
    <w:rsid w:val="00A1383B"/>
    <w:rsid w:val="00A14A48"/>
    <w:rsid w:val="00A14BBA"/>
    <w:rsid w:val="00A14E96"/>
    <w:rsid w:val="00A15482"/>
    <w:rsid w:val="00A158F3"/>
    <w:rsid w:val="00A16E7B"/>
    <w:rsid w:val="00A178DC"/>
    <w:rsid w:val="00A17F56"/>
    <w:rsid w:val="00A21131"/>
    <w:rsid w:val="00A21666"/>
    <w:rsid w:val="00A22466"/>
    <w:rsid w:val="00A22A35"/>
    <w:rsid w:val="00A22CE3"/>
    <w:rsid w:val="00A2329D"/>
    <w:rsid w:val="00A234A1"/>
    <w:rsid w:val="00A2512B"/>
    <w:rsid w:val="00A254C9"/>
    <w:rsid w:val="00A301BB"/>
    <w:rsid w:val="00A30DCD"/>
    <w:rsid w:val="00A31C7C"/>
    <w:rsid w:val="00A32BD8"/>
    <w:rsid w:val="00A34283"/>
    <w:rsid w:val="00A34DAD"/>
    <w:rsid w:val="00A36A07"/>
    <w:rsid w:val="00A37044"/>
    <w:rsid w:val="00A42BE1"/>
    <w:rsid w:val="00A42D17"/>
    <w:rsid w:val="00A43689"/>
    <w:rsid w:val="00A4595B"/>
    <w:rsid w:val="00A46DFC"/>
    <w:rsid w:val="00A47824"/>
    <w:rsid w:val="00A47D4F"/>
    <w:rsid w:val="00A50E8F"/>
    <w:rsid w:val="00A51F9C"/>
    <w:rsid w:val="00A52097"/>
    <w:rsid w:val="00A535B2"/>
    <w:rsid w:val="00A53BD9"/>
    <w:rsid w:val="00A54252"/>
    <w:rsid w:val="00A54B41"/>
    <w:rsid w:val="00A54B86"/>
    <w:rsid w:val="00A562DF"/>
    <w:rsid w:val="00A56CEB"/>
    <w:rsid w:val="00A61B8A"/>
    <w:rsid w:val="00A62015"/>
    <w:rsid w:val="00A6257A"/>
    <w:rsid w:val="00A63E18"/>
    <w:rsid w:val="00A64B82"/>
    <w:rsid w:val="00A657F8"/>
    <w:rsid w:val="00A67BAD"/>
    <w:rsid w:val="00A77FBB"/>
    <w:rsid w:val="00A8013C"/>
    <w:rsid w:val="00A813D5"/>
    <w:rsid w:val="00A83079"/>
    <w:rsid w:val="00A833F8"/>
    <w:rsid w:val="00A839D5"/>
    <w:rsid w:val="00A8444F"/>
    <w:rsid w:val="00A860A8"/>
    <w:rsid w:val="00A90B4C"/>
    <w:rsid w:val="00A918D1"/>
    <w:rsid w:val="00A92B06"/>
    <w:rsid w:val="00A94926"/>
    <w:rsid w:val="00A96A94"/>
    <w:rsid w:val="00A96D48"/>
    <w:rsid w:val="00AA0889"/>
    <w:rsid w:val="00AA21FE"/>
    <w:rsid w:val="00AA2DD3"/>
    <w:rsid w:val="00AA3BBC"/>
    <w:rsid w:val="00AA51AB"/>
    <w:rsid w:val="00AA69E1"/>
    <w:rsid w:val="00AA6FCC"/>
    <w:rsid w:val="00AB0A25"/>
    <w:rsid w:val="00AB183C"/>
    <w:rsid w:val="00AB5311"/>
    <w:rsid w:val="00AB6ABB"/>
    <w:rsid w:val="00AB7AC3"/>
    <w:rsid w:val="00AB7DF7"/>
    <w:rsid w:val="00AC105A"/>
    <w:rsid w:val="00AC169F"/>
    <w:rsid w:val="00AC1F50"/>
    <w:rsid w:val="00AC2BD5"/>
    <w:rsid w:val="00AC66BB"/>
    <w:rsid w:val="00AD003C"/>
    <w:rsid w:val="00AD0E5F"/>
    <w:rsid w:val="00AD1151"/>
    <w:rsid w:val="00AD2441"/>
    <w:rsid w:val="00AD3B53"/>
    <w:rsid w:val="00AD3F60"/>
    <w:rsid w:val="00AE1AB7"/>
    <w:rsid w:val="00AE2D68"/>
    <w:rsid w:val="00AE3336"/>
    <w:rsid w:val="00AE34BB"/>
    <w:rsid w:val="00AE4920"/>
    <w:rsid w:val="00AE4C8E"/>
    <w:rsid w:val="00AE53CC"/>
    <w:rsid w:val="00AE5842"/>
    <w:rsid w:val="00AE6B80"/>
    <w:rsid w:val="00AE6EC6"/>
    <w:rsid w:val="00AE76D3"/>
    <w:rsid w:val="00AF1076"/>
    <w:rsid w:val="00AF12A7"/>
    <w:rsid w:val="00AF1378"/>
    <w:rsid w:val="00AF1F78"/>
    <w:rsid w:val="00AF323C"/>
    <w:rsid w:val="00AF4D46"/>
    <w:rsid w:val="00AF5A73"/>
    <w:rsid w:val="00AF6EED"/>
    <w:rsid w:val="00AF78BB"/>
    <w:rsid w:val="00B0007B"/>
    <w:rsid w:val="00B01889"/>
    <w:rsid w:val="00B01C38"/>
    <w:rsid w:val="00B02D51"/>
    <w:rsid w:val="00B03D54"/>
    <w:rsid w:val="00B053A8"/>
    <w:rsid w:val="00B05F47"/>
    <w:rsid w:val="00B0645E"/>
    <w:rsid w:val="00B074D8"/>
    <w:rsid w:val="00B07817"/>
    <w:rsid w:val="00B07A22"/>
    <w:rsid w:val="00B11605"/>
    <w:rsid w:val="00B1416D"/>
    <w:rsid w:val="00B153BB"/>
    <w:rsid w:val="00B161E8"/>
    <w:rsid w:val="00B16612"/>
    <w:rsid w:val="00B1694D"/>
    <w:rsid w:val="00B16AEF"/>
    <w:rsid w:val="00B16D9C"/>
    <w:rsid w:val="00B176A3"/>
    <w:rsid w:val="00B20344"/>
    <w:rsid w:val="00B20C05"/>
    <w:rsid w:val="00B2221C"/>
    <w:rsid w:val="00B23376"/>
    <w:rsid w:val="00B238AC"/>
    <w:rsid w:val="00B23FCE"/>
    <w:rsid w:val="00B246FF"/>
    <w:rsid w:val="00B30D61"/>
    <w:rsid w:val="00B312F0"/>
    <w:rsid w:val="00B3308C"/>
    <w:rsid w:val="00B33217"/>
    <w:rsid w:val="00B33B7B"/>
    <w:rsid w:val="00B33D73"/>
    <w:rsid w:val="00B3591C"/>
    <w:rsid w:val="00B35B09"/>
    <w:rsid w:val="00B406BC"/>
    <w:rsid w:val="00B4100D"/>
    <w:rsid w:val="00B42D4F"/>
    <w:rsid w:val="00B4311F"/>
    <w:rsid w:val="00B46B49"/>
    <w:rsid w:val="00B470CA"/>
    <w:rsid w:val="00B472F1"/>
    <w:rsid w:val="00B47735"/>
    <w:rsid w:val="00B500D8"/>
    <w:rsid w:val="00B518E2"/>
    <w:rsid w:val="00B53A90"/>
    <w:rsid w:val="00B54A42"/>
    <w:rsid w:val="00B56A6D"/>
    <w:rsid w:val="00B56BFD"/>
    <w:rsid w:val="00B62B3A"/>
    <w:rsid w:val="00B6502E"/>
    <w:rsid w:val="00B65491"/>
    <w:rsid w:val="00B65CCF"/>
    <w:rsid w:val="00B71417"/>
    <w:rsid w:val="00B73C87"/>
    <w:rsid w:val="00B75DBB"/>
    <w:rsid w:val="00B771BA"/>
    <w:rsid w:val="00B77EBF"/>
    <w:rsid w:val="00B81365"/>
    <w:rsid w:val="00B824EF"/>
    <w:rsid w:val="00B855FC"/>
    <w:rsid w:val="00B87F92"/>
    <w:rsid w:val="00B9160D"/>
    <w:rsid w:val="00B91A14"/>
    <w:rsid w:val="00B935D1"/>
    <w:rsid w:val="00B959F0"/>
    <w:rsid w:val="00B96A0F"/>
    <w:rsid w:val="00B9773F"/>
    <w:rsid w:val="00BA1C71"/>
    <w:rsid w:val="00BA3176"/>
    <w:rsid w:val="00BA55A4"/>
    <w:rsid w:val="00BA61E8"/>
    <w:rsid w:val="00BA66C4"/>
    <w:rsid w:val="00BB0236"/>
    <w:rsid w:val="00BB0AE4"/>
    <w:rsid w:val="00BB1AEA"/>
    <w:rsid w:val="00BB322B"/>
    <w:rsid w:val="00BB395E"/>
    <w:rsid w:val="00BB4B8F"/>
    <w:rsid w:val="00BB624A"/>
    <w:rsid w:val="00BB72F2"/>
    <w:rsid w:val="00BC0621"/>
    <w:rsid w:val="00BC0E6B"/>
    <w:rsid w:val="00BC1F65"/>
    <w:rsid w:val="00BC2698"/>
    <w:rsid w:val="00BC31EE"/>
    <w:rsid w:val="00BC4459"/>
    <w:rsid w:val="00BC50A4"/>
    <w:rsid w:val="00BC5391"/>
    <w:rsid w:val="00BC5D71"/>
    <w:rsid w:val="00BD039C"/>
    <w:rsid w:val="00BD1BB3"/>
    <w:rsid w:val="00BD242A"/>
    <w:rsid w:val="00BD2924"/>
    <w:rsid w:val="00BD47E8"/>
    <w:rsid w:val="00BD55A9"/>
    <w:rsid w:val="00BD597F"/>
    <w:rsid w:val="00BD59C8"/>
    <w:rsid w:val="00BE321A"/>
    <w:rsid w:val="00BE3C25"/>
    <w:rsid w:val="00BE3DAF"/>
    <w:rsid w:val="00BE59AE"/>
    <w:rsid w:val="00BF0737"/>
    <w:rsid w:val="00BF3FE2"/>
    <w:rsid w:val="00BF4E38"/>
    <w:rsid w:val="00BF5BAD"/>
    <w:rsid w:val="00BF5C55"/>
    <w:rsid w:val="00C0031E"/>
    <w:rsid w:val="00C0403D"/>
    <w:rsid w:val="00C04994"/>
    <w:rsid w:val="00C05E46"/>
    <w:rsid w:val="00C065D6"/>
    <w:rsid w:val="00C07D20"/>
    <w:rsid w:val="00C10866"/>
    <w:rsid w:val="00C10904"/>
    <w:rsid w:val="00C1132A"/>
    <w:rsid w:val="00C121F4"/>
    <w:rsid w:val="00C12DA4"/>
    <w:rsid w:val="00C14B0E"/>
    <w:rsid w:val="00C15195"/>
    <w:rsid w:val="00C16A64"/>
    <w:rsid w:val="00C17138"/>
    <w:rsid w:val="00C17241"/>
    <w:rsid w:val="00C17D89"/>
    <w:rsid w:val="00C21DF5"/>
    <w:rsid w:val="00C21F7E"/>
    <w:rsid w:val="00C233AF"/>
    <w:rsid w:val="00C24301"/>
    <w:rsid w:val="00C25107"/>
    <w:rsid w:val="00C270AF"/>
    <w:rsid w:val="00C27FE9"/>
    <w:rsid w:val="00C30990"/>
    <w:rsid w:val="00C316B0"/>
    <w:rsid w:val="00C316C1"/>
    <w:rsid w:val="00C320C0"/>
    <w:rsid w:val="00C3313A"/>
    <w:rsid w:val="00C3393F"/>
    <w:rsid w:val="00C34D97"/>
    <w:rsid w:val="00C35C79"/>
    <w:rsid w:val="00C361DE"/>
    <w:rsid w:val="00C36717"/>
    <w:rsid w:val="00C36F55"/>
    <w:rsid w:val="00C3707E"/>
    <w:rsid w:val="00C37753"/>
    <w:rsid w:val="00C40A5C"/>
    <w:rsid w:val="00C41080"/>
    <w:rsid w:val="00C41A63"/>
    <w:rsid w:val="00C43AC3"/>
    <w:rsid w:val="00C44362"/>
    <w:rsid w:val="00C4780B"/>
    <w:rsid w:val="00C518FA"/>
    <w:rsid w:val="00C520B0"/>
    <w:rsid w:val="00C55248"/>
    <w:rsid w:val="00C56475"/>
    <w:rsid w:val="00C56935"/>
    <w:rsid w:val="00C56F47"/>
    <w:rsid w:val="00C5749A"/>
    <w:rsid w:val="00C57E15"/>
    <w:rsid w:val="00C61299"/>
    <w:rsid w:val="00C62E2F"/>
    <w:rsid w:val="00C63B42"/>
    <w:rsid w:val="00C6429D"/>
    <w:rsid w:val="00C6459B"/>
    <w:rsid w:val="00C65074"/>
    <w:rsid w:val="00C651E6"/>
    <w:rsid w:val="00C65BFF"/>
    <w:rsid w:val="00C70A9E"/>
    <w:rsid w:val="00C7207B"/>
    <w:rsid w:val="00C72AE2"/>
    <w:rsid w:val="00C72C52"/>
    <w:rsid w:val="00C74714"/>
    <w:rsid w:val="00C74AA7"/>
    <w:rsid w:val="00C75179"/>
    <w:rsid w:val="00C75C42"/>
    <w:rsid w:val="00C765ED"/>
    <w:rsid w:val="00C777E8"/>
    <w:rsid w:val="00C77E6C"/>
    <w:rsid w:val="00C80454"/>
    <w:rsid w:val="00C80860"/>
    <w:rsid w:val="00C815D3"/>
    <w:rsid w:val="00C82356"/>
    <w:rsid w:val="00C84F96"/>
    <w:rsid w:val="00C85272"/>
    <w:rsid w:val="00C85FE3"/>
    <w:rsid w:val="00C86C1B"/>
    <w:rsid w:val="00C91A28"/>
    <w:rsid w:val="00C920D3"/>
    <w:rsid w:val="00C935B6"/>
    <w:rsid w:val="00C93A33"/>
    <w:rsid w:val="00C94E21"/>
    <w:rsid w:val="00C95147"/>
    <w:rsid w:val="00C95FD8"/>
    <w:rsid w:val="00C9712C"/>
    <w:rsid w:val="00CA045E"/>
    <w:rsid w:val="00CA1209"/>
    <w:rsid w:val="00CA178A"/>
    <w:rsid w:val="00CA2715"/>
    <w:rsid w:val="00CA286F"/>
    <w:rsid w:val="00CA2CDB"/>
    <w:rsid w:val="00CA389B"/>
    <w:rsid w:val="00CA3A7F"/>
    <w:rsid w:val="00CA41CA"/>
    <w:rsid w:val="00CA463F"/>
    <w:rsid w:val="00CA6403"/>
    <w:rsid w:val="00CB05C1"/>
    <w:rsid w:val="00CB1FAA"/>
    <w:rsid w:val="00CB2190"/>
    <w:rsid w:val="00CB328D"/>
    <w:rsid w:val="00CB5F0A"/>
    <w:rsid w:val="00CB656C"/>
    <w:rsid w:val="00CB7B6D"/>
    <w:rsid w:val="00CC0691"/>
    <w:rsid w:val="00CC071C"/>
    <w:rsid w:val="00CC0879"/>
    <w:rsid w:val="00CC469D"/>
    <w:rsid w:val="00CC5B31"/>
    <w:rsid w:val="00CC71D3"/>
    <w:rsid w:val="00CC7A82"/>
    <w:rsid w:val="00CD080D"/>
    <w:rsid w:val="00CD15C3"/>
    <w:rsid w:val="00CD187A"/>
    <w:rsid w:val="00CD7731"/>
    <w:rsid w:val="00CD7FF4"/>
    <w:rsid w:val="00CE1A0F"/>
    <w:rsid w:val="00CE2ADD"/>
    <w:rsid w:val="00CE2F65"/>
    <w:rsid w:val="00CE38C5"/>
    <w:rsid w:val="00CE7807"/>
    <w:rsid w:val="00CE7F6E"/>
    <w:rsid w:val="00CF0680"/>
    <w:rsid w:val="00CF0C29"/>
    <w:rsid w:val="00CF1281"/>
    <w:rsid w:val="00CF14B1"/>
    <w:rsid w:val="00CF15AD"/>
    <w:rsid w:val="00CF2E63"/>
    <w:rsid w:val="00CF3574"/>
    <w:rsid w:val="00CF3601"/>
    <w:rsid w:val="00CF4536"/>
    <w:rsid w:val="00CF6AF4"/>
    <w:rsid w:val="00CF6DB8"/>
    <w:rsid w:val="00CF7839"/>
    <w:rsid w:val="00CF7FE6"/>
    <w:rsid w:val="00D017CF"/>
    <w:rsid w:val="00D0237E"/>
    <w:rsid w:val="00D02790"/>
    <w:rsid w:val="00D06613"/>
    <w:rsid w:val="00D06E73"/>
    <w:rsid w:val="00D07EE4"/>
    <w:rsid w:val="00D10F8F"/>
    <w:rsid w:val="00D111FC"/>
    <w:rsid w:val="00D11511"/>
    <w:rsid w:val="00D13BBA"/>
    <w:rsid w:val="00D13FE5"/>
    <w:rsid w:val="00D1488B"/>
    <w:rsid w:val="00D15038"/>
    <w:rsid w:val="00D153CB"/>
    <w:rsid w:val="00D16F4F"/>
    <w:rsid w:val="00D2047E"/>
    <w:rsid w:val="00D22010"/>
    <w:rsid w:val="00D22695"/>
    <w:rsid w:val="00D24636"/>
    <w:rsid w:val="00D24896"/>
    <w:rsid w:val="00D248C0"/>
    <w:rsid w:val="00D25813"/>
    <w:rsid w:val="00D25EEE"/>
    <w:rsid w:val="00D261EA"/>
    <w:rsid w:val="00D26990"/>
    <w:rsid w:val="00D275C6"/>
    <w:rsid w:val="00D30A6E"/>
    <w:rsid w:val="00D30F94"/>
    <w:rsid w:val="00D324D4"/>
    <w:rsid w:val="00D3255B"/>
    <w:rsid w:val="00D3386A"/>
    <w:rsid w:val="00D3613A"/>
    <w:rsid w:val="00D36FDB"/>
    <w:rsid w:val="00D407CA"/>
    <w:rsid w:val="00D40EF0"/>
    <w:rsid w:val="00D41947"/>
    <w:rsid w:val="00D4418B"/>
    <w:rsid w:val="00D4726A"/>
    <w:rsid w:val="00D47532"/>
    <w:rsid w:val="00D47AB5"/>
    <w:rsid w:val="00D47AFF"/>
    <w:rsid w:val="00D5110B"/>
    <w:rsid w:val="00D5363E"/>
    <w:rsid w:val="00D53CE0"/>
    <w:rsid w:val="00D547FD"/>
    <w:rsid w:val="00D55F4C"/>
    <w:rsid w:val="00D57572"/>
    <w:rsid w:val="00D60448"/>
    <w:rsid w:val="00D60D9F"/>
    <w:rsid w:val="00D6284D"/>
    <w:rsid w:val="00D62FD2"/>
    <w:rsid w:val="00D66A07"/>
    <w:rsid w:val="00D70476"/>
    <w:rsid w:val="00D706FF"/>
    <w:rsid w:val="00D726E1"/>
    <w:rsid w:val="00D72E7C"/>
    <w:rsid w:val="00D7454D"/>
    <w:rsid w:val="00D750C0"/>
    <w:rsid w:val="00D75B64"/>
    <w:rsid w:val="00D80D1B"/>
    <w:rsid w:val="00D818A7"/>
    <w:rsid w:val="00D820B2"/>
    <w:rsid w:val="00D8269B"/>
    <w:rsid w:val="00D8366F"/>
    <w:rsid w:val="00D8470F"/>
    <w:rsid w:val="00D91243"/>
    <w:rsid w:val="00D923CE"/>
    <w:rsid w:val="00D94183"/>
    <w:rsid w:val="00D94887"/>
    <w:rsid w:val="00D96908"/>
    <w:rsid w:val="00D96FA4"/>
    <w:rsid w:val="00D97888"/>
    <w:rsid w:val="00DA1A52"/>
    <w:rsid w:val="00DA2093"/>
    <w:rsid w:val="00DA3746"/>
    <w:rsid w:val="00DA48BF"/>
    <w:rsid w:val="00DA4ECE"/>
    <w:rsid w:val="00DA624F"/>
    <w:rsid w:val="00DA657D"/>
    <w:rsid w:val="00DA68AE"/>
    <w:rsid w:val="00DA698F"/>
    <w:rsid w:val="00DA6FCC"/>
    <w:rsid w:val="00DA758C"/>
    <w:rsid w:val="00DB0295"/>
    <w:rsid w:val="00DB2330"/>
    <w:rsid w:val="00DB2550"/>
    <w:rsid w:val="00DB28E6"/>
    <w:rsid w:val="00DB2D18"/>
    <w:rsid w:val="00DB440B"/>
    <w:rsid w:val="00DB477B"/>
    <w:rsid w:val="00DB5462"/>
    <w:rsid w:val="00DB61AB"/>
    <w:rsid w:val="00DC0FD9"/>
    <w:rsid w:val="00DC14FE"/>
    <w:rsid w:val="00DC1CAC"/>
    <w:rsid w:val="00DC2440"/>
    <w:rsid w:val="00DC2587"/>
    <w:rsid w:val="00DC2927"/>
    <w:rsid w:val="00DC5735"/>
    <w:rsid w:val="00DC5A8C"/>
    <w:rsid w:val="00DC5DD5"/>
    <w:rsid w:val="00DC6C89"/>
    <w:rsid w:val="00DC6D16"/>
    <w:rsid w:val="00DD0CE5"/>
    <w:rsid w:val="00DD539C"/>
    <w:rsid w:val="00DD61D7"/>
    <w:rsid w:val="00DD6391"/>
    <w:rsid w:val="00DD6F26"/>
    <w:rsid w:val="00DE2348"/>
    <w:rsid w:val="00DE28BA"/>
    <w:rsid w:val="00DE4760"/>
    <w:rsid w:val="00DE5900"/>
    <w:rsid w:val="00DE5E9C"/>
    <w:rsid w:val="00DF12F4"/>
    <w:rsid w:val="00DF3A7B"/>
    <w:rsid w:val="00DF4C9A"/>
    <w:rsid w:val="00E03925"/>
    <w:rsid w:val="00E040BE"/>
    <w:rsid w:val="00E05D4D"/>
    <w:rsid w:val="00E102F2"/>
    <w:rsid w:val="00E117E2"/>
    <w:rsid w:val="00E12BA7"/>
    <w:rsid w:val="00E12D4F"/>
    <w:rsid w:val="00E132E4"/>
    <w:rsid w:val="00E1359E"/>
    <w:rsid w:val="00E13AD0"/>
    <w:rsid w:val="00E163D8"/>
    <w:rsid w:val="00E1789D"/>
    <w:rsid w:val="00E20E8B"/>
    <w:rsid w:val="00E23FBA"/>
    <w:rsid w:val="00E24170"/>
    <w:rsid w:val="00E251C8"/>
    <w:rsid w:val="00E26549"/>
    <w:rsid w:val="00E306C4"/>
    <w:rsid w:val="00E3159E"/>
    <w:rsid w:val="00E31C13"/>
    <w:rsid w:val="00E33887"/>
    <w:rsid w:val="00E33C3F"/>
    <w:rsid w:val="00E34A1E"/>
    <w:rsid w:val="00E34D8F"/>
    <w:rsid w:val="00E357D1"/>
    <w:rsid w:val="00E40C5B"/>
    <w:rsid w:val="00E414D6"/>
    <w:rsid w:val="00E41849"/>
    <w:rsid w:val="00E4250D"/>
    <w:rsid w:val="00E4279A"/>
    <w:rsid w:val="00E42CB9"/>
    <w:rsid w:val="00E43F82"/>
    <w:rsid w:val="00E447F2"/>
    <w:rsid w:val="00E45226"/>
    <w:rsid w:val="00E45271"/>
    <w:rsid w:val="00E51395"/>
    <w:rsid w:val="00E51F12"/>
    <w:rsid w:val="00E535BC"/>
    <w:rsid w:val="00E567CE"/>
    <w:rsid w:val="00E573C7"/>
    <w:rsid w:val="00E57C26"/>
    <w:rsid w:val="00E57CDE"/>
    <w:rsid w:val="00E60399"/>
    <w:rsid w:val="00E605AB"/>
    <w:rsid w:val="00E62898"/>
    <w:rsid w:val="00E6405C"/>
    <w:rsid w:val="00E64D69"/>
    <w:rsid w:val="00E67DAF"/>
    <w:rsid w:val="00E71F13"/>
    <w:rsid w:val="00E71F66"/>
    <w:rsid w:val="00E72228"/>
    <w:rsid w:val="00E7285E"/>
    <w:rsid w:val="00E72B63"/>
    <w:rsid w:val="00E731AB"/>
    <w:rsid w:val="00E7345C"/>
    <w:rsid w:val="00E73AF1"/>
    <w:rsid w:val="00E74076"/>
    <w:rsid w:val="00E7453B"/>
    <w:rsid w:val="00E74628"/>
    <w:rsid w:val="00E74C36"/>
    <w:rsid w:val="00E74CFB"/>
    <w:rsid w:val="00E75C56"/>
    <w:rsid w:val="00E76D18"/>
    <w:rsid w:val="00E809AC"/>
    <w:rsid w:val="00E81B1E"/>
    <w:rsid w:val="00E81F86"/>
    <w:rsid w:val="00E8281C"/>
    <w:rsid w:val="00E83972"/>
    <w:rsid w:val="00E83F9A"/>
    <w:rsid w:val="00E86446"/>
    <w:rsid w:val="00E86987"/>
    <w:rsid w:val="00E916E0"/>
    <w:rsid w:val="00E918F1"/>
    <w:rsid w:val="00E92369"/>
    <w:rsid w:val="00E92835"/>
    <w:rsid w:val="00E93120"/>
    <w:rsid w:val="00E935C2"/>
    <w:rsid w:val="00E93AA0"/>
    <w:rsid w:val="00E976FD"/>
    <w:rsid w:val="00EA09A6"/>
    <w:rsid w:val="00EA1B4E"/>
    <w:rsid w:val="00EA2B58"/>
    <w:rsid w:val="00EA35C8"/>
    <w:rsid w:val="00EA502E"/>
    <w:rsid w:val="00EA5573"/>
    <w:rsid w:val="00EB0C5D"/>
    <w:rsid w:val="00EB1034"/>
    <w:rsid w:val="00EB31E4"/>
    <w:rsid w:val="00EB3F1B"/>
    <w:rsid w:val="00EB4C6C"/>
    <w:rsid w:val="00EB56EA"/>
    <w:rsid w:val="00EB5805"/>
    <w:rsid w:val="00EB77F4"/>
    <w:rsid w:val="00EC07BF"/>
    <w:rsid w:val="00EC4987"/>
    <w:rsid w:val="00EC6761"/>
    <w:rsid w:val="00EC7D0C"/>
    <w:rsid w:val="00ED0074"/>
    <w:rsid w:val="00ED05B3"/>
    <w:rsid w:val="00ED09B8"/>
    <w:rsid w:val="00ED0B7F"/>
    <w:rsid w:val="00ED0D9A"/>
    <w:rsid w:val="00ED29B9"/>
    <w:rsid w:val="00ED2D23"/>
    <w:rsid w:val="00ED5184"/>
    <w:rsid w:val="00ED5A95"/>
    <w:rsid w:val="00ED5B8A"/>
    <w:rsid w:val="00ED7713"/>
    <w:rsid w:val="00EE0077"/>
    <w:rsid w:val="00EE1814"/>
    <w:rsid w:val="00EE1A49"/>
    <w:rsid w:val="00EE3F4D"/>
    <w:rsid w:val="00EE49A6"/>
    <w:rsid w:val="00EE510B"/>
    <w:rsid w:val="00EE5190"/>
    <w:rsid w:val="00EE60A4"/>
    <w:rsid w:val="00EF0E1C"/>
    <w:rsid w:val="00EF2DD7"/>
    <w:rsid w:val="00EF57A1"/>
    <w:rsid w:val="00EF6401"/>
    <w:rsid w:val="00F01D63"/>
    <w:rsid w:val="00F05438"/>
    <w:rsid w:val="00F06BB3"/>
    <w:rsid w:val="00F070B4"/>
    <w:rsid w:val="00F074FD"/>
    <w:rsid w:val="00F1042F"/>
    <w:rsid w:val="00F10677"/>
    <w:rsid w:val="00F12419"/>
    <w:rsid w:val="00F131E2"/>
    <w:rsid w:val="00F13600"/>
    <w:rsid w:val="00F16FD0"/>
    <w:rsid w:val="00F20E60"/>
    <w:rsid w:val="00F21A86"/>
    <w:rsid w:val="00F227D2"/>
    <w:rsid w:val="00F2356D"/>
    <w:rsid w:val="00F24BF9"/>
    <w:rsid w:val="00F2503D"/>
    <w:rsid w:val="00F2611F"/>
    <w:rsid w:val="00F27D69"/>
    <w:rsid w:val="00F317A4"/>
    <w:rsid w:val="00F32D84"/>
    <w:rsid w:val="00F33AC9"/>
    <w:rsid w:val="00F3447C"/>
    <w:rsid w:val="00F3467C"/>
    <w:rsid w:val="00F3510E"/>
    <w:rsid w:val="00F355AE"/>
    <w:rsid w:val="00F3595B"/>
    <w:rsid w:val="00F366A1"/>
    <w:rsid w:val="00F36F61"/>
    <w:rsid w:val="00F37E8A"/>
    <w:rsid w:val="00F41326"/>
    <w:rsid w:val="00F41486"/>
    <w:rsid w:val="00F418B6"/>
    <w:rsid w:val="00F44190"/>
    <w:rsid w:val="00F45385"/>
    <w:rsid w:val="00F454D6"/>
    <w:rsid w:val="00F45CDF"/>
    <w:rsid w:val="00F4767A"/>
    <w:rsid w:val="00F508FC"/>
    <w:rsid w:val="00F52721"/>
    <w:rsid w:val="00F546FF"/>
    <w:rsid w:val="00F5499A"/>
    <w:rsid w:val="00F54FB7"/>
    <w:rsid w:val="00F557BC"/>
    <w:rsid w:val="00F5675A"/>
    <w:rsid w:val="00F620C4"/>
    <w:rsid w:val="00F63D29"/>
    <w:rsid w:val="00F649A2"/>
    <w:rsid w:val="00F65686"/>
    <w:rsid w:val="00F65D49"/>
    <w:rsid w:val="00F6661F"/>
    <w:rsid w:val="00F66D91"/>
    <w:rsid w:val="00F670C0"/>
    <w:rsid w:val="00F70902"/>
    <w:rsid w:val="00F70A2B"/>
    <w:rsid w:val="00F70FC5"/>
    <w:rsid w:val="00F715E4"/>
    <w:rsid w:val="00F71E3F"/>
    <w:rsid w:val="00F73D25"/>
    <w:rsid w:val="00F741D8"/>
    <w:rsid w:val="00F74583"/>
    <w:rsid w:val="00F74CE3"/>
    <w:rsid w:val="00F76CDD"/>
    <w:rsid w:val="00F80739"/>
    <w:rsid w:val="00F808B2"/>
    <w:rsid w:val="00F81826"/>
    <w:rsid w:val="00F81C46"/>
    <w:rsid w:val="00F82A1A"/>
    <w:rsid w:val="00F8323D"/>
    <w:rsid w:val="00F83AD8"/>
    <w:rsid w:val="00F83D36"/>
    <w:rsid w:val="00F84470"/>
    <w:rsid w:val="00F9011F"/>
    <w:rsid w:val="00F901E2"/>
    <w:rsid w:val="00F914F7"/>
    <w:rsid w:val="00F92BFF"/>
    <w:rsid w:val="00F93CA4"/>
    <w:rsid w:val="00F941A8"/>
    <w:rsid w:val="00F9428A"/>
    <w:rsid w:val="00F94703"/>
    <w:rsid w:val="00F95FE4"/>
    <w:rsid w:val="00F95FF3"/>
    <w:rsid w:val="00F96AE6"/>
    <w:rsid w:val="00F975CF"/>
    <w:rsid w:val="00FA016D"/>
    <w:rsid w:val="00FA03DD"/>
    <w:rsid w:val="00FA1B3F"/>
    <w:rsid w:val="00FA1C79"/>
    <w:rsid w:val="00FA1DD5"/>
    <w:rsid w:val="00FA3257"/>
    <w:rsid w:val="00FA4503"/>
    <w:rsid w:val="00FA4992"/>
    <w:rsid w:val="00FA4B1F"/>
    <w:rsid w:val="00FA5582"/>
    <w:rsid w:val="00FA5C7C"/>
    <w:rsid w:val="00FA5CBE"/>
    <w:rsid w:val="00FA5F26"/>
    <w:rsid w:val="00FB1111"/>
    <w:rsid w:val="00FB2674"/>
    <w:rsid w:val="00FB5066"/>
    <w:rsid w:val="00FB56C8"/>
    <w:rsid w:val="00FB59AA"/>
    <w:rsid w:val="00FC1EA6"/>
    <w:rsid w:val="00FC4C92"/>
    <w:rsid w:val="00FC56FA"/>
    <w:rsid w:val="00FC5B76"/>
    <w:rsid w:val="00FC5D93"/>
    <w:rsid w:val="00FC6105"/>
    <w:rsid w:val="00FC7399"/>
    <w:rsid w:val="00FC7BF1"/>
    <w:rsid w:val="00FD01AD"/>
    <w:rsid w:val="00FD0DD3"/>
    <w:rsid w:val="00FD0E85"/>
    <w:rsid w:val="00FD111E"/>
    <w:rsid w:val="00FD1314"/>
    <w:rsid w:val="00FD1784"/>
    <w:rsid w:val="00FD2E9D"/>
    <w:rsid w:val="00FD655B"/>
    <w:rsid w:val="00FD6894"/>
    <w:rsid w:val="00FE0116"/>
    <w:rsid w:val="00FE058F"/>
    <w:rsid w:val="00FE1800"/>
    <w:rsid w:val="00FE1CDD"/>
    <w:rsid w:val="00FE2ACF"/>
    <w:rsid w:val="00FE321B"/>
    <w:rsid w:val="00FE3FF8"/>
    <w:rsid w:val="00FE47F7"/>
    <w:rsid w:val="00FF06AA"/>
    <w:rsid w:val="00FF0E14"/>
    <w:rsid w:val="00FF3CB8"/>
    <w:rsid w:val="00FF3F38"/>
    <w:rsid w:val="00FF4D4F"/>
  </w:rsids>
  <m:mathPr>
    <m:mathFont m:val="Cambria Math"/>
    <m:brkBin m:val="before"/>
    <m:brkBinSub m:val="--"/>
    <m:smallFrac m:val="0"/>
    <m:dispDef/>
    <m:lMargin m:val="0"/>
    <m:rMargin m:val="0"/>
    <m:defJc m:val="centerGroup"/>
    <m:wrapIndent m:val="1440"/>
    <m:intLim m:val="subSup"/>
    <m:naryLim m:val="undOvr"/>
  </m:mathPr>
  <w:themeFontLang w:val="es-MX"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2B85D628"/>
  <w15:docId w15:val="{351AEFA4-5269-4E34-86D4-DC867736B7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8219C"/>
    <w:rPr>
      <w:rFonts w:eastAsiaTheme="minorEastAsia"/>
      <w:lang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06666F"/>
    <w:pPr>
      <w:tabs>
        <w:tab w:val="center" w:pos="4419"/>
        <w:tab w:val="right" w:pos="8838"/>
      </w:tabs>
      <w:spacing w:after="0" w:line="240" w:lineRule="auto"/>
    </w:pPr>
    <w:rPr>
      <w:rFonts w:eastAsiaTheme="minorHAnsi"/>
      <w:lang w:eastAsia="en-US"/>
    </w:rPr>
  </w:style>
  <w:style w:type="character" w:customStyle="1" w:styleId="EncabezadoCar">
    <w:name w:val="Encabezado Car"/>
    <w:basedOn w:val="Fuentedeprrafopredeter"/>
    <w:link w:val="Encabezado"/>
    <w:uiPriority w:val="99"/>
    <w:rsid w:val="0006666F"/>
  </w:style>
  <w:style w:type="paragraph" w:styleId="Piedepgina">
    <w:name w:val="footer"/>
    <w:basedOn w:val="Normal"/>
    <w:link w:val="PiedepginaCar"/>
    <w:uiPriority w:val="99"/>
    <w:unhideWhenUsed/>
    <w:rsid w:val="0006666F"/>
    <w:pPr>
      <w:tabs>
        <w:tab w:val="center" w:pos="4419"/>
        <w:tab w:val="right" w:pos="8838"/>
      </w:tabs>
      <w:spacing w:after="0" w:line="240" w:lineRule="auto"/>
    </w:pPr>
    <w:rPr>
      <w:rFonts w:eastAsiaTheme="minorHAnsi"/>
      <w:lang w:eastAsia="en-US"/>
    </w:rPr>
  </w:style>
  <w:style w:type="character" w:customStyle="1" w:styleId="PiedepginaCar">
    <w:name w:val="Pie de página Car"/>
    <w:basedOn w:val="Fuentedeprrafopredeter"/>
    <w:link w:val="Piedepgina"/>
    <w:uiPriority w:val="99"/>
    <w:rsid w:val="0006666F"/>
  </w:style>
  <w:style w:type="paragraph" w:styleId="Textodeglobo">
    <w:name w:val="Balloon Text"/>
    <w:basedOn w:val="Normal"/>
    <w:link w:val="TextodegloboCar"/>
    <w:uiPriority w:val="99"/>
    <w:semiHidden/>
    <w:unhideWhenUsed/>
    <w:rsid w:val="0006666F"/>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06666F"/>
    <w:rPr>
      <w:rFonts w:ascii="Tahoma" w:hAnsi="Tahoma" w:cs="Tahoma"/>
      <w:sz w:val="16"/>
      <w:szCs w:val="16"/>
    </w:rPr>
  </w:style>
  <w:style w:type="table" w:styleId="Tablaconcuadrcula">
    <w:name w:val="Table Grid"/>
    <w:basedOn w:val="Tablanormal"/>
    <w:uiPriority w:val="59"/>
    <w:rsid w:val="006D72F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inespaciado">
    <w:name w:val="No Spacing"/>
    <w:uiPriority w:val="1"/>
    <w:qFormat/>
    <w:rsid w:val="00A83079"/>
    <w:pPr>
      <w:spacing w:after="0" w:line="240" w:lineRule="auto"/>
    </w:pPr>
  </w:style>
  <w:style w:type="paragraph" w:styleId="Prrafodelista">
    <w:name w:val="List Paragraph"/>
    <w:basedOn w:val="Normal"/>
    <w:uiPriority w:val="34"/>
    <w:qFormat/>
    <w:rsid w:val="002632A3"/>
    <w:pPr>
      <w:ind w:left="720"/>
      <w:contextualSpacing/>
    </w:pPr>
    <w:rPr>
      <w:rFonts w:eastAsiaTheme="minorHAnsi"/>
      <w:lang w:eastAsia="en-US"/>
    </w:rPr>
  </w:style>
  <w:style w:type="paragraph" w:customStyle="1" w:styleId="ecxmsonormal">
    <w:name w:val="ecxmsonormal"/>
    <w:basedOn w:val="Normal"/>
    <w:rsid w:val="0067255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Fuentedeprrafopredeter"/>
    <w:rsid w:val="00672551"/>
  </w:style>
  <w:style w:type="character" w:styleId="Hipervnculo">
    <w:name w:val="Hyperlink"/>
    <w:basedOn w:val="Fuentedeprrafopredeter"/>
    <w:uiPriority w:val="99"/>
    <w:unhideWhenUsed/>
    <w:rsid w:val="00775246"/>
    <w:rPr>
      <w:color w:val="0000FF"/>
      <w:u w:val="single"/>
    </w:rPr>
  </w:style>
  <w:style w:type="character" w:customStyle="1" w:styleId="ms-font-s">
    <w:name w:val="ms-font-s"/>
    <w:basedOn w:val="Fuentedeprrafopredeter"/>
    <w:rsid w:val="0075627E"/>
  </w:style>
  <w:style w:type="paragraph" w:styleId="Textoindependiente">
    <w:name w:val="Body Text"/>
    <w:basedOn w:val="Normal"/>
    <w:link w:val="TextoindependienteCar"/>
    <w:uiPriority w:val="99"/>
    <w:unhideWhenUsed/>
    <w:rsid w:val="00D8366F"/>
    <w:pPr>
      <w:spacing w:after="0"/>
      <w:jc w:val="both"/>
    </w:pPr>
    <w:rPr>
      <w:rFonts w:ascii="Arial" w:eastAsia="Batang" w:hAnsi="Arial" w:cs="Arial"/>
      <w:sz w:val="24"/>
      <w:szCs w:val="24"/>
    </w:rPr>
  </w:style>
  <w:style w:type="character" w:customStyle="1" w:styleId="TextoindependienteCar">
    <w:name w:val="Texto independiente Car"/>
    <w:basedOn w:val="Fuentedeprrafopredeter"/>
    <w:link w:val="Textoindependiente"/>
    <w:uiPriority w:val="99"/>
    <w:rsid w:val="00D8366F"/>
    <w:rPr>
      <w:rFonts w:ascii="Arial" w:eastAsia="Batang" w:hAnsi="Arial" w:cs="Arial"/>
      <w:sz w:val="24"/>
      <w:szCs w:val="24"/>
      <w:lang w:eastAsia="es-MX"/>
    </w:rPr>
  </w:style>
  <w:style w:type="paragraph" w:styleId="Textoindependiente2">
    <w:name w:val="Body Text 2"/>
    <w:basedOn w:val="Normal"/>
    <w:link w:val="Textoindependiente2Car"/>
    <w:uiPriority w:val="99"/>
    <w:semiHidden/>
    <w:unhideWhenUsed/>
    <w:rsid w:val="00FA5582"/>
    <w:pPr>
      <w:spacing w:after="120" w:line="480" w:lineRule="auto"/>
    </w:pPr>
  </w:style>
  <w:style w:type="character" w:customStyle="1" w:styleId="Textoindependiente2Car">
    <w:name w:val="Texto independiente 2 Car"/>
    <w:basedOn w:val="Fuentedeprrafopredeter"/>
    <w:link w:val="Textoindependiente2"/>
    <w:uiPriority w:val="99"/>
    <w:semiHidden/>
    <w:rsid w:val="00FA5582"/>
    <w:rPr>
      <w:rFonts w:eastAsiaTheme="minorEastAsia"/>
      <w:lang w:eastAsia="es-MX"/>
    </w:rPr>
  </w:style>
  <w:style w:type="paragraph" w:styleId="NormalWeb">
    <w:name w:val="Normal (Web)"/>
    <w:basedOn w:val="Normal"/>
    <w:uiPriority w:val="99"/>
    <w:unhideWhenUsed/>
    <w:rsid w:val="00FA5582"/>
    <w:pPr>
      <w:spacing w:before="100" w:beforeAutospacing="1" w:after="100" w:afterAutospacing="1" w:line="240" w:lineRule="auto"/>
    </w:pPr>
    <w:rPr>
      <w:rFonts w:ascii="Times New Roman" w:eastAsia="Times New Roman" w:hAnsi="Times New Roman" w:cs="Times New Roman"/>
      <w:sz w:val="24"/>
      <w:szCs w:val="24"/>
    </w:rPr>
  </w:style>
  <w:style w:type="character" w:styleId="Textoennegrita">
    <w:name w:val="Strong"/>
    <w:basedOn w:val="Fuentedeprrafopredeter"/>
    <w:uiPriority w:val="22"/>
    <w:qFormat/>
    <w:rsid w:val="00FA5582"/>
    <w:rPr>
      <w:b/>
      <w:bCs/>
    </w:rPr>
  </w:style>
  <w:style w:type="paragraph" w:styleId="Textonotapie">
    <w:name w:val="footnote text"/>
    <w:basedOn w:val="Normal"/>
    <w:link w:val="TextonotapieCar"/>
    <w:uiPriority w:val="99"/>
    <w:semiHidden/>
    <w:unhideWhenUsed/>
    <w:rsid w:val="008D5312"/>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8D5312"/>
    <w:rPr>
      <w:rFonts w:eastAsiaTheme="minorEastAsia"/>
      <w:sz w:val="20"/>
      <w:szCs w:val="20"/>
      <w:lang w:eastAsia="es-MX"/>
    </w:rPr>
  </w:style>
  <w:style w:type="character" w:styleId="Refdenotaalpie">
    <w:name w:val="footnote reference"/>
    <w:basedOn w:val="Fuentedeprrafopredeter"/>
    <w:uiPriority w:val="99"/>
    <w:semiHidden/>
    <w:unhideWhenUsed/>
    <w:rsid w:val="008D5312"/>
    <w:rPr>
      <w:vertAlign w:val="superscript"/>
    </w:rPr>
  </w:style>
  <w:style w:type="character" w:styleId="Mencinsinresolver">
    <w:name w:val="Unresolved Mention"/>
    <w:basedOn w:val="Fuentedeprrafopredeter"/>
    <w:uiPriority w:val="99"/>
    <w:semiHidden/>
    <w:unhideWhenUsed/>
    <w:rsid w:val="00C74714"/>
    <w:rPr>
      <w:color w:val="605E5C"/>
      <w:shd w:val="clear" w:color="auto" w:fill="E1DFDD"/>
    </w:rPr>
  </w:style>
  <w:style w:type="character" w:styleId="Hipervnculovisitado">
    <w:name w:val="FollowedHyperlink"/>
    <w:basedOn w:val="Fuentedeprrafopredeter"/>
    <w:uiPriority w:val="99"/>
    <w:semiHidden/>
    <w:unhideWhenUsed/>
    <w:rsid w:val="002A7AD3"/>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87515772">
      <w:bodyDiv w:val="1"/>
      <w:marLeft w:val="0"/>
      <w:marRight w:val="0"/>
      <w:marTop w:val="0"/>
      <w:marBottom w:val="0"/>
      <w:divBdr>
        <w:top w:val="none" w:sz="0" w:space="0" w:color="auto"/>
        <w:left w:val="none" w:sz="0" w:space="0" w:color="auto"/>
        <w:bottom w:val="none" w:sz="0" w:space="0" w:color="auto"/>
        <w:right w:val="none" w:sz="0" w:space="0" w:color="auto"/>
      </w:divBdr>
    </w:div>
    <w:div w:id="400178929">
      <w:bodyDiv w:val="1"/>
      <w:marLeft w:val="0"/>
      <w:marRight w:val="0"/>
      <w:marTop w:val="0"/>
      <w:marBottom w:val="0"/>
      <w:divBdr>
        <w:top w:val="none" w:sz="0" w:space="0" w:color="auto"/>
        <w:left w:val="none" w:sz="0" w:space="0" w:color="auto"/>
        <w:bottom w:val="none" w:sz="0" w:space="0" w:color="auto"/>
        <w:right w:val="none" w:sz="0" w:space="0" w:color="auto"/>
      </w:divBdr>
    </w:div>
    <w:div w:id="535311646">
      <w:bodyDiv w:val="1"/>
      <w:marLeft w:val="0"/>
      <w:marRight w:val="0"/>
      <w:marTop w:val="0"/>
      <w:marBottom w:val="0"/>
      <w:divBdr>
        <w:top w:val="none" w:sz="0" w:space="0" w:color="auto"/>
        <w:left w:val="none" w:sz="0" w:space="0" w:color="auto"/>
        <w:bottom w:val="none" w:sz="0" w:space="0" w:color="auto"/>
        <w:right w:val="none" w:sz="0" w:space="0" w:color="auto"/>
      </w:divBdr>
    </w:div>
    <w:div w:id="857037354">
      <w:bodyDiv w:val="1"/>
      <w:marLeft w:val="0"/>
      <w:marRight w:val="0"/>
      <w:marTop w:val="0"/>
      <w:marBottom w:val="0"/>
      <w:divBdr>
        <w:top w:val="none" w:sz="0" w:space="0" w:color="auto"/>
        <w:left w:val="none" w:sz="0" w:space="0" w:color="auto"/>
        <w:bottom w:val="none" w:sz="0" w:space="0" w:color="auto"/>
        <w:right w:val="none" w:sz="0" w:space="0" w:color="auto"/>
      </w:divBdr>
    </w:div>
    <w:div w:id="1010762751">
      <w:bodyDiv w:val="1"/>
      <w:marLeft w:val="0"/>
      <w:marRight w:val="0"/>
      <w:marTop w:val="0"/>
      <w:marBottom w:val="0"/>
      <w:divBdr>
        <w:top w:val="none" w:sz="0" w:space="0" w:color="auto"/>
        <w:left w:val="none" w:sz="0" w:space="0" w:color="auto"/>
        <w:bottom w:val="none" w:sz="0" w:space="0" w:color="auto"/>
        <w:right w:val="none" w:sz="0" w:space="0" w:color="auto"/>
      </w:divBdr>
    </w:div>
    <w:div w:id="1460294539">
      <w:bodyDiv w:val="1"/>
      <w:marLeft w:val="0"/>
      <w:marRight w:val="0"/>
      <w:marTop w:val="0"/>
      <w:marBottom w:val="0"/>
      <w:divBdr>
        <w:top w:val="none" w:sz="0" w:space="0" w:color="auto"/>
        <w:left w:val="none" w:sz="0" w:space="0" w:color="auto"/>
        <w:bottom w:val="none" w:sz="0" w:space="0" w:color="auto"/>
        <w:right w:val="none" w:sz="0" w:space="0" w:color="auto"/>
      </w:divBdr>
    </w:div>
    <w:div w:id="1512331669">
      <w:bodyDiv w:val="1"/>
      <w:marLeft w:val="0"/>
      <w:marRight w:val="0"/>
      <w:marTop w:val="0"/>
      <w:marBottom w:val="0"/>
      <w:divBdr>
        <w:top w:val="none" w:sz="0" w:space="0" w:color="auto"/>
        <w:left w:val="none" w:sz="0" w:space="0" w:color="auto"/>
        <w:bottom w:val="none" w:sz="0" w:space="0" w:color="auto"/>
        <w:right w:val="none" w:sz="0" w:space="0" w:color="auto"/>
      </w:divBdr>
    </w:div>
    <w:div w:id="1669286293">
      <w:bodyDiv w:val="1"/>
      <w:marLeft w:val="0"/>
      <w:marRight w:val="0"/>
      <w:marTop w:val="0"/>
      <w:marBottom w:val="0"/>
      <w:divBdr>
        <w:top w:val="none" w:sz="0" w:space="0" w:color="auto"/>
        <w:left w:val="none" w:sz="0" w:space="0" w:color="auto"/>
        <w:bottom w:val="none" w:sz="0" w:space="0" w:color="auto"/>
        <w:right w:val="none" w:sz="0" w:space="0" w:color="auto"/>
      </w:divBdr>
      <w:divsChild>
        <w:div w:id="1896235232">
          <w:marLeft w:val="0"/>
          <w:marRight w:val="0"/>
          <w:marTop w:val="0"/>
          <w:marBottom w:val="0"/>
          <w:divBdr>
            <w:top w:val="none" w:sz="0" w:space="0" w:color="auto"/>
            <w:left w:val="none" w:sz="0" w:space="0" w:color="auto"/>
            <w:bottom w:val="none" w:sz="0" w:space="0" w:color="auto"/>
            <w:right w:val="none" w:sz="0" w:space="0" w:color="auto"/>
          </w:divBdr>
          <w:divsChild>
            <w:div w:id="1927419814">
              <w:marLeft w:val="0"/>
              <w:marRight w:val="0"/>
              <w:marTop w:val="0"/>
              <w:marBottom w:val="0"/>
              <w:divBdr>
                <w:top w:val="none" w:sz="0" w:space="0" w:color="auto"/>
                <w:left w:val="none" w:sz="0" w:space="0" w:color="auto"/>
                <w:bottom w:val="none" w:sz="0" w:space="0" w:color="auto"/>
                <w:right w:val="none" w:sz="0" w:space="0" w:color="auto"/>
              </w:divBdr>
            </w:div>
            <w:div w:id="950432253">
              <w:marLeft w:val="0"/>
              <w:marRight w:val="0"/>
              <w:marTop w:val="0"/>
              <w:marBottom w:val="0"/>
              <w:divBdr>
                <w:top w:val="none" w:sz="0" w:space="0" w:color="auto"/>
                <w:left w:val="none" w:sz="0" w:space="0" w:color="auto"/>
                <w:bottom w:val="none" w:sz="0" w:space="0" w:color="auto"/>
                <w:right w:val="none" w:sz="0" w:space="0" w:color="auto"/>
              </w:divBdr>
            </w:div>
            <w:div w:id="577374007">
              <w:marLeft w:val="0"/>
              <w:marRight w:val="0"/>
              <w:marTop w:val="0"/>
              <w:marBottom w:val="0"/>
              <w:divBdr>
                <w:top w:val="none" w:sz="0" w:space="0" w:color="auto"/>
                <w:left w:val="none" w:sz="0" w:space="0" w:color="auto"/>
                <w:bottom w:val="none" w:sz="0" w:space="0" w:color="auto"/>
                <w:right w:val="none" w:sz="0" w:space="0" w:color="auto"/>
              </w:divBdr>
            </w:div>
            <w:div w:id="1244991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2CA7983-51F7-4752-88EB-11D5AA62A1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2064</Words>
  <Characters>11353</Characters>
  <Application>Microsoft Office Word</Application>
  <DocSecurity>0</DocSecurity>
  <Lines>94</Lines>
  <Paragraphs>26</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13391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dc:creator>
  <cp:lastModifiedBy>PRODESK</cp:lastModifiedBy>
  <cp:revision>3</cp:revision>
  <cp:lastPrinted>2022-09-26T19:59:00Z</cp:lastPrinted>
  <dcterms:created xsi:type="dcterms:W3CDTF">2022-09-26T19:58:00Z</dcterms:created>
  <dcterms:modified xsi:type="dcterms:W3CDTF">2022-09-26T21:09:00Z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nique User Id_1">
    <vt:lpwstr>57e32d80-7eb8-3af0-9598-d19d87d7fc1b</vt:lpwstr>
  </property>
</Properties>
</file>