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C76C" w14:textId="240388BD" w:rsidR="0078508C" w:rsidRPr="00E246B3" w:rsidRDefault="0078508C" w:rsidP="00AC7C36">
      <w:pPr>
        <w:spacing w:after="0" w:line="360" w:lineRule="auto"/>
        <w:jc w:val="right"/>
        <w:rPr>
          <w:rFonts w:ascii="Arial" w:eastAsia="Times New Roman" w:hAnsi="Arial" w:cs="Arial"/>
          <w:color w:val="000000" w:themeColor="text1"/>
          <w:sz w:val="24"/>
          <w:szCs w:val="24"/>
        </w:rPr>
      </w:pPr>
      <w:bookmarkStart w:id="0" w:name="_Hlk82717003"/>
      <w:bookmarkStart w:id="1" w:name="_GoBack"/>
      <w:bookmarkEnd w:id="1"/>
      <w:r w:rsidRPr="00E246B3">
        <w:rPr>
          <w:rFonts w:ascii="Arial" w:eastAsia="Times New Roman" w:hAnsi="Arial" w:cs="Arial"/>
          <w:color w:val="000000" w:themeColor="text1"/>
          <w:sz w:val="24"/>
          <w:szCs w:val="24"/>
        </w:rPr>
        <w:t>Toluca de Lerdo, Estado de México a __ de __ de 202</w:t>
      </w:r>
      <w:r w:rsidR="00D923CE">
        <w:rPr>
          <w:rFonts w:ascii="Arial" w:eastAsia="Times New Roman" w:hAnsi="Arial" w:cs="Arial"/>
          <w:color w:val="000000" w:themeColor="text1"/>
          <w:sz w:val="24"/>
          <w:szCs w:val="24"/>
        </w:rPr>
        <w:t>2</w:t>
      </w:r>
      <w:r w:rsidRPr="00E246B3">
        <w:rPr>
          <w:rFonts w:ascii="Arial" w:eastAsia="Times New Roman" w:hAnsi="Arial" w:cs="Arial"/>
          <w:color w:val="000000" w:themeColor="text1"/>
          <w:sz w:val="24"/>
          <w:szCs w:val="24"/>
        </w:rPr>
        <w:t>.</w:t>
      </w:r>
    </w:p>
    <w:p w14:paraId="28914EE8" w14:textId="77777777" w:rsidR="0078508C" w:rsidRPr="00E246B3" w:rsidRDefault="0078508C" w:rsidP="00387557">
      <w:pPr>
        <w:spacing w:after="0" w:line="360" w:lineRule="auto"/>
        <w:jc w:val="right"/>
        <w:rPr>
          <w:rFonts w:ascii="Arial" w:eastAsia="Times New Roman" w:hAnsi="Arial" w:cs="Arial"/>
          <w:color w:val="000000" w:themeColor="text1"/>
          <w:sz w:val="24"/>
          <w:szCs w:val="24"/>
        </w:rPr>
      </w:pPr>
    </w:p>
    <w:p w14:paraId="00EBDCD6" w14:textId="7E9F7C72" w:rsidR="008C10CC" w:rsidRPr="00E246B3" w:rsidRDefault="0078508C" w:rsidP="00387557">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DIP. </w:t>
      </w:r>
      <w:r w:rsidR="008845AA" w:rsidRPr="008845AA">
        <w:rPr>
          <w:rFonts w:ascii="Arial" w:eastAsia="Times New Roman" w:hAnsi="Arial" w:cs="Arial"/>
          <w:b/>
          <w:color w:val="000000" w:themeColor="text1"/>
          <w:sz w:val="24"/>
          <w:szCs w:val="24"/>
        </w:rPr>
        <w:t>ENRIQUE EDGARDO JACOB ROCHA</w:t>
      </w:r>
    </w:p>
    <w:p w14:paraId="5B340C56" w14:textId="1A39790B" w:rsidR="0078508C" w:rsidRPr="00E246B3" w:rsidRDefault="0078508C" w:rsidP="00387557">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PRESIDENT</w:t>
      </w:r>
      <w:r w:rsidR="008845AA">
        <w:rPr>
          <w:rFonts w:ascii="Arial" w:eastAsia="Times New Roman" w:hAnsi="Arial" w:cs="Arial"/>
          <w:b/>
          <w:color w:val="000000" w:themeColor="text1"/>
          <w:sz w:val="24"/>
          <w:szCs w:val="24"/>
        </w:rPr>
        <w:t>E</w:t>
      </w:r>
      <w:r w:rsidRPr="00E246B3">
        <w:rPr>
          <w:rFonts w:ascii="Arial" w:eastAsia="Times New Roman" w:hAnsi="Arial" w:cs="Arial"/>
          <w:b/>
          <w:color w:val="000000" w:themeColor="text1"/>
          <w:sz w:val="24"/>
          <w:szCs w:val="24"/>
        </w:rPr>
        <w:t xml:space="preserve"> DE LA MESA DIRECTIVA</w:t>
      </w:r>
    </w:p>
    <w:p w14:paraId="76CA19FA" w14:textId="77777777" w:rsidR="0078508C" w:rsidRPr="00E246B3" w:rsidRDefault="0078508C" w:rsidP="00387557">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LXI LEGISLATURA DEL H. PODER LEGISLATIVO</w:t>
      </w:r>
    </w:p>
    <w:p w14:paraId="42538AC0" w14:textId="77777777" w:rsidR="0078508C" w:rsidRPr="00E246B3" w:rsidRDefault="0078508C" w:rsidP="002A2D03">
      <w:pPr>
        <w:spacing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DEL ESTADO LIBRE Y SOBERANO DE MÉXICO</w:t>
      </w:r>
    </w:p>
    <w:p w14:paraId="5BA0A32F" w14:textId="77777777" w:rsidR="0078508C" w:rsidRPr="00E246B3" w:rsidRDefault="0078508C" w:rsidP="00387557">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 R E S E N T E</w:t>
      </w:r>
    </w:p>
    <w:p w14:paraId="3CA1280D" w14:textId="77777777" w:rsidR="0078508C" w:rsidRPr="00E246B3" w:rsidRDefault="0078508C" w:rsidP="00387557">
      <w:pPr>
        <w:spacing w:after="0" w:line="360" w:lineRule="auto"/>
        <w:jc w:val="both"/>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Honorable Asamblea: </w:t>
      </w:r>
    </w:p>
    <w:p w14:paraId="734A5804" w14:textId="304CB73E" w:rsidR="0078508C" w:rsidRPr="00BE0A1A" w:rsidRDefault="0078508C" w:rsidP="00BE0A1A">
      <w:pPr>
        <w:spacing w:before="240" w:after="0" w:line="360" w:lineRule="auto"/>
        <w:jc w:val="both"/>
        <w:rPr>
          <w:rFonts w:ascii="Arial" w:eastAsia="Arial" w:hAnsi="Arial" w:cs="Arial"/>
          <w:b/>
          <w:bCs/>
          <w:color w:val="000000"/>
          <w:sz w:val="24"/>
          <w:szCs w:val="24"/>
        </w:rPr>
      </w:pPr>
      <w:r w:rsidRPr="00E246B3">
        <w:rPr>
          <w:rFonts w:ascii="Arial" w:eastAsia="Times New Roman" w:hAnsi="Arial" w:cs="Arial"/>
          <w:color w:val="000000" w:themeColor="text1"/>
          <w:sz w:val="24"/>
          <w:szCs w:val="24"/>
        </w:rPr>
        <w:t xml:space="preserve">Quienes suscriben </w:t>
      </w:r>
      <w:r w:rsidRPr="00E246B3">
        <w:rPr>
          <w:rFonts w:ascii="Arial" w:eastAsia="Times New Roman" w:hAnsi="Arial" w:cs="Arial"/>
          <w:b/>
          <w:color w:val="000000" w:themeColor="text1"/>
          <w:sz w:val="24"/>
          <w:szCs w:val="24"/>
        </w:rPr>
        <w:t xml:space="preserve">MARÍA LUISA MENDOZA MONDRAGÓN Y </w:t>
      </w:r>
      <w:r w:rsidRPr="00E246B3">
        <w:rPr>
          <w:rFonts w:ascii="Arial" w:eastAsia="Times New Roman" w:hAnsi="Arial" w:cs="Arial"/>
          <w:b/>
          <w:bCs/>
          <w:color w:val="000000" w:themeColor="text1"/>
          <w:sz w:val="24"/>
          <w:szCs w:val="24"/>
        </w:rPr>
        <w:t>CLAUDIA DESIREE MORALES</w:t>
      </w:r>
      <w:r w:rsidRPr="00E246B3">
        <w:rPr>
          <w:rFonts w:ascii="Arial" w:eastAsia="Times New Roman" w:hAnsi="Arial" w:cs="Arial"/>
          <w:color w:val="000000" w:themeColor="text1"/>
          <w:sz w:val="24"/>
          <w:szCs w:val="24"/>
        </w:rPr>
        <w:t xml:space="preserve"> </w:t>
      </w:r>
      <w:r w:rsidRPr="00E246B3">
        <w:rPr>
          <w:rFonts w:ascii="Arial" w:eastAsia="Times New Roman" w:hAnsi="Arial" w:cs="Arial"/>
          <w:b/>
          <w:color w:val="000000" w:themeColor="text1"/>
          <w:sz w:val="24"/>
          <w:szCs w:val="24"/>
        </w:rPr>
        <w:t>ROBLEDO</w:t>
      </w:r>
      <w:r w:rsidRPr="00E246B3">
        <w:rPr>
          <w:rFonts w:ascii="Arial" w:eastAsia="Times New Roman" w:hAnsi="Arial" w:cs="Arial"/>
          <w:color w:val="000000" w:themeColor="text1"/>
          <w:sz w:val="24"/>
          <w:szCs w:val="24"/>
        </w:rPr>
        <w:t xml:space="preserve">, diputadas integrantes del </w:t>
      </w:r>
      <w:r w:rsidRPr="00E246B3">
        <w:rPr>
          <w:rFonts w:ascii="Arial" w:eastAsia="Times New Roman" w:hAnsi="Arial" w:cs="Arial"/>
          <w:b/>
          <w:color w:val="000000" w:themeColor="text1"/>
          <w:sz w:val="24"/>
          <w:szCs w:val="24"/>
        </w:rPr>
        <w:t>GRUPO PARLAMENTARIO DEL PARTIDO VERDE ECOLOGISTA DE MÉXICO</w:t>
      </w:r>
      <w:r w:rsidRPr="00E246B3">
        <w:rPr>
          <w:rFonts w:ascii="Arial" w:eastAsia="Times New Roman" w:hAnsi="Arial" w:cs="Arial"/>
          <w:color w:val="000000" w:themeColor="text1"/>
          <w:sz w:val="24"/>
          <w:szCs w:val="24"/>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w:t>
      </w:r>
      <w:r w:rsidR="00AF7B90">
        <w:rPr>
          <w:rFonts w:ascii="Arial" w:eastAsia="Times New Roman" w:hAnsi="Arial" w:cs="Arial"/>
          <w:color w:val="000000" w:themeColor="text1"/>
          <w:sz w:val="24"/>
          <w:szCs w:val="24"/>
        </w:rPr>
        <w:t>emos</w:t>
      </w:r>
      <w:r w:rsidRPr="00E246B3">
        <w:rPr>
          <w:rFonts w:ascii="Arial" w:eastAsia="Times New Roman" w:hAnsi="Arial" w:cs="Arial"/>
          <w:color w:val="000000" w:themeColor="text1"/>
          <w:sz w:val="24"/>
          <w:szCs w:val="24"/>
        </w:rPr>
        <w:t xml:space="preserve"> a la consideración de este Órgano legislativo, la siguiente</w:t>
      </w:r>
      <w:r w:rsidR="007141BA">
        <w:rPr>
          <w:rFonts w:ascii="Arial" w:eastAsia="Arial" w:hAnsi="Arial" w:cs="Arial"/>
          <w:b/>
          <w:sz w:val="24"/>
          <w:szCs w:val="24"/>
        </w:rPr>
        <w:t xml:space="preserve"> </w:t>
      </w:r>
      <w:r w:rsidR="007141BA" w:rsidRPr="00F7448D">
        <w:rPr>
          <w:rFonts w:ascii="Arial" w:eastAsia="Arial" w:hAnsi="Arial" w:cs="Arial"/>
          <w:b/>
          <w:sz w:val="24"/>
          <w:szCs w:val="24"/>
        </w:rPr>
        <w:t xml:space="preserve">INICIATIVA CON PROYECTO DE DECRETO POR EL QUE </w:t>
      </w:r>
      <w:r w:rsidR="007141BA" w:rsidRPr="00AE624F">
        <w:rPr>
          <w:rFonts w:ascii="Arial" w:eastAsia="Arial" w:hAnsi="Arial" w:cs="Arial"/>
          <w:b/>
          <w:bCs/>
          <w:color w:val="000000"/>
          <w:sz w:val="24"/>
          <w:szCs w:val="24"/>
        </w:rPr>
        <w:t xml:space="preserve">SE </w:t>
      </w:r>
      <w:r w:rsidR="007141BA" w:rsidRPr="002A2D03">
        <w:rPr>
          <w:rFonts w:ascii="Arial" w:hAnsi="Arial" w:cs="Arial"/>
          <w:b/>
          <w:bCs/>
          <w:color w:val="000000" w:themeColor="text1"/>
          <w:sz w:val="24"/>
          <w:szCs w:val="24"/>
          <w:shd w:val="clear" w:color="auto" w:fill="FFFFFF"/>
        </w:rPr>
        <w:t>REFORMA E</w:t>
      </w:r>
      <w:r w:rsidR="007141BA" w:rsidRPr="002A2D03">
        <w:rPr>
          <w:rFonts w:ascii="Arial" w:hAnsi="Arial" w:cs="Arial"/>
          <w:b/>
          <w:bCs/>
          <w:color w:val="000000" w:themeColor="text1"/>
          <w:sz w:val="24"/>
          <w:szCs w:val="24"/>
        </w:rPr>
        <w:t xml:space="preserve">L </w:t>
      </w:r>
      <w:r w:rsidR="007141BA">
        <w:rPr>
          <w:rFonts w:ascii="Arial" w:hAnsi="Arial" w:cs="Arial"/>
          <w:b/>
          <w:bCs/>
          <w:color w:val="000000" w:themeColor="text1"/>
          <w:sz w:val="24"/>
          <w:szCs w:val="24"/>
        </w:rPr>
        <w:t>PÁRRAFO TERCERO</w:t>
      </w:r>
      <w:r w:rsidR="007141BA">
        <w:rPr>
          <w:rFonts w:ascii="Arial" w:hAnsi="Arial" w:cs="Arial"/>
          <w:b/>
          <w:bCs/>
          <w:color w:val="000000" w:themeColor="text1"/>
        </w:rPr>
        <w:t xml:space="preserve"> DEL </w:t>
      </w:r>
      <w:r w:rsidR="007141BA" w:rsidRPr="002A2D03">
        <w:rPr>
          <w:rFonts w:ascii="Arial" w:hAnsi="Arial" w:cs="Arial"/>
          <w:b/>
          <w:bCs/>
          <w:color w:val="000000" w:themeColor="text1"/>
          <w:sz w:val="24"/>
          <w:szCs w:val="24"/>
        </w:rPr>
        <w:t>ARTÍCULO 1</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 xml:space="preserve"> SE REFORMA LA FRACCIÓN XXIII Y ADICIONA LA FRACCIÓN XXVII RECORRIENDO EL NUMERAL DEL ARTÍCULO 9</w:t>
      </w:r>
      <w:r w:rsidR="007141BA">
        <w:rPr>
          <w:rFonts w:ascii="Arial" w:hAnsi="Arial" w:cs="Arial"/>
          <w:b/>
          <w:bCs/>
          <w:color w:val="000000" w:themeColor="text1"/>
          <w:sz w:val="24"/>
          <w:szCs w:val="24"/>
        </w:rPr>
        <w:t>,</w:t>
      </w:r>
      <w:r w:rsidR="007141BA" w:rsidRPr="002A2D03">
        <w:rPr>
          <w:rFonts w:ascii="Arial" w:hAnsi="Arial" w:cs="Arial"/>
          <w:b/>
          <w:bCs/>
          <w:color w:val="000000" w:themeColor="text1"/>
          <w:sz w:val="24"/>
          <w:szCs w:val="24"/>
        </w:rPr>
        <w:t xml:space="preserve"> SE RECORRE EL NUMERAL PARA ADICIONAR LAS FRACCIONES XVII Y XVIII DEL ARTÍCULO 12</w:t>
      </w:r>
      <w:r w:rsidR="007141BA">
        <w:rPr>
          <w:rFonts w:ascii="Arial" w:hAnsi="Arial" w:cs="Arial"/>
          <w:b/>
          <w:bCs/>
          <w:color w:val="000000" w:themeColor="text1"/>
          <w:sz w:val="24"/>
          <w:szCs w:val="24"/>
        </w:rPr>
        <w:t>,</w:t>
      </w:r>
      <w:r w:rsidR="007141BA" w:rsidRPr="002A2D03">
        <w:rPr>
          <w:rFonts w:ascii="Arial" w:hAnsi="Arial" w:cs="Arial"/>
          <w:b/>
          <w:bCs/>
          <w:color w:val="000000" w:themeColor="text1"/>
          <w:sz w:val="24"/>
          <w:szCs w:val="24"/>
        </w:rPr>
        <w:t xml:space="preserve"> SE REFORMA EL ART</w:t>
      </w:r>
      <w:r w:rsidR="007141BA">
        <w:rPr>
          <w:rFonts w:ascii="Arial" w:hAnsi="Arial" w:cs="Arial"/>
          <w:b/>
          <w:bCs/>
          <w:color w:val="000000" w:themeColor="text1"/>
        </w:rPr>
        <w:t>Í</w:t>
      </w:r>
      <w:r w:rsidR="007141BA" w:rsidRPr="002A2D03">
        <w:rPr>
          <w:rFonts w:ascii="Arial" w:hAnsi="Arial" w:cs="Arial"/>
          <w:b/>
          <w:bCs/>
          <w:color w:val="000000" w:themeColor="text1"/>
          <w:sz w:val="24"/>
          <w:szCs w:val="24"/>
        </w:rPr>
        <w:t>CULO 26 ADICIONANDO LAS FRACCIONES XV, XVI Y XVII RECORRIDO SU NUMERAL</w:t>
      </w:r>
      <w:r w:rsidR="007141BA">
        <w:rPr>
          <w:rFonts w:ascii="Arial" w:hAnsi="Arial" w:cs="Arial"/>
          <w:b/>
          <w:bCs/>
          <w:color w:val="000000" w:themeColor="text1"/>
          <w:sz w:val="24"/>
          <w:szCs w:val="24"/>
        </w:rPr>
        <w:t xml:space="preserve"> Y</w:t>
      </w:r>
      <w:r w:rsidR="007141BA" w:rsidRPr="002A2D03">
        <w:rPr>
          <w:rFonts w:ascii="Arial" w:hAnsi="Arial" w:cs="Arial"/>
          <w:b/>
          <w:bCs/>
          <w:color w:val="000000" w:themeColor="text1"/>
          <w:sz w:val="24"/>
          <w:szCs w:val="24"/>
        </w:rPr>
        <w:t xml:space="preserve"> SE ADICIONAN LAS FRACCIONES X Y XI </w:t>
      </w:r>
      <w:r w:rsidR="007141BA">
        <w:rPr>
          <w:rFonts w:ascii="Arial" w:hAnsi="Arial" w:cs="Arial"/>
          <w:b/>
          <w:bCs/>
          <w:color w:val="000000" w:themeColor="text1"/>
          <w:sz w:val="24"/>
          <w:szCs w:val="24"/>
        </w:rPr>
        <w:t>AL</w:t>
      </w:r>
      <w:r w:rsidR="007141BA" w:rsidRPr="002A2D03">
        <w:rPr>
          <w:rFonts w:ascii="Arial" w:hAnsi="Arial" w:cs="Arial"/>
          <w:b/>
          <w:bCs/>
          <w:color w:val="000000" w:themeColor="text1"/>
          <w:sz w:val="24"/>
          <w:szCs w:val="24"/>
        </w:rPr>
        <w:t xml:space="preserve"> ARTÍCULO 27</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 xml:space="preserve"> TODOS DE LA LEY DE MOVILIDAD DEL ESTADO DE MÉXICO</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PARA FOMENTAR EL USO DE TRANSPORTE PÚBLICO Y PRIORIZAR LA CONSTRUCCIÓN DE INFRAESTRUCTURA PARA UN TRANSPORTE P</w:t>
      </w:r>
      <w:r w:rsidR="007141BA">
        <w:rPr>
          <w:rFonts w:ascii="Arial" w:hAnsi="Arial" w:cs="Arial"/>
          <w:b/>
          <w:bCs/>
          <w:color w:val="000000" w:themeColor="text1"/>
          <w:sz w:val="24"/>
          <w:szCs w:val="24"/>
        </w:rPr>
        <w:t>Ú</w:t>
      </w:r>
      <w:r w:rsidR="007141BA" w:rsidRPr="002A2D03">
        <w:rPr>
          <w:rFonts w:ascii="Arial" w:hAnsi="Arial" w:cs="Arial"/>
          <w:b/>
          <w:bCs/>
          <w:color w:val="000000" w:themeColor="text1"/>
          <w:sz w:val="24"/>
          <w:szCs w:val="24"/>
        </w:rPr>
        <w:t>BLICO SOSTENIBLE, INCLUYENTE, SEGURO Y EFICIENTE</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DANDO PREFERENCIA EN LAS ZONAS METROPOLITANAS DEL ESTADO DE MÉXICO A LA CONSTRUCCIÓN DE LÍNEAS DEL TRANSPORTE COLECTIVO METRO</w:t>
      </w:r>
      <w:r w:rsidR="002A2D03" w:rsidRPr="002A2D03">
        <w:rPr>
          <w:rFonts w:ascii="Arial" w:hAnsi="Arial" w:cs="Arial"/>
          <w:b/>
          <w:bCs/>
          <w:color w:val="000000" w:themeColor="text1"/>
          <w:sz w:val="24"/>
          <w:szCs w:val="24"/>
        </w:rPr>
        <w:t>,</w:t>
      </w:r>
      <w:r w:rsidR="002A2D03" w:rsidRPr="00557751">
        <w:rPr>
          <w:rFonts w:ascii="Arial" w:hAnsi="Arial" w:cs="Arial"/>
          <w:color w:val="000000" w:themeColor="text1"/>
          <w:sz w:val="24"/>
          <w:szCs w:val="24"/>
        </w:rPr>
        <w:t xml:space="preserve"> </w:t>
      </w:r>
      <w:r w:rsidR="002A2D03" w:rsidRPr="00557751">
        <w:rPr>
          <w:rFonts w:ascii="Arial" w:eastAsia="Times New Roman" w:hAnsi="Arial" w:cs="Arial"/>
          <w:bCs/>
          <w:color w:val="000000" w:themeColor="text1"/>
          <w:sz w:val="24"/>
          <w:szCs w:val="24"/>
        </w:rPr>
        <w:t xml:space="preserve">con sustento en la siguiente: </w:t>
      </w:r>
    </w:p>
    <w:bookmarkEnd w:id="0"/>
    <w:p w14:paraId="780344DD" w14:textId="110BD455" w:rsidR="00802586" w:rsidRDefault="00802586" w:rsidP="00387557">
      <w:pPr>
        <w:spacing w:after="0" w:line="360" w:lineRule="auto"/>
        <w:sectPr w:rsidR="00802586" w:rsidSect="008B5A7B">
          <w:headerReference w:type="default" r:id="rId8"/>
          <w:footerReference w:type="default" r:id="rId9"/>
          <w:pgSz w:w="12240" w:h="15840" w:code="1"/>
          <w:pgMar w:top="2126" w:right="1418" w:bottom="851" w:left="1418" w:header="567" w:footer="851" w:gutter="0"/>
          <w:cols w:space="708"/>
          <w:docGrid w:linePitch="360"/>
        </w:sectPr>
      </w:pPr>
    </w:p>
    <w:p w14:paraId="4FF78E0D" w14:textId="77777777" w:rsidR="00FE3FF8" w:rsidRPr="00E246B3" w:rsidRDefault="00FE3FF8" w:rsidP="00387557">
      <w:pPr>
        <w:spacing w:after="0" w:line="360" w:lineRule="auto"/>
        <w:jc w:val="center"/>
        <w:rPr>
          <w:rFonts w:ascii="Arial" w:eastAsia="Times New Roman" w:hAnsi="Arial" w:cs="Arial"/>
          <w:b/>
          <w:color w:val="000000" w:themeColor="text1"/>
          <w:sz w:val="24"/>
          <w:szCs w:val="24"/>
        </w:rPr>
      </w:pPr>
      <w:bookmarkStart w:id="2" w:name="_Hlk82717029"/>
      <w:r w:rsidRPr="00E246B3">
        <w:rPr>
          <w:rFonts w:ascii="Arial" w:eastAsia="Times New Roman" w:hAnsi="Arial" w:cs="Arial"/>
          <w:b/>
          <w:color w:val="000000" w:themeColor="text1"/>
          <w:sz w:val="24"/>
          <w:szCs w:val="24"/>
        </w:rPr>
        <w:lastRenderedPageBreak/>
        <w:t>EXPOSICIÓN DE MOTIVOS</w:t>
      </w:r>
    </w:p>
    <w:p w14:paraId="345380D5" w14:textId="6960232D" w:rsidR="00E731AB" w:rsidRDefault="00E731AB" w:rsidP="00387557">
      <w:pPr>
        <w:spacing w:after="0" w:line="360" w:lineRule="auto"/>
        <w:jc w:val="both"/>
        <w:rPr>
          <w:rFonts w:ascii="Arial" w:hAnsi="Arial" w:cs="Arial"/>
          <w:color w:val="000000" w:themeColor="text1"/>
          <w:sz w:val="24"/>
          <w:szCs w:val="24"/>
          <w:shd w:val="clear" w:color="auto" w:fill="FFFFFF"/>
        </w:rPr>
      </w:pPr>
    </w:p>
    <w:p w14:paraId="6C38F1B3" w14:textId="1F5209BC" w:rsidR="0045152B" w:rsidRDefault="0045152B" w:rsidP="0045152B">
      <w:pPr>
        <w:tabs>
          <w:tab w:val="left" w:pos="1701"/>
        </w:tabs>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Uno de los grandes desafíos que enfrentan las ciudades en el mundo, es el desplazamiento de millones de personas, por ser esto una variante en su calidad de vida y tocar base con la gobernabilidad y el medio ambiente. En consecuencia</w:t>
      </w:r>
      <w:r w:rsidR="00E96435">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abordar el tema de movilidad implica un asunto prioritario no solo por atender sino </w:t>
      </w:r>
      <w:r w:rsidR="00CC537A">
        <w:rPr>
          <w:rFonts w:ascii="Arial" w:eastAsia="Calibri" w:hAnsi="Arial" w:cs="Arial"/>
          <w:color w:val="000000" w:themeColor="text1"/>
          <w:sz w:val="24"/>
          <w:szCs w:val="24"/>
        </w:rPr>
        <w:t>por</w:t>
      </w:r>
      <w:r>
        <w:rPr>
          <w:rFonts w:ascii="Arial" w:eastAsia="Calibri" w:hAnsi="Arial" w:cs="Arial"/>
          <w:color w:val="000000" w:themeColor="text1"/>
          <w:sz w:val="24"/>
          <w:szCs w:val="24"/>
        </w:rPr>
        <w:t xml:space="preserve"> resolver en las agendas gubernamentales con el objetivo último de generar en la</w:t>
      </w:r>
      <w:r w:rsidR="00E96435">
        <w:rPr>
          <w:rFonts w:ascii="Arial" w:eastAsia="Calibri" w:hAnsi="Arial" w:cs="Arial"/>
          <w:color w:val="000000" w:themeColor="text1"/>
          <w:sz w:val="24"/>
          <w:szCs w:val="24"/>
        </w:rPr>
        <w:t xml:space="preserve"> población de la</w:t>
      </w:r>
      <w:r>
        <w:rPr>
          <w:rFonts w:ascii="Arial" w:eastAsia="Calibri" w:hAnsi="Arial" w:cs="Arial"/>
          <w:color w:val="000000" w:themeColor="text1"/>
          <w:sz w:val="24"/>
          <w:szCs w:val="24"/>
        </w:rPr>
        <w:t xml:space="preserve">s grandes urbes condiciones de bienestar y de prosperidad. </w:t>
      </w:r>
    </w:p>
    <w:p w14:paraId="5FF808A2" w14:textId="497009F7" w:rsidR="008845AA" w:rsidRDefault="008845AA" w:rsidP="0045152B">
      <w:pPr>
        <w:tabs>
          <w:tab w:val="left" w:pos="1701"/>
        </w:tabs>
        <w:spacing w:after="0" w:line="360" w:lineRule="auto"/>
        <w:jc w:val="both"/>
        <w:rPr>
          <w:rFonts w:ascii="Arial" w:eastAsia="Calibri" w:hAnsi="Arial" w:cs="Arial"/>
          <w:color w:val="000000" w:themeColor="text1"/>
          <w:sz w:val="24"/>
          <w:szCs w:val="24"/>
        </w:rPr>
      </w:pPr>
    </w:p>
    <w:p w14:paraId="6A3B1DC6" w14:textId="4926442F" w:rsidR="008845AA" w:rsidRDefault="008845AA" w:rsidP="0045152B">
      <w:pPr>
        <w:tabs>
          <w:tab w:val="left" w:pos="1701"/>
        </w:tabs>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Máxime que l</w:t>
      </w:r>
      <w:r w:rsidRPr="008845AA">
        <w:rPr>
          <w:rFonts w:ascii="Arial" w:eastAsia="Calibri" w:hAnsi="Arial" w:cs="Arial"/>
          <w:color w:val="000000" w:themeColor="text1"/>
          <w:sz w:val="24"/>
          <w:szCs w:val="24"/>
        </w:rPr>
        <w:t xml:space="preserve">a Agenda 2030 </w:t>
      </w:r>
      <w:r w:rsidR="00C71AE0">
        <w:rPr>
          <w:rFonts w:ascii="Arial" w:eastAsia="Calibri" w:hAnsi="Arial" w:cs="Arial"/>
          <w:color w:val="000000" w:themeColor="text1"/>
          <w:sz w:val="24"/>
          <w:szCs w:val="24"/>
        </w:rPr>
        <w:t>tiene como</w:t>
      </w:r>
      <w:r w:rsidRPr="008845AA">
        <w:rPr>
          <w:rFonts w:ascii="Arial" w:eastAsia="Calibri" w:hAnsi="Arial" w:cs="Arial"/>
          <w:color w:val="000000" w:themeColor="text1"/>
          <w:sz w:val="24"/>
          <w:szCs w:val="24"/>
        </w:rPr>
        <w:t xml:space="preserve"> propósito impulsar la accesibilidad en las ciudades y garantizar la movilidad </w:t>
      </w:r>
      <w:r w:rsidR="00CC537A">
        <w:rPr>
          <w:rFonts w:ascii="Arial" w:eastAsia="Calibri" w:hAnsi="Arial" w:cs="Arial"/>
          <w:color w:val="000000" w:themeColor="text1"/>
          <w:sz w:val="24"/>
          <w:szCs w:val="24"/>
        </w:rPr>
        <w:t>en</w:t>
      </w:r>
      <w:r w:rsidRPr="008845AA">
        <w:rPr>
          <w:rFonts w:ascii="Arial" w:eastAsia="Calibri" w:hAnsi="Arial" w:cs="Arial"/>
          <w:color w:val="000000" w:themeColor="text1"/>
          <w:sz w:val="24"/>
          <w:szCs w:val="24"/>
        </w:rPr>
        <w:t xml:space="preserve"> el transporte público, a través de una mejor orientación de los esfuerzos para un reordenamiento integral y eficiente, </w:t>
      </w:r>
      <w:r>
        <w:rPr>
          <w:rFonts w:ascii="Arial" w:eastAsia="Calibri" w:hAnsi="Arial" w:cs="Arial"/>
          <w:color w:val="000000" w:themeColor="text1"/>
          <w:sz w:val="24"/>
          <w:szCs w:val="24"/>
        </w:rPr>
        <w:t>que busque</w:t>
      </w:r>
      <w:r w:rsidRPr="008845AA">
        <w:rPr>
          <w:rFonts w:ascii="Arial" w:eastAsia="Calibri" w:hAnsi="Arial" w:cs="Arial"/>
          <w:color w:val="000000" w:themeColor="text1"/>
          <w:sz w:val="24"/>
          <w:szCs w:val="24"/>
        </w:rPr>
        <w:t xml:space="preserve"> proporcionar sistemas de transporte seguros, accesibles y sostenibles para todos, mejorar la seguridad vial mediante la expansión de los sistemas de transporte público y el fomento al uso de tecnologías limpias e inclusión de tecnologías verdes.</w:t>
      </w:r>
    </w:p>
    <w:p w14:paraId="30AD29C6" w14:textId="77777777" w:rsidR="0045152B" w:rsidRDefault="0045152B" w:rsidP="00BE0A1A">
      <w:pPr>
        <w:tabs>
          <w:tab w:val="left" w:pos="1701"/>
        </w:tabs>
        <w:spacing w:after="0" w:line="360" w:lineRule="auto"/>
        <w:jc w:val="both"/>
        <w:rPr>
          <w:rFonts w:ascii="Arial" w:eastAsia="Calibri" w:hAnsi="Arial" w:cs="Arial"/>
          <w:color w:val="000000" w:themeColor="text1"/>
          <w:sz w:val="24"/>
          <w:szCs w:val="24"/>
        </w:rPr>
      </w:pPr>
    </w:p>
    <w:p w14:paraId="088C6802" w14:textId="46FEFC2B" w:rsidR="00ED200B" w:rsidRDefault="00BE0A1A" w:rsidP="00BE0A1A">
      <w:pPr>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Según datos de la Organización de las Naciones Unidas (ONU)</w:t>
      </w:r>
      <w:r w:rsidR="00ED200B">
        <w:rPr>
          <w:rFonts w:ascii="Arial" w:eastAsia="Calibri" w:hAnsi="Arial" w:cs="Arial"/>
          <w:color w:val="000000" w:themeColor="text1"/>
          <w:sz w:val="24"/>
          <w:szCs w:val="24"/>
        </w:rPr>
        <w:t xml:space="preserve"> así como de la </w:t>
      </w:r>
      <w:r w:rsidR="00ED200B" w:rsidRPr="00ED200B">
        <w:rPr>
          <w:rFonts w:ascii="Arial" w:eastAsia="Calibri" w:hAnsi="Arial" w:cs="Arial"/>
          <w:color w:val="000000" w:themeColor="text1"/>
          <w:sz w:val="24"/>
          <w:szCs w:val="24"/>
        </w:rPr>
        <w:t>Comisión Económica para América Latina y el Caribe</w:t>
      </w:r>
      <w:r w:rsidR="00ED200B">
        <w:rPr>
          <w:rFonts w:ascii="Arial" w:eastAsia="Calibri" w:hAnsi="Arial" w:cs="Arial"/>
          <w:color w:val="000000" w:themeColor="text1"/>
          <w:sz w:val="24"/>
          <w:szCs w:val="24"/>
        </w:rPr>
        <w:t xml:space="preserve">, </w:t>
      </w:r>
      <w:r w:rsidRPr="00557751">
        <w:rPr>
          <w:rFonts w:ascii="Arial" w:eastAsia="Calibri" w:hAnsi="Arial" w:cs="Arial"/>
          <w:color w:val="000000" w:themeColor="text1"/>
          <w:sz w:val="24"/>
          <w:szCs w:val="24"/>
        </w:rPr>
        <w:t xml:space="preserve">el 80% de la población latinoamericana vive en ciudades, superando los porcentajes de los países desarrollados, y por ello se considera que esta zona es de las más urbanizadas a nivel mundial, lo que ha </w:t>
      </w:r>
      <w:r w:rsidR="00170F78">
        <w:rPr>
          <w:rFonts w:ascii="Arial" w:eastAsia="Calibri" w:hAnsi="Arial" w:cs="Arial"/>
          <w:color w:val="000000" w:themeColor="text1"/>
          <w:sz w:val="24"/>
          <w:szCs w:val="24"/>
        </w:rPr>
        <w:t>cobrado</w:t>
      </w:r>
      <w:r w:rsidRPr="00557751">
        <w:rPr>
          <w:rFonts w:ascii="Arial" w:eastAsia="Calibri" w:hAnsi="Arial" w:cs="Arial"/>
          <w:color w:val="000000" w:themeColor="text1"/>
          <w:sz w:val="24"/>
          <w:szCs w:val="24"/>
        </w:rPr>
        <w:t xml:space="preserve"> un costo elevado en términos sociales, económicos y ambientales. </w:t>
      </w:r>
    </w:p>
    <w:p w14:paraId="528B934E" w14:textId="77777777" w:rsidR="00ED200B" w:rsidRDefault="00ED200B" w:rsidP="00BE0A1A">
      <w:pPr>
        <w:tabs>
          <w:tab w:val="left" w:pos="1701"/>
        </w:tabs>
        <w:spacing w:after="0" w:line="360" w:lineRule="auto"/>
        <w:jc w:val="both"/>
        <w:rPr>
          <w:rFonts w:ascii="Arial" w:eastAsia="Calibri" w:hAnsi="Arial" w:cs="Arial"/>
          <w:color w:val="000000" w:themeColor="text1"/>
          <w:sz w:val="24"/>
          <w:szCs w:val="24"/>
        </w:rPr>
      </w:pPr>
    </w:p>
    <w:p w14:paraId="0E043968" w14:textId="43736222" w:rsidR="008845AA" w:rsidRPr="00557751" w:rsidRDefault="00BE0A1A" w:rsidP="00BE0A1A">
      <w:pPr>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La expansión demográfica crece cada vez más rápido y torna pequeñas urbes en megaciudades que son difíciles de controlar</w:t>
      </w:r>
      <w:r w:rsidR="00ED200B">
        <w:rPr>
          <w:rFonts w:ascii="Arial" w:eastAsia="Calibri" w:hAnsi="Arial" w:cs="Arial"/>
          <w:color w:val="000000" w:themeColor="text1"/>
          <w:sz w:val="24"/>
          <w:szCs w:val="24"/>
        </w:rPr>
        <w:t>, por lo que</w:t>
      </w:r>
      <w:r w:rsidRPr="00557751">
        <w:rPr>
          <w:rFonts w:ascii="Arial" w:eastAsia="Calibri" w:hAnsi="Arial" w:cs="Arial"/>
          <w:color w:val="000000" w:themeColor="text1"/>
          <w:sz w:val="24"/>
          <w:szCs w:val="24"/>
        </w:rPr>
        <w:t xml:space="preserve"> la planificación para la movilidad urbana requiere gobernanza con experiencia y </w:t>
      </w:r>
      <w:r w:rsidR="00ED200B">
        <w:rPr>
          <w:rFonts w:ascii="Arial" w:eastAsia="Calibri" w:hAnsi="Arial" w:cs="Arial"/>
          <w:color w:val="000000" w:themeColor="text1"/>
          <w:sz w:val="24"/>
          <w:szCs w:val="24"/>
        </w:rPr>
        <w:t xml:space="preserve">que esté </w:t>
      </w:r>
      <w:r w:rsidRPr="00557751">
        <w:rPr>
          <w:rFonts w:ascii="Arial" w:eastAsia="Calibri" w:hAnsi="Arial" w:cs="Arial"/>
          <w:color w:val="000000" w:themeColor="text1"/>
          <w:sz w:val="24"/>
          <w:szCs w:val="24"/>
        </w:rPr>
        <w:t>dispuesta a invertir el capital suficiente</w:t>
      </w:r>
      <w:r w:rsidR="00ED200B">
        <w:rPr>
          <w:rFonts w:ascii="Arial" w:eastAsia="Calibri" w:hAnsi="Arial" w:cs="Arial"/>
          <w:color w:val="000000" w:themeColor="text1"/>
          <w:sz w:val="24"/>
          <w:szCs w:val="24"/>
        </w:rPr>
        <w:t xml:space="preserve"> para ello</w:t>
      </w:r>
      <w:r w:rsidRPr="00557751">
        <w:rPr>
          <w:rFonts w:ascii="Arial" w:eastAsia="Calibri" w:hAnsi="Arial" w:cs="Arial"/>
          <w:color w:val="000000" w:themeColor="text1"/>
          <w:sz w:val="24"/>
          <w:szCs w:val="24"/>
        </w:rPr>
        <w:t xml:space="preserve">, </w:t>
      </w:r>
      <w:r w:rsidR="00ED200B">
        <w:rPr>
          <w:rFonts w:ascii="Arial" w:eastAsia="Calibri" w:hAnsi="Arial" w:cs="Arial"/>
          <w:color w:val="000000" w:themeColor="text1"/>
          <w:sz w:val="24"/>
          <w:szCs w:val="24"/>
        </w:rPr>
        <w:t>sin embargo,</w:t>
      </w:r>
      <w:r w:rsidRPr="00557751">
        <w:rPr>
          <w:rFonts w:ascii="Arial" w:eastAsia="Calibri" w:hAnsi="Arial" w:cs="Arial"/>
          <w:color w:val="000000" w:themeColor="text1"/>
          <w:sz w:val="24"/>
          <w:szCs w:val="24"/>
        </w:rPr>
        <w:t xml:space="preserve"> México no cuenta con ello.</w:t>
      </w:r>
    </w:p>
    <w:p w14:paraId="6FB3D4F0" w14:textId="77777777" w:rsidR="00BE0A1A" w:rsidRPr="00557751" w:rsidRDefault="00BE0A1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60FCE6DC" w14:textId="7CEEB2F6" w:rsidR="00BE0A1A" w:rsidRDefault="00BE0A1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En México están bien definidos los roles de las metrópolis como principales aportadoras al Producto Interno Bruto (PIB), por ello las personas buscan una oportunidad de mejorar su estilo de vida en ellas</w:t>
      </w:r>
      <w:r w:rsidR="00451472">
        <w:rPr>
          <w:rFonts w:ascii="Arial" w:eastAsia="Calibri" w:hAnsi="Arial" w:cs="Arial"/>
          <w:color w:val="000000" w:themeColor="text1"/>
          <w:sz w:val="24"/>
          <w:szCs w:val="24"/>
          <w:shd w:val="clear" w:color="auto" w:fill="FFFFFF"/>
        </w:rPr>
        <w:t>,</w:t>
      </w:r>
      <w:r w:rsidRPr="00557751">
        <w:rPr>
          <w:rFonts w:ascii="Arial" w:eastAsia="Calibri" w:hAnsi="Arial" w:cs="Arial"/>
          <w:color w:val="000000" w:themeColor="text1"/>
          <w:sz w:val="24"/>
          <w:szCs w:val="24"/>
          <w:shd w:val="clear" w:color="auto" w:fill="FFFFFF"/>
        </w:rPr>
        <w:t xml:space="preserve"> provocando cambios que </w:t>
      </w:r>
      <w:r w:rsidR="00451472">
        <w:rPr>
          <w:rFonts w:ascii="Arial" w:eastAsia="Calibri" w:hAnsi="Arial" w:cs="Arial"/>
          <w:color w:val="000000" w:themeColor="text1"/>
          <w:sz w:val="24"/>
          <w:szCs w:val="24"/>
          <w:shd w:val="clear" w:color="auto" w:fill="FFFFFF"/>
        </w:rPr>
        <w:t>generan</w:t>
      </w:r>
      <w:r w:rsidRPr="00557751">
        <w:rPr>
          <w:rFonts w:ascii="Arial" w:eastAsia="Calibri" w:hAnsi="Arial" w:cs="Arial"/>
          <w:color w:val="000000" w:themeColor="text1"/>
          <w:sz w:val="24"/>
          <w:szCs w:val="24"/>
          <w:shd w:val="clear" w:color="auto" w:fill="FFFFFF"/>
        </w:rPr>
        <w:t xml:space="preserve"> como consecuencia un desarrollo urbano con alta demanda de servicios como el transporte. </w:t>
      </w:r>
    </w:p>
    <w:p w14:paraId="61316082" w14:textId="77777777" w:rsidR="00BE0A1A" w:rsidRDefault="00BE0A1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3E504C38" w14:textId="5694D028" w:rsidR="00BE0A1A" w:rsidRPr="00557751" w:rsidRDefault="00451472"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Así, l</w:t>
      </w:r>
      <w:r w:rsidR="00BE0A1A" w:rsidRPr="00557751">
        <w:rPr>
          <w:rFonts w:ascii="Arial" w:eastAsia="Calibri" w:hAnsi="Arial" w:cs="Arial"/>
          <w:color w:val="000000" w:themeColor="text1"/>
          <w:sz w:val="24"/>
          <w:szCs w:val="24"/>
          <w:shd w:val="clear" w:color="auto" w:fill="FFFFFF"/>
        </w:rPr>
        <w:t>os conflictos urbanos en gran medida se deben a la alta densidad de población, a la proliferación de viviendas multifamiliares, al elevado costo de la vivienda</w:t>
      </w:r>
      <w:r w:rsidR="00315FCC">
        <w:rPr>
          <w:rFonts w:ascii="Arial" w:eastAsia="Calibri" w:hAnsi="Arial" w:cs="Arial"/>
          <w:color w:val="000000" w:themeColor="text1"/>
          <w:sz w:val="24"/>
          <w:szCs w:val="24"/>
          <w:shd w:val="clear" w:color="auto" w:fill="FFFFFF"/>
        </w:rPr>
        <w:t>, entre otras causas,</w:t>
      </w:r>
      <w:r w:rsidR="00BE0A1A" w:rsidRPr="00557751">
        <w:rPr>
          <w:rFonts w:ascii="Arial" w:eastAsia="Calibri" w:hAnsi="Arial" w:cs="Arial"/>
          <w:color w:val="000000" w:themeColor="text1"/>
          <w:sz w:val="24"/>
          <w:szCs w:val="24"/>
          <w:shd w:val="clear" w:color="auto" w:fill="FFFFFF"/>
        </w:rPr>
        <w:t xml:space="preserve"> lo cual ha llevado a que las viviendas estén esparcidas a lo largo de las ciudades causando que algunos sectores de la población estén obligados a realizar largos trayectos hacia sus empleos, pues la población más pobre no tiene otra opción más que habitar a las afueras de la mancha urbana, por los elevados costos y especulación del sector mobiliario según un reporte del Centro Mario Molina.</w:t>
      </w:r>
    </w:p>
    <w:p w14:paraId="2988D6E3" w14:textId="77777777" w:rsidR="00BE0A1A" w:rsidRPr="00557751" w:rsidRDefault="00BE0A1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01A89471" w14:textId="3ABC6329" w:rsidR="00BE0A1A" w:rsidRDefault="001F766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Ahora bien, p</w:t>
      </w:r>
      <w:r w:rsidR="00BE0A1A" w:rsidRPr="00557751">
        <w:rPr>
          <w:rFonts w:ascii="Arial" w:eastAsia="Calibri" w:hAnsi="Arial" w:cs="Arial"/>
          <w:color w:val="000000" w:themeColor="text1"/>
          <w:sz w:val="24"/>
          <w:szCs w:val="24"/>
          <w:shd w:val="clear" w:color="auto" w:fill="FFFFFF"/>
        </w:rPr>
        <w:t>ara comprender mejor las deficiencias de la movilidad urbana, se tiene que entender el concepto de la misma, por ello el investigador Mataix</w:t>
      </w:r>
      <w:r w:rsidR="00F841BB">
        <w:rPr>
          <w:rFonts w:ascii="Arial" w:eastAsia="Calibri" w:hAnsi="Arial" w:cs="Arial"/>
          <w:color w:val="000000" w:themeColor="text1"/>
          <w:sz w:val="24"/>
          <w:szCs w:val="24"/>
          <w:shd w:val="clear" w:color="auto" w:fill="FFFFFF"/>
        </w:rPr>
        <w:t xml:space="preserve"> (2010)</w:t>
      </w:r>
      <w:r w:rsidR="00BE0A1A" w:rsidRPr="00557751">
        <w:rPr>
          <w:rFonts w:ascii="Arial" w:eastAsia="Calibri" w:hAnsi="Arial" w:cs="Arial"/>
          <w:color w:val="000000" w:themeColor="text1"/>
          <w:sz w:val="24"/>
          <w:szCs w:val="24"/>
          <w:shd w:val="clear" w:color="auto" w:fill="FFFFFF"/>
        </w:rPr>
        <w:t xml:space="preserve"> lo define como cualquier capacidad y disponibilidad que tienen los habitantes de una región para desplazarse dentro de una ciudad, esta necesidad se debe satisfacer de</w:t>
      </w:r>
      <w:r w:rsidR="00170F78">
        <w:rPr>
          <w:rFonts w:ascii="Arial" w:eastAsia="Calibri" w:hAnsi="Arial" w:cs="Arial"/>
          <w:color w:val="000000" w:themeColor="text1"/>
          <w:sz w:val="24"/>
          <w:szCs w:val="24"/>
          <w:shd w:val="clear" w:color="auto" w:fill="FFFFFF"/>
        </w:rPr>
        <w:t xml:space="preserve"> tal</w:t>
      </w:r>
      <w:r w:rsidR="00BE0A1A" w:rsidRPr="00557751">
        <w:rPr>
          <w:rFonts w:ascii="Arial" w:eastAsia="Calibri" w:hAnsi="Arial" w:cs="Arial"/>
          <w:color w:val="000000" w:themeColor="text1"/>
          <w:sz w:val="24"/>
          <w:szCs w:val="24"/>
          <w:shd w:val="clear" w:color="auto" w:fill="FFFFFF"/>
        </w:rPr>
        <w:t xml:space="preserve"> manera que se cumpla con cualquier desplazamiento necesario para trasladarse al trabajo, a la vivienda y cualquier bien o servicio que se ofrezca dentro de la región geográfica sin que repercuta de manera negativa en la calidad de vida ni en la posibilidad de crecimiento económico, cultural y educativo.</w:t>
      </w:r>
    </w:p>
    <w:p w14:paraId="53E6EB8C" w14:textId="5CE738CB" w:rsidR="00E96435" w:rsidRDefault="00E96435"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2D7AA2E8" w14:textId="165104BA" w:rsidR="00E96435" w:rsidRPr="00557751" w:rsidRDefault="00E96435"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Por su parte el Banco de Desarrollo de América Latina manifiesta que la movilidad urbana es un factor determinante </w:t>
      </w:r>
      <w:r w:rsidRPr="00E96435">
        <w:rPr>
          <w:rFonts w:ascii="Arial" w:eastAsia="Calibri" w:hAnsi="Arial" w:cs="Arial"/>
          <w:color w:val="000000" w:themeColor="text1"/>
          <w:sz w:val="24"/>
          <w:szCs w:val="24"/>
          <w:shd w:val="clear" w:color="auto" w:fill="FFFFFF"/>
        </w:rPr>
        <w:t>tanto para la productividad económica de la ciudad como para la calidad de vida de sus ciudadanos y el acceso a servicios básicos de salud y educación</w:t>
      </w:r>
      <w:r>
        <w:rPr>
          <w:rFonts w:ascii="Arial" w:eastAsia="Calibri" w:hAnsi="Arial" w:cs="Arial"/>
          <w:color w:val="000000" w:themeColor="text1"/>
          <w:sz w:val="24"/>
          <w:szCs w:val="24"/>
          <w:shd w:val="clear" w:color="auto" w:fill="FFFFFF"/>
        </w:rPr>
        <w:t xml:space="preserve">, siendo así que permite que la población tenga acceso a los centros de servicio. </w:t>
      </w:r>
    </w:p>
    <w:p w14:paraId="3B535B96" w14:textId="67811B14" w:rsidR="00BE0A1A" w:rsidRDefault="00BE0A1A"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5EF8B597" w14:textId="4FD88909" w:rsidR="008C3534" w:rsidRDefault="008C3534"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De tal manera que la movilidad urbana atienda una necesidad y un querer de la ciudadanía de desplazarse, por lo que se constituye en un derecho que debe tutelarse a fin de que los gobiernos garanticen opciones viables para moverse de manera eficiente, segura e incluyente. </w:t>
      </w:r>
    </w:p>
    <w:p w14:paraId="0B296E46" w14:textId="77777777" w:rsidR="008C3534" w:rsidRPr="00557751" w:rsidRDefault="008C3534" w:rsidP="00BE0A1A">
      <w:pPr>
        <w:tabs>
          <w:tab w:val="left" w:pos="1701"/>
        </w:tabs>
        <w:spacing w:after="0" w:line="360" w:lineRule="auto"/>
        <w:jc w:val="both"/>
        <w:rPr>
          <w:rFonts w:ascii="Arial" w:eastAsia="Calibri" w:hAnsi="Arial" w:cs="Arial"/>
          <w:color w:val="000000" w:themeColor="text1"/>
          <w:sz w:val="24"/>
          <w:szCs w:val="24"/>
          <w:shd w:val="clear" w:color="auto" w:fill="FFFFFF"/>
        </w:rPr>
      </w:pPr>
    </w:p>
    <w:p w14:paraId="211B69BB" w14:textId="04F797CE" w:rsidR="00B83880" w:rsidRDefault="00CF5BC7"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No obstante, n</w:t>
      </w:r>
      <w:r w:rsidR="00BE0A1A" w:rsidRPr="00557751">
        <w:rPr>
          <w:rFonts w:ascii="Arial" w:eastAsia="Calibri" w:hAnsi="Arial" w:cs="Arial"/>
          <w:color w:val="000000" w:themeColor="text1"/>
          <w:sz w:val="24"/>
          <w:szCs w:val="24"/>
          <w:shd w:val="clear" w:color="auto" w:fill="FFFFFF"/>
        </w:rPr>
        <w:t xml:space="preserve">acionalmente no se ha logrado que el transporte público sea una alternativa favorable para los usuarios en comparación con el vehículo privado, pues constantemente se relaciona al transporte público urbano con un servicio de mala calidad, poco regulado, lento e inseguro por lo que, en cuanto tienen la oportunidad, los usuarios optan por abandonarlo y adquirir un automóvil. </w:t>
      </w:r>
    </w:p>
    <w:p w14:paraId="298776AE" w14:textId="77777777" w:rsidR="000D4EA9"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07ED6D9A" w14:textId="3D4BD44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Las grandes deficiencias en el transporte y por tanto su mala calidad se debe en gran medida al sistema de concesiones bajo el que opera el transporte en México, ya que son empresas privadas las que controlan el transporte público del país; dando lugar a la corrupción y tolerancia ante el incumplimiento de la normatividad en la materia. </w:t>
      </w:r>
    </w:p>
    <w:p w14:paraId="3A925F4C"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3BC18FBE" w14:textId="77777777" w:rsidR="00557C19"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El hecho de que la población mexicana prefiera utilizar el automóvil privado como principal método de desplazamiento se ha reflejado en las estrategias de movilidad urbana que han implementado los últimos gobiernos con los obvios impactos en el medio ambiente y la equidad poblacional. </w:t>
      </w:r>
    </w:p>
    <w:p w14:paraId="1C4833B6" w14:textId="77777777" w:rsidR="00557C19" w:rsidRDefault="00557C1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3F308BC0" w14:textId="745FF725" w:rsidR="00DE48EA" w:rsidRDefault="00BE0A1A" w:rsidP="00DE48E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Según datos </w:t>
      </w:r>
      <w:r w:rsidR="00DE48EA">
        <w:rPr>
          <w:rFonts w:ascii="Arial" w:eastAsia="Calibri" w:hAnsi="Arial" w:cs="Arial"/>
          <w:color w:val="000000" w:themeColor="text1"/>
          <w:sz w:val="24"/>
          <w:szCs w:val="24"/>
          <w:shd w:val="clear" w:color="auto" w:fill="FFFFFF"/>
        </w:rPr>
        <w:t xml:space="preserve">del </w:t>
      </w:r>
      <w:r w:rsidR="00DE48EA" w:rsidRPr="00DE48EA">
        <w:rPr>
          <w:rFonts w:ascii="Arial" w:eastAsia="Calibri" w:hAnsi="Arial" w:cs="Arial"/>
          <w:color w:val="000000" w:themeColor="text1"/>
          <w:sz w:val="24"/>
          <w:szCs w:val="24"/>
          <w:shd w:val="clear" w:color="auto" w:fill="FFFFFF"/>
        </w:rPr>
        <w:t xml:space="preserve">Parque </w:t>
      </w:r>
      <w:r w:rsidR="003278A7">
        <w:rPr>
          <w:rFonts w:ascii="Arial" w:eastAsia="Calibri" w:hAnsi="Arial" w:cs="Arial"/>
          <w:color w:val="000000" w:themeColor="text1"/>
          <w:sz w:val="24"/>
          <w:szCs w:val="24"/>
          <w:shd w:val="clear" w:color="auto" w:fill="FFFFFF"/>
        </w:rPr>
        <w:t>V</w:t>
      </w:r>
      <w:r w:rsidR="00DE48EA" w:rsidRPr="00DE48EA">
        <w:rPr>
          <w:rFonts w:ascii="Arial" w:eastAsia="Calibri" w:hAnsi="Arial" w:cs="Arial"/>
          <w:color w:val="000000" w:themeColor="text1"/>
          <w:sz w:val="24"/>
          <w:szCs w:val="24"/>
          <w:shd w:val="clear" w:color="auto" w:fill="FFFFFF"/>
        </w:rPr>
        <w:t>ehicular</w:t>
      </w:r>
      <w:r w:rsidR="00DE48EA">
        <w:rPr>
          <w:rFonts w:ascii="Arial" w:eastAsia="Calibri" w:hAnsi="Arial" w:cs="Arial"/>
          <w:color w:val="000000" w:themeColor="text1"/>
          <w:sz w:val="24"/>
          <w:szCs w:val="24"/>
          <w:shd w:val="clear" w:color="auto" w:fill="FFFFFF"/>
        </w:rPr>
        <w:t xml:space="preserve"> proporcionados por el Instituto </w:t>
      </w:r>
      <w:r w:rsidR="00DE48EA" w:rsidRPr="00DE48EA">
        <w:rPr>
          <w:rFonts w:ascii="Arial" w:eastAsia="Calibri" w:hAnsi="Arial" w:cs="Arial"/>
          <w:color w:val="000000" w:themeColor="text1"/>
          <w:sz w:val="24"/>
          <w:szCs w:val="24"/>
          <w:shd w:val="clear" w:color="auto" w:fill="FFFFFF"/>
        </w:rPr>
        <w:t>Nacional de Estadística y Geografía</w:t>
      </w:r>
      <w:r w:rsidR="00DE48EA">
        <w:rPr>
          <w:rFonts w:ascii="Arial" w:eastAsia="Calibri" w:hAnsi="Arial" w:cs="Arial"/>
          <w:color w:val="000000" w:themeColor="text1"/>
          <w:sz w:val="24"/>
          <w:szCs w:val="24"/>
          <w:shd w:val="clear" w:color="auto" w:fill="FFFFFF"/>
        </w:rPr>
        <w:t xml:space="preserve"> reportan que en 202</w:t>
      </w:r>
      <w:r w:rsidR="00125F58">
        <w:rPr>
          <w:rFonts w:ascii="Arial" w:eastAsia="Calibri" w:hAnsi="Arial" w:cs="Arial"/>
          <w:color w:val="000000" w:themeColor="text1"/>
          <w:sz w:val="24"/>
          <w:szCs w:val="24"/>
          <w:shd w:val="clear" w:color="auto" w:fill="FFFFFF"/>
        </w:rPr>
        <w:t>1</w:t>
      </w:r>
      <w:r w:rsidR="00DE48EA">
        <w:rPr>
          <w:rFonts w:ascii="Arial" w:eastAsia="Calibri" w:hAnsi="Arial" w:cs="Arial"/>
          <w:color w:val="000000" w:themeColor="text1"/>
          <w:sz w:val="24"/>
          <w:szCs w:val="24"/>
          <w:shd w:val="clear" w:color="auto" w:fill="FFFFFF"/>
        </w:rPr>
        <w:t xml:space="preserve"> el t</w:t>
      </w:r>
      <w:r w:rsidR="00DE48EA" w:rsidRPr="00DE48EA">
        <w:rPr>
          <w:rFonts w:ascii="Arial" w:eastAsia="Calibri" w:hAnsi="Arial" w:cs="Arial"/>
          <w:color w:val="000000" w:themeColor="text1"/>
          <w:sz w:val="24"/>
          <w:szCs w:val="24"/>
          <w:shd w:val="clear" w:color="auto" w:fill="FFFFFF"/>
        </w:rPr>
        <w:t>otal nacional de vehículos</w:t>
      </w:r>
      <w:r w:rsidR="00DE48EA">
        <w:rPr>
          <w:rFonts w:ascii="Arial" w:eastAsia="Calibri" w:hAnsi="Arial" w:cs="Arial"/>
          <w:color w:val="000000" w:themeColor="text1"/>
          <w:sz w:val="24"/>
          <w:szCs w:val="24"/>
          <w:shd w:val="clear" w:color="auto" w:fill="FFFFFF"/>
        </w:rPr>
        <w:t xml:space="preserve"> </w:t>
      </w:r>
      <w:r w:rsidR="00DE48EA" w:rsidRPr="00DE48EA">
        <w:rPr>
          <w:rFonts w:ascii="Arial" w:eastAsia="Calibri" w:hAnsi="Arial" w:cs="Arial"/>
          <w:color w:val="000000" w:themeColor="text1"/>
          <w:sz w:val="24"/>
          <w:szCs w:val="24"/>
          <w:shd w:val="clear" w:color="auto" w:fill="FFFFFF"/>
        </w:rPr>
        <w:t>de motor registrados en circulación</w:t>
      </w:r>
      <w:r w:rsidR="00DE48EA">
        <w:rPr>
          <w:rFonts w:ascii="Arial" w:eastAsia="Calibri" w:hAnsi="Arial" w:cs="Arial"/>
          <w:color w:val="000000" w:themeColor="text1"/>
          <w:sz w:val="24"/>
          <w:szCs w:val="24"/>
          <w:shd w:val="clear" w:color="auto" w:fill="FFFFFF"/>
        </w:rPr>
        <w:t xml:space="preserve"> son </w:t>
      </w:r>
      <w:r w:rsidR="00DE48EA" w:rsidRPr="00DE48EA">
        <w:rPr>
          <w:rFonts w:ascii="Arial" w:eastAsia="Calibri" w:hAnsi="Arial" w:cs="Arial"/>
          <w:color w:val="000000" w:themeColor="text1"/>
          <w:sz w:val="24"/>
          <w:szCs w:val="24"/>
          <w:shd w:val="clear" w:color="auto" w:fill="FFFFFF"/>
        </w:rPr>
        <w:t>53,115,396</w:t>
      </w:r>
      <w:r w:rsidR="00DE48EA">
        <w:rPr>
          <w:rFonts w:ascii="Arial" w:eastAsia="Calibri" w:hAnsi="Arial" w:cs="Arial"/>
          <w:color w:val="000000" w:themeColor="text1"/>
          <w:sz w:val="24"/>
          <w:szCs w:val="24"/>
          <w:shd w:val="clear" w:color="auto" w:fill="FFFFFF"/>
        </w:rPr>
        <w:t xml:space="preserve">, mismos que </w:t>
      </w:r>
      <w:r w:rsidR="003278A7" w:rsidRPr="003278A7">
        <w:rPr>
          <w:rFonts w:ascii="Arial" w:eastAsia="Calibri" w:hAnsi="Arial" w:cs="Arial"/>
          <w:color w:val="000000" w:themeColor="text1"/>
          <w:sz w:val="24"/>
          <w:szCs w:val="24"/>
          <w:shd w:val="clear" w:color="auto" w:fill="FFFFFF"/>
        </w:rPr>
        <w:t>incluye</w:t>
      </w:r>
      <w:r w:rsidR="003278A7">
        <w:rPr>
          <w:rFonts w:ascii="Arial" w:eastAsia="Calibri" w:hAnsi="Arial" w:cs="Arial"/>
          <w:color w:val="000000" w:themeColor="text1"/>
          <w:sz w:val="24"/>
          <w:szCs w:val="24"/>
          <w:shd w:val="clear" w:color="auto" w:fill="FFFFFF"/>
        </w:rPr>
        <w:t>n</w:t>
      </w:r>
      <w:r w:rsidR="003278A7" w:rsidRPr="003278A7">
        <w:rPr>
          <w:rFonts w:ascii="Arial" w:eastAsia="Calibri" w:hAnsi="Arial" w:cs="Arial"/>
          <w:color w:val="000000" w:themeColor="text1"/>
          <w:sz w:val="24"/>
          <w:szCs w:val="24"/>
          <w:shd w:val="clear" w:color="auto" w:fill="FFFFFF"/>
        </w:rPr>
        <w:t xml:space="preserve"> la clase de vehículo</w:t>
      </w:r>
      <w:r w:rsidR="003278A7">
        <w:rPr>
          <w:rFonts w:ascii="Arial" w:eastAsia="Calibri" w:hAnsi="Arial" w:cs="Arial"/>
          <w:color w:val="000000" w:themeColor="text1"/>
          <w:sz w:val="24"/>
          <w:szCs w:val="24"/>
          <w:shd w:val="clear" w:color="auto" w:fill="FFFFFF"/>
        </w:rPr>
        <w:t>:</w:t>
      </w:r>
      <w:r w:rsidR="003278A7" w:rsidRPr="003278A7">
        <w:rPr>
          <w:rFonts w:ascii="Arial" w:eastAsia="Calibri" w:hAnsi="Arial" w:cs="Arial"/>
          <w:color w:val="000000" w:themeColor="text1"/>
          <w:sz w:val="24"/>
          <w:szCs w:val="24"/>
          <w:shd w:val="clear" w:color="auto" w:fill="FFFFFF"/>
        </w:rPr>
        <w:t xml:space="preserve"> Automóviles, Camiones y </w:t>
      </w:r>
      <w:r w:rsidR="003278A7">
        <w:rPr>
          <w:rFonts w:ascii="Arial" w:eastAsia="Calibri" w:hAnsi="Arial" w:cs="Arial"/>
          <w:color w:val="000000" w:themeColor="text1"/>
          <w:sz w:val="24"/>
          <w:szCs w:val="24"/>
          <w:shd w:val="clear" w:color="auto" w:fill="FFFFFF"/>
        </w:rPr>
        <w:t>C</w:t>
      </w:r>
      <w:r w:rsidR="003278A7" w:rsidRPr="003278A7">
        <w:rPr>
          <w:rFonts w:ascii="Arial" w:eastAsia="Calibri" w:hAnsi="Arial" w:cs="Arial"/>
          <w:color w:val="000000" w:themeColor="text1"/>
          <w:sz w:val="24"/>
          <w:szCs w:val="24"/>
          <w:shd w:val="clear" w:color="auto" w:fill="FFFFFF"/>
        </w:rPr>
        <w:t>amionetas para pasajeros, Camiones para carga y Motocicletas, así como el tipo de servicio Oficial, Público y Particular</w:t>
      </w:r>
      <w:r w:rsidR="003278A7">
        <w:rPr>
          <w:rFonts w:ascii="Arial" w:eastAsia="Calibri" w:hAnsi="Arial" w:cs="Arial"/>
          <w:color w:val="000000" w:themeColor="text1"/>
          <w:sz w:val="24"/>
          <w:szCs w:val="24"/>
          <w:shd w:val="clear" w:color="auto" w:fill="FFFFFF"/>
        </w:rPr>
        <w:t xml:space="preserve">; </w:t>
      </w:r>
      <w:r w:rsidR="00DE48EA" w:rsidRPr="00DE48EA">
        <w:rPr>
          <w:rFonts w:ascii="Arial" w:eastAsia="Calibri" w:hAnsi="Arial" w:cs="Arial"/>
          <w:color w:val="000000" w:themeColor="text1"/>
          <w:sz w:val="24"/>
          <w:szCs w:val="24"/>
          <w:shd w:val="clear" w:color="auto" w:fill="FFFFFF"/>
        </w:rPr>
        <w:t xml:space="preserve">sin contar por supuesto los autos que no están registrados ni regulados y que circulan por </w:t>
      </w:r>
      <w:r w:rsidR="00DE48EA">
        <w:rPr>
          <w:rFonts w:ascii="Arial" w:eastAsia="Calibri" w:hAnsi="Arial" w:cs="Arial"/>
          <w:color w:val="000000" w:themeColor="text1"/>
          <w:sz w:val="24"/>
          <w:szCs w:val="24"/>
          <w:shd w:val="clear" w:color="auto" w:fill="FFFFFF"/>
        </w:rPr>
        <w:t xml:space="preserve">el país. </w:t>
      </w:r>
      <w:r w:rsidR="009C0265">
        <w:rPr>
          <w:rFonts w:ascii="Arial" w:eastAsia="Calibri" w:hAnsi="Arial" w:cs="Arial"/>
          <w:color w:val="000000" w:themeColor="text1"/>
          <w:sz w:val="24"/>
          <w:szCs w:val="24"/>
          <w:shd w:val="clear" w:color="auto" w:fill="FFFFFF"/>
        </w:rPr>
        <w:t>Cifras que contextualizan la dimensión de vehículos</w:t>
      </w:r>
      <w:r w:rsidR="00A60981">
        <w:rPr>
          <w:rFonts w:ascii="Arial" w:eastAsia="Calibri" w:hAnsi="Arial" w:cs="Arial"/>
          <w:color w:val="000000" w:themeColor="text1"/>
          <w:sz w:val="24"/>
          <w:szCs w:val="24"/>
          <w:shd w:val="clear" w:color="auto" w:fill="FFFFFF"/>
        </w:rPr>
        <w:t xml:space="preserve"> en el país, mismos que</w:t>
      </w:r>
      <w:r w:rsidR="009C0265">
        <w:rPr>
          <w:rFonts w:ascii="Arial" w:eastAsia="Calibri" w:hAnsi="Arial" w:cs="Arial"/>
          <w:color w:val="000000" w:themeColor="text1"/>
          <w:sz w:val="24"/>
          <w:szCs w:val="24"/>
          <w:shd w:val="clear" w:color="auto" w:fill="FFFFFF"/>
        </w:rPr>
        <w:t xml:space="preserve"> </w:t>
      </w:r>
      <w:r w:rsidR="00A60981">
        <w:rPr>
          <w:rFonts w:ascii="Arial" w:eastAsia="Calibri" w:hAnsi="Arial" w:cs="Arial"/>
          <w:color w:val="000000" w:themeColor="text1"/>
          <w:sz w:val="24"/>
          <w:szCs w:val="24"/>
          <w:shd w:val="clear" w:color="auto" w:fill="FFFFFF"/>
        </w:rPr>
        <w:t>implican</w:t>
      </w:r>
      <w:r w:rsidR="009C0265">
        <w:rPr>
          <w:rFonts w:ascii="Arial" w:eastAsia="Calibri" w:hAnsi="Arial" w:cs="Arial"/>
          <w:color w:val="000000" w:themeColor="text1"/>
          <w:sz w:val="24"/>
          <w:szCs w:val="24"/>
          <w:shd w:val="clear" w:color="auto" w:fill="FFFFFF"/>
        </w:rPr>
        <w:t xml:space="preserve"> problemáticas ambientales por los gases</w:t>
      </w:r>
      <w:r w:rsidR="00DA543D">
        <w:rPr>
          <w:rFonts w:ascii="Arial" w:eastAsia="Calibri" w:hAnsi="Arial" w:cs="Arial"/>
          <w:color w:val="000000" w:themeColor="text1"/>
          <w:sz w:val="24"/>
          <w:szCs w:val="24"/>
          <w:shd w:val="clear" w:color="auto" w:fill="FFFFFF"/>
        </w:rPr>
        <w:t xml:space="preserve"> de efecto</w:t>
      </w:r>
      <w:r w:rsidR="009C0265">
        <w:rPr>
          <w:rFonts w:ascii="Arial" w:eastAsia="Calibri" w:hAnsi="Arial" w:cs="Arial"/>
          <w:color w:val="000000" w:themeColor="text1"/>
          <w:sz w:val="24"/>
          <w:szCs w:val="24"/>
          <w:shd w:val="clear" w:color="auto" w:fill="FFFFFF"/>
        </w:rPr>
        <w:t xml:space="preserve"> invernadero que generan,</w:t>
      </w:r>
      <w:r w:rsidR="00DA543D">
        <w:rPr>
          <w:rFonts w:ascii="Arial" w:eastAsia="Calibri" w:hAnsi="Arial" w:cs="Arial"/>
          <w:color w:val="000000" w:themeColor="text1"/>
          <w:sz w:val="24"/>
          <w:szCs w:val="24"/>
          <w:shd w:val="clear" w:color="auto" w:fill="FFFFFF"/>
        </w:rPr>
        <w:t xml:space="preserve"> </w:t>
      </w:r>
      <w:r w:rsidR="009C0265">
        <w:rPr>
          <w:rFonts w:ascii="Arial" w:eastAsia="Calibri" w:hAnsi="Arial" w:cs="Arial"/>
          <w:color w:val="000000" w:themeColor="text1"/>
          <w:sz w:val="24"/>
          <w:szCs w:val="24"/>
          <w:shd w:val="clear" w:color="auto" w:fill="FFFFFF"/>
        </w:rPr>
        <w:t>la necesidad de infraestructura</w:t>
      </w:r>
      <w:r w:rsidR="00A60981">
        <w:rPr>
          <w:rFonts w:ascii="Arial" w:eastAsia="Calibri" w:hAnsi="Arial" w:cs="Arial"/>
          <w:color w:val="000000" w:themeColor="text1"/>
          <w:sz w:val="24"/>
          <w:szCs w:val="24"/>
          <w:shd w:val="clear" w:color="auto" w:fill="FFFFFF"/>
        </w:rPr>
        <w:t xml:space="preserve"> </w:t>
      </w:r>
      <w:r w:rsidR="00A43F56">
        <w:rPr>
          <w:rFonts w:ascii="Arial" w:eastAsia="Calibri" w:hAnsi="Arial" w:cs="Arial"/>
          <w:color w:val="000000" w:themeColor="text1"/>
          <w:sz w:val="24"/>
          <w:szCs w:val="24"/>
          <w:shd w:val="clear" w:color="auto" w:fill="FFFFFF"/>
        </w:rPr>
        <w:t xml:space="preserve">para </w:t>
      </w:r>
      <w:r w:rsidR="00DA543D">
        <w:rPr>
          <w:rFonts w:ascii="Arial" w:eastAsia="Calibri" w:hAnsi="Arial" w:cs="Arial"/>
          <w:color w:val="000000" w:themeColor="text1"/>
          <w:sz w:val="24"/>
          <w:szCs w:val="24"/>
          <w:shd w:val="clear" w:color="auto" w:fill="FFFFFF"/>
        </w:rPr>
        <w:t>movilidad,</w:t>
      </w:r>
      <w:r w:rsidR="00A60981">
        <w:rPr>
          <w:rFonts w:ascii="Arial" w:eastAsia="Calibri" w:hAnsi="Arial" w:cs="Arial"/>
          <w:color w:val="000000" w:themeColor="text1"/>
          <w:sz w:val="24"/>
          <w:szCs w:val="24"/>
          <w:shd w:val="clear" w:color="auto" w:fill="FFFFFF"/>
        </w:rPr>
        <w:t xml:space="preserve"> </w:t>
      </w:r>
      <w:r w:rsidR="009C0265">
        <w:rPr>
          <w:rFonts w:ascii="Arial" w:eastAsia="Calibri" w:hAnsi="Arial" w:cs="Arial"/>
          <w:color w:val="000000" w:themeColor="text1"/>
          <w:sz w:val="24"/>
          <w:szCs w:val="24"/>
          <w:shd w:val="clear" w:color="auto" w:fill="FFFFFF"/>
        </w:rPr>
        <w:t xml:space="preserve">pero sobre todo lo fundamental que es plantear opciones para que el transporte sea </w:t>
      </w:r>
      <w:r w:rsidR="009C0265" w:rsidRPr="009C0265">
        <w:rPr>
          <w:rFonts w:ascii="Arial" w:eastAsia="Calibri" w:hAnsi="Arial" w:cs="Arial"/>
          <w:color w:val="000000" w:themeColor="text1"/>
          <w:sz w:val="24"/>
          <w:szCs w:val="24"/>
          <w:shd w:val="clear" w:color="auto" w:fill="FFFFFF"/>
        </w:rPr>
        <w:t>sostenible, incluyente, seguro y eficiente</w:t>
      </w:r>
      <w:r w:rsidR="009C0265">
        <w:rPr>
          <w:rFonts w:ascii="Arial" w:eastAsia="Calibri" w:hAnsi="Arial" w:cs="Arial"/>
          <w:color w:val="000000" w:themeColor="text1"/>
          <w:sz w:val="24"/>
          <w:szCs w:val="24"/>
          <w:shd w:val="clear" w:color="auto" w:fill="FFFFFF"/>
        </w:rPr>
        <w:t xml:space="preserve">. </w:t>
      </w:r>
    </w:p>
    <w:p w14:paraId="3592AA3A" w14:textId="56994ABC" w:rsidR="00A60981" w:rsidRDefault="00A60981" w:rsidP="00DE48E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7A2AEDB4" w14:textId="41CD3EFC" w:rsidR="00A60981" w:rsidRDefault="00E8431C" w:rsidP="00DE48E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También resulta </w:t>
      </w:r>
      <w:r w:rsidR="00A60981">
        <w:rPr>
          <w:rFonts w:ascii="Arial" w:eastAsia="Calibri" w:hAnsi="Arial" w:cs="Arial"/>
          <w:color w:val="000000" w:themeColor="text1"/>
          <w:sz w:val="24"/>
          <w:szCs w:val="24"/>
          <w:shd w:val="clear" w:color="auto" w:fill="FFFFFF"/>
        </w:rPr>
        <w:t>necesario tener presente la situación que guarda l</w:t>
      </w:r>
      <w:r w:rsidR="00A60981" w:rsidRPr="00A60981">
        <w:rPr>
          <w:rFonts w:ascii="Arial" w:eastAsia="Calibri" w:hAnsi="Arial" w:cs="Arial"/>
          <w:color w:val="000000" w:themeColor="text1"/>
          <w:sz w:val="24"/>
          <w:szCs w:val="24"/>
          <w:shd w:val="clear" w:color="auto" w:fill="FFFFFF"/>
        </w:rPr>
        <w:t>a Zona Metropolitana del Valle de México (ZMVM)</w:t>
      </w:r>
      <w:r w:rsidR="00A60981">
        <w:rPr>
          <w:rFonts w:ascii="Arial" w:eastAsia="Calibri" w:hAnsi="Arial" w:cs="Arial"/>
          <w:color w:val="000000" w:themeColor="text1"/>
          <w:sz w:val="24"/>
          <w:szCs w:val="24"/>
          <w:shd w:val="clear" w:color="auto" w:fill="FFFFFF"/>
        </w:rPr>
        <w:t xml:space="preserve">, toda vez que </w:t>
      </w:r>
      <w:r w:rsidR="00A60981" w:rsidRPr="00A60981">
        <w:rPr>
          <w:rFonts w:ascii="Arial" w:eastAsia="Calibri" w:hAnsi="Arial" w:cs="Arial"/>
          <w:color w:val="000000" w:themeColor="text1"/>
          <w:sz w:val="24"/>
          <w:szCs w:val="24"/>
          <w:shd w:val="clear" w:color="auto" w:fill="FFFFFF"/>
        </w:rPr>
        <w:t xml:space="preserve">es el centro económico, financiero, político y cultural del país. </w:t>
      </w:r>
    </w:p>
    <w:p w14:paraId="55D0B409" w14:textId="77777777" w:rsidR="00A60981" w:rsidRDefault="00A60981" w:rsidP="00DE48E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68C1851C" w14:textId="1C029482" w:rsidR="00E8431C" w:rsidRDefault="00FF13D9" w:rsidP="00DE48E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Por lo que </w:t>
      </w:r>
      <w:r w:rsidR="00A60981" w:rsidRPr="00A60981">
        <w:rPr>
          <w:rFonts w:ascii="Arial" w:eastAsia="Calibri" w:hAnsi="Arial" w:cs="Arial"/>
          <w:color w:val="000000" w:themeColor="text1"/>
          <w:sz w:val="24"/>
          <w:szCs w:val="24"/>
          <w:shd w:val="clear" w:color="auto" w:fill="FFFFFF"/>
        </w:rPr>
        <w:t xml:space="preserve">el censo 2020 </w:t>
      </w:r>
      <w:r>
        <w:rPr>
          <w:rFonts w:ascii="Arial" w:eastAsia="Calibri" w:hAnsi="Arial" w:cs="Arial"/>
          <w:color w:val="000000" w:themeColor="text1"/>
          <w:sz w:val="24"/>
          <w:szCs w:val="24"/>
          <w:shd w:val="clear" w:color="auto" w:fill="FFFFFF"/>
        </w:rPr>
        <w:t xml:space="preserve">realizado </w:t>
      </w:r>
      <w:r w:rsidR="00A60981" w:rsidRPr="00A60981">
        <w:rPr>
          <w:rFonts w:ascii="Arial" w:eastAsia="Calibri" w:hAnsi="Arial" w:cs="Arial"/>
          <w:color w:val="000000" w:themeColor="text1"/>
          <w:sz w:val="24"/>
          <w:szCs w:val="24"/>
          <w:shd w:val="clear" w:color="auto" w:fill="FFFFFF"/>
        </w:rPr>
        <w:t>por el INEGI</w:t>
      </w:r>
      <w:r w:rsidR="00E8431C">
        <w:rPr>
          <w:rFonts w:ascii="Arial" w:eastAsia="Calibri" w:hAnsi="Arial" w:cs="Arial"/>
          <w:color w:val="000000" w:themeColor="text1"/>
          <w:sz w:val="24"/>
          <w:szCs w:val="24"/>
          <w:shd w:val="clear" w:color="auto" w:fill="FFFFFF"/>
        </w:rPr>
        <w:t>, señala al respecto que la</w:t>
      </w:r>
      <w:r w:rsidR="00DA543D">
        <w:rPr>
          <w:rFonts w:ascii="Arial" w:eastAsia="Calibri" w:hAnsi="Arial" w:cs="Arial"/>
          <w:color w:val="000000" w:themeColor="text1"/>
          <w:sz w:val="24"/>
          <w:szCs w:val="24"/>
          <w:shd w:val="clear" w:color="auto" w:fill="FFFFFF"/>
        </w:rPr>
        <w:t xml:space="preserve"> Zona Metropolitana del Valle de México (</w:t>
      </w:r>
      <w:r w:rsidR="00E8431C">
        <w:rPr>
          <w:rFonts w:ascii="Arial" w:eastAsia="Calibri" w:hAnsi="Arial" w:cs="Arial"/>
          <w:color w:val="000000" w:themeColor="text1"/>
          <w:sz w:val="24"/>
          <w:szCs w:val="24"/>
          <w:shd w:val="clear" w:color="auto" w:fill="FFFFFF"/>
        </w:rPr>
        <w:t>ZMV</w:t>
      </w:r>
      <w:r w:rsidR="00DA543D">
        <w:rPr>
          <w:rFonts w:ascii="Arial" w:eastAsia="Calibri" w:hAnsi="Arial" w:cs="Arial"/>
          <w:color w:val="000000" w:themeColor="text1"/>
          <w:sz w:val="24"/>
          <w:szCs w:val="24"/>
          <w:shd w:val="clear" w:color="auto" w:fill="FFFFFF"/>
        </w:rPr>
        <w:t>M)</w:t>
      </w:r>
      <w:r w:rsidR="00E8431C">
        <w:rPr>
          <w:rFonts w:ascii="Arial" w:eastAsia="Calibri" w:hAnsi="Arial" w:cs="Arial"/>
          <w:color w:val="000000" w:themeColor="text1"/>
          <w:sz w:val="24"/>
          <w:szCs w:val="24"/>
          <w:shd w:val="clear" w:color="auto" w:fill="FFFFFF"/>
        </w:rPr>
        <w:t xml:space="preserve">, </w:t>
      </w:r>
      <w:r w:rsidR="00A60981" w:rsidRPr="00A60981">
        <w:rPr>
          <w:rFonts w:ascii="Arial" w:eastAsia="Calibri" w:hAnsi="Arial" w:cs="Arial"/>
          <w:color w:val="000000" w:themeColor="text1"/>
          <w:sz w:val="24"/>
          <w:szCs w:val="24"/>
          <w:shd w:val="clear" w:color="auto" w:fill="FFFFFF"/>
        </w:rPr>
        <w:t>es la más densamente poblada del país</w:t>
      </w:r>
      <w:r w:rsidR="00E8431C">
        <w:rPr>
          <w:rFonts w:ascii="Arial" w:eastAsia="Calibri" w:hAnsi="Arial" w:cs="Arial"/>
          <w:color w:val="000000" w:themeColor="text1"/>
          <w:sz w:val="24"/>
          <w:szCs w:val="24"/>
          <w:shd w:val="clear" w:color="auto" w:fill="FFFFFF"/>
        </w:rPr>
        <w:t xml:space="preserve">, al estar </w:t>
      </w:r>
      <w:r w:rsidR="00E8431C" w:rsidRPr="00A60981">
        <w:rPr>
          <w:rFonts w:ascii="Arial" w:eastAsia="Calibri" w:hAnsi="Arial" w:cs="Arial"/>
          <w:color w:val="000000" w:themeColor="text1"/>
          <w:sz w:val="24"/>
          <w:szCs w:val="24"/>
          <w:shd w:val="clear" w:color="auto" w:fill="FFFFFF"/>
        </w:rPr>
        <w:t xml:space="preserve">conformada por las 16 alcaldías de la Ciudad de México (CDMX), 59 municipios del Estado de México y un municipio del estado de Hidalgo (Tizayuca), </w:t>
      </w:r>
      <w:r w:rsidR="00E8431C">
        <w:rPr>
          <w:rFonts w:ascii="Arial" w:eastAsia="Calibri" w:hAnsi="Arial" w:cs="Arial"/>
          <w:color w:val="000000" w:themeColor="text1"/>
          <w:sz w:val="24"/>
          <w:szCs w:val="24"/>
          <w:shd w:val="clear" w:color="auto" w:fill="FFFFFF"/>
        </w:rPr>
        <w:t xml:space="preserve">con una </w:t>
      </w:r>
      <w:r w:rsidR="00E8431C" w:rsidRPr="00A60981">
        <w:rPr>
          <w:rFonts w:ascii="Arial" w:eastAsia="Calibri" w:hAnsi="Arial" w:cs="Arial"/>
          <w:color w:val="000000" w:themeColor="text1"/>
          <w:sz w:val="24"/>
          <w:szCs w:val="24"/>
          <w:shd w:val="clear" w:color="auto" w:fill="FFFFFF"/>
        </w:rPr>
        <w:t>extensión aproximada de 7,954km2.</w:t>
      </w:r>
      <w:r w:rsidR="00E8431C">
        <w:rPr>
          <w:rFonts w:ascii="Arial" w:eastAsia="Calibri" w:hAnsi="Arial" w:cs="Arial"/>
          <w:color w:val="000000" w:themeColor="text1"/>
          <w:sz w:val="24"/>
          <w:szCs w:val="24"/>
          <w:shd w:val="clear" w:color="auto" w:fill="FFFFFF"/>
        </w:rPr>
        <w:t xml:space="preserve"> Asimismo, e</w:t>
      </w:r>
      <w:r w:rsidR="00A60981" w:rsidRPr="00A60981">
        <w:rPr>
          <w:rFonts w:ascii="Arial" w:eastAsia="Calibri" w:hAnsi="Arial" w:cs="Arial"/>
          <w:color w:val="000000" w:themeColor="text1"/>
          <w:sz w:val="24"/>
          <w:szCs w:val="24"/>
          <w:shd w:val="clear" w:color="auto" w:fill="FFFFFF"/>
        </w:rPr>
        <w:t>n esta región habitan 21 millones 804 mil 515 personas, es decir,</w:t>
      </w:r>
      <w:r w:rsidR="00E8431C">
        <w:rPr>
          <w:rFonts w:ascii="Arial" w:eastAsia="Calibri" w:hAnsi="Arial" w:cs="Arial"/>
          <w:color w:val="000000" w:themeColor="text1"/>
          <w:sz w:val="24"/>
          <w:szCs w:val="24"/>
          <w:shd w:val="clear" w:color="auto" w:fill="FFFFFF"/>
        </w:rPr>
        <w:t xml:space="preserve"> </w:t>
      </w:r>
      <w:r w:rsidR="00A60981" w:rsidRPr="00A60981">
        <w:rPr>
          <w:rFonts w:ascii="Arial" w:eastAsia="Calibri" w:hAnsi="Arial" w:cs="Arial"/>
          <w:color w:val="000000" w:themeColor="text1"/>
          <w:sz w:val="24"/>
          <w:szCs w:val="24"/>
          <w:shd w:val="clear" w:color="auto" w:fill="FFFFFF"/>
        </w:rPr>
        <w:t>1 de cada 5 habitantes se encuentran aquí</w:t>
      </w:r>
      <w:r w:rsidR="00D9110B">
        <w:rPr>
          <w:rFonts w:ascii="Arial" w:eastAsia="Calibri" w:hAnsi="Arial" w:cs="Arial"/>
          <w:color w:val="000000" w:themeColor="text1"/>
          <w:sz w:val="24"/>
          <w:szCs w:val="24"/>
          <w:shd w:val="clear" w:color="auto" w:fill="FFFFFF"/>
        </w:rPr>
        <w:t xml:space="preserve">; </w:t>
      </w:r>
      <w:r w:rsidR="00D9110B" w:rsidRPr="00D9110B">
        <w:rPr>
          <w:rFonts w:ascii="Arial" w:eastAsia="Calibri" w:hAnsi="Arial" w:cs="Arial"/>
          <w:color w:val="000000" w:themeColor="text1"/>
          <w:sz w:val="24"/>
          <w:szCs w:val="24"/>
          <w:shd w:val="clear" w:color="auto" w:fill="FFFFFF"/>
        </w:rPr>
        <w:t xml:space="preserve">de los cuales 12 </w:t>
      </w:r>
      <w:r w:rsidR="00FD149B">
        <w:rPr>
          <w:rFonts w:ascii="Arial" w:eastAsia="Calibri" w:hAnsi="Arial" w:cs="Arial"/>
          <w:color w:val="000000" w:themeColor="text1"/>
          <w:sz w:val="24"/>
          <w:szCs w:val="24"/>
          <w:shd w:val="clear" w:color="auto" w:fill="FFFFFF"/>
        </w:rPr>
        <w:t xml:space="preserve">millones </w:t>
      </w:r>
      <w:r w:rsidR="00D9110B" w:rsidRPr="00D9110B">
        <w:rPr>
          <w:rFonts w:ascii="Arial" w:eastAsia="Calibri" w:hAnsi="Arial" w:cs="Arial"/>
          <w:color w:val="000000" w:themeColor="text1"/>
          <w:sz w:val="24"/>
          <w:szCs w:val="24"/>
          <w:shd w:val="clear" w:color="auto" w:fill="FFFFFF"/>
        </w:rPr>
        <w:t>437 285 son mexiquenses</w:t>
      </w:r>
      <w:r w:rsidR="00D9110B">
        <w:rPr>
          <w:rFonts w:ascii="Arial" w:eastAsia="Calibri" w:hAnsi="Arial" w:cs="Arial"/>
          <w:color w:val="000000" w:themeColor="text1"/>
          <w:sz w:val="24"/>
          <w:szCs w:val="24"/>
          <w:shd w:val="clear" w:color="auto" w:fill="FFFFFF"/>
        </w:rPr>
        <w:t xml:space="preserve">. </w:t>
      </w:r>
    </w:p>
    <w:p w14:paraId="510B4089" w14:textId="2EF88306" w:rsidR="00DE48EA" w:rsidRDefault="00DE48E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0EC738FA" w14:textId="6E86667D" w:rsidR="00E8431C" w:rsidRDefault="00E8431C"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E8431C">
        <w:rPr>
          <w:rFonts w:ascii="Arial" w:eastAsia="Calibri" w:hAnsi="Arial" w:cs="Arial"/>
          <w:color w:val="000000" w:themeColor="text1"/>
          <w:sz w:val="24"/>
          <w:szCs w:val="24"/>
          <w:shd w:val="clear" w:color="auto" w:fill="FFFFFF"/>
        </w:rPr>
        <w:t>La Encuesta de Origen-Destino en Hogares de la Zona Metropolitana del Valle de México realizada por el INEGI</w:t>
      </w:r>
      <w:r>
        <w:rPr>
          <w:rFonts w:ascii="Arial" w:eastAsia="Calibri" w:hAnsi="Arial" w:cs="Arial"/>
          <w:color w:val="000000" w:themeColor="text1"/>
          <w:sz w:val="24"/>
          <w:szCs w:val="24"/>
          <w:shd w:val="clear" w:color="auto" w:fill="FFFFFF"/>
        </w:rPr>
        <w:t xml:space="preserve"> en 2017, ha</w:t>
      </w:r>
      <w:r w:rsidRPr="00E8431C">
        <w:rPr>
          <w:rFonts w:ascii="Arial" w:eastAsia="Calibri" w:hAnsi="Arial" w:cs="Arial"/>
          <w:color w:val="000000" w:themeColor="text1"/>
          <w:sz w:val="24"/>
          <w:szCs w:val="24"/>
          <w:shd w:val="clear" w:color="auto" w:fill="FFFFFF"/>
        </w:rPr>
        <w:t xml:space="preserve"> recupera</w:t>
      </w:r>
      <w:r>
        <w:rPr>
          <w:rFonts w:ascii="Arial" w:eastAsia="Calibri" w:hAnsi="Arial" w:cs="Arial"/>
          <w:color w:val="000000" w:themeColor="text1"/>
          <w:sz w:val="24"/>
          <w:szCs w:val="24"/>
          <w:shd w:val="clear" w:color="auto" w:fill="FFFFFF"/>
        </w:rPr>
        <w:t>do</w:t>
      </w:r>
      <w:r w:rsidRPr="00E8431C">
        <w:rPr>
          <w:rFonts w:ascii="Arial" w:eastAsia="Calibri" w:hAnsi="Arial" w:cs="Arial"/>
          <w:color w:val="000000" w:themeColor="text1"/>
          <w:sz w:val="24"/>
          <w:szCs w:val="24"/>
          <w:shd w:val="clear" w:color="auto" w:fill="FFFFFF"/>
        </w:rPr>
        <w:t xml:space="preserve"> información sobre los viajes de la población de 6 años y más residente</w:t>
      </w:r>
      <w:r>
        <w:rPr>
          <w:rFonts w:ascii="Arial" w:eastAsia="Calibri" w:hAnsi="Arial" w:cs="Arial"/>
          <w:color w:val="000000" w:themeColor="text1"/>
          <w:sz w:val="24"/>
          <w:szCs w:val="24"/>
          <w:shd w:val="clear" w:color="auto" w:fill="FFFFFF"/>
        </w:rPr>
        <w:t xml:space="preserve">s </w:t>
      </w:r>
      <w:r w:rsidRPr="00E8431C">
        <w:rPr>
          <w:rFonts w:ascii="Arial" w:eastAsia="Calibri" w:hAnsi="Arial" w:cs="Arial"/>
          <w:color w:val="000000" w:themeColor="text1"/>
          <w:sz w:val="24"/>
          <w:szCs w:val="24"/>
          <w:shd w:val="clear" w:color="auto" w:fill="FFFFFF"/>
        </w:rPr>
        <w:t>de la ZMVM</w:t>
      </w:r>
      <w:r>
        <w:rPr>
          <w:rFonts w:ascii="Arial" w:eastAsia="Calibri" w:hAnsi="Arial" w:cs="Arial"/>
          <w:color w:val="000000" w:themeColor="text1"/>
          <w:sz w:val="24"/>
          <w:szCs w:val="24"/>
          <w:shd w:val="clear" w:color="auto" w:fill="FFFFFF"/>
        </w:rPr>
        <w:t xml:space="preserve">, resaltando los siguientes datos: </w:t>
      </w:r>
    </w:p>
    <w:p w14:paraId="3516BFF3" w14:textId="77777777" w:rsidR="00D5563F" w:rsidRDefault="00D5563F"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4793FBDD" w14:textId="5D16EF1C" w:rsidR="00D5563F" w:rsidRDefault="00D5563F"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D5563F">
        <w:rPr>
          <w:rFonts w:ascii="Arial" w:eastAsia="Calibri" w:hAnsi="Arial" w:cs="Arial"/>
          <w:color w:val="000000" w:themeColor="text1"/>
          <w:sz w:val="24"/>
          <w:szCs w:val="24"/>
          <w:shd w:val="clear" w:color="auto" w:fill="FFFFFF"/>
        </w:rPr>
        <w:t>De los 19.38 millones de personas de 6 años y más en la ZMVM, poco más del 80%</w:t>
      </w:r>
      <w:r w:rsidR="00055BC7">
        <w:rPr>
          <w:rFonts w:ascii="Arial" w:eastAsia="Calibri" w:hAnsi="Arial" w:cs="Arial"/>
          <w:color w:val="000000" w:themeColor="text1"/>
          <w:sz w:val="24"/>
          <w:szCs w:val="24"/>
          <w:shd w:val="clear" w:color="auto" w:fill="FFFFFF"/>
        </w:rPr>
        <w:t>, que se traduce</w:t>
      </w:r>
      <w:r w:rsidR="009D6928">
        <w:rPr>
          <w:rFonts w:ascii="Arial" w:eastAsia="Calibri" w:hAnsi="Arial" w:cs="Arial"/>
          <w:color w:val="000000" w:themeColor="text1"/>
          <w:sz w:val="24"/>
          <w:szCs w:val="24"/>
          <w:shd w:val="clear" w:color="auto" w:fill="FFFFFF"/>
        </w:rPr>
        <w:t>n</w:t>
      </w:r>
      <w:r w:rsidR="00055BC7">
        <w:rPr>
          <w:rFonts w:ascii="Arial" w:eastAsia="Calibri" w:hAnsi="Arial" w:cs="Arial"/>
          <w:color w:val="000000" w:themeColor="text1"/>
          <w:sz w:val="24"/>
          <w:szCs w:val="24"/>
          <w:shd w:val="clear" w:color="auto" w:fill="FFFFFF"/>
        </w:rPr>
        <w:t xml:space="preserve"> en </w:t>
      </w:r>
      <w:r w:rsidRPr="00D5563F">
        <w:rPr>
          <w:rFonts w:ascii="Arial" w:eastAsia="Calibri" w:hAnsi="Arial" w:cs="Arial"/>
          <w:color w:val="000000" w:themeColor="text1"/>
          <w:sz w:val="24"/>
          <w:szCs w:val="24"/>
          <w:shd w:val="clear" w:color="auto" w:fill="FFFFFF"/>
        </w:rPr>
        <w:t>15.63 millones</w:t>
      </w:r>
      <w:r w:rsidR="00055BC7">
        <w:rPr>
          <w:rFonts w:ascii="Arial" w:eastAsia="Calibri" w:hAnsi="Arial" w:cs="Arial"/>
          <w:color w:val="000000" w:themeColor="text1"/>
          <w:sz w:val="24"/>
          <w:szCs w:val="24"/>
          <w:shd w:val="clear" w:color="auto" w:fill="FFFFFF"/>
        </w:rPr>
        <w:t>,</w:t>
      </w:r>
      <w:r w:rsidRPr="00D5563F">
        <w:rPr>
          <w:rFonts w:ascii="Arial" w:eastAsia="Calibri" w:hAnsi="Arial" w:cs="Arial"/>
          <w:color w:val="000000" w:themeColor="text1"/>
          <w:sz w:val="24"/>
          <w:szCs w:val="24"/>
          <w:shd w:val="clear" w:color="auto" w:fill="FFFFFF"/>
        </w:rPr>
        <w:t xml:space="preserve"> realiza</w:t>
      </w:r>
      <w:r w:rsidR="00055BC7">
        <w:rPr>
          <w:rFonts w:ascii="Arial" w:eastAsia="Calibri" w:hAnsi="Arial" w:cs="Arial"/>
          <w:color w:val="000000" w:themeColor="text1"/>
          <w:sz w:val="24"/>
          <w:szCs w:val="24"/>
          <w:shd w:val="clear" w:color="auto" w:fill="FFFFFF"/>
        </w:rPr>
        <w:t>n cuando</w:t>
      </w:r>
      <w:r w:rsidRPr="00D5563F">
        <w:rPr>
          <w:rFonts w:ascii="Arial" w:eastAsia="Calibri" w:hAnsi="Arial" w:cs="Arial"/>
          <w:color w:val="000000" w:themeColor="text1"/>
          <w:sz w:val="24"/>
          <w:szCs w:val="24"/>
          <w:shd w:val="clear" w:color="auto" w:fill="FFFFFF"/>
        </w:rPr>
        <w:t xml:space="preserve"> menos un viaje en un día entre semana</w:t>
      </w:r>
      <w:r w:rsidR="00055BC7">
        <w:rPr>
          <w:rFonts w:ascii="Arial" w:eastAsia="Calibri" w:hAnsi="Arial" w:cs="Arial"/>
          <w:color w:val="000000" w:themeColor="text1"/>
          <w:sz w:val="24"/>
          <w:szCs w:val="24"/>
          <w:shd w:val="clear" w:color="auto" w:fill="FFFFFF"/>
        </w:rPr>
        <w:t>, que implica</w:t>
      </w:r>
      <w:r w:rsidR="009D6928">
        <w:rPr>
          <w:rFonts w:ascii="Arial" w:eastAsia="Calibri" w:hAnsi="Arial" w:cs="Arial"/>
          <w:color w:val="000000" w:themeColor="text1"/>
          <w:sz w:val="24"/>
          <w:szCs w:val="24"/>
          <w:shd w:val="clear" w:color="auto" w:fill="FFFFFF"/>
        </w:rPr>
        <w:t xml:space="preserve"> hacerlo</w:t>
      </w:r>
      <w:r w:rsidR="00055BC7">
        <w:rPr>
          <w:rFonts w:ascii="Arial" w:eastAsia="Calibri" w:hAnsi="Arial" w:cs="Arial"/>
          <w:color w:val="000000" w:themeColor="text1"/>
          <w:sz w:val="24"/>
          <w:szCs w:val="24"/>
          <w:shd w:val="clear" w:color="auto" w:fill="FFFFFF"/>
        </w:rPr>
        <w:t xml:space="preserve"> de </w:t>
      </w:r>
      <w:r w:rsidRPr="00D5563F">
        <w:rPr>
          <w:rFonts w:ascii="Arial" w:eastAsia="Calibri" w:hAnsi="Arial" w:cs="Arial"/>
          <w:color w:val="000000" w:themeColor="text1"/>
          <w:sz w:val="24"/>
          <w:szCs w:val="24"/>
          <w:shd w:val="clear" w:color="auto" w:fill="FFFFFF"/>
        </w:rPr>
        <w:t xml:space="preserve">lunes a viernes. </w:t>
      </w:r>
      <w:r w:rsidR="00055BC7">
        <w:rPr>
          <w:rFonts w:ascii="Arial" w:eastAsia="Calibri" w:hAnsi="Arial" w:cs="Arial"/>
          <w:color w:val="000000" w:themeColor="text1"/>
          <w:sz w:val="24"/>
          <w:szCs w:val="24"/>
          <w:shd w:val="clear" w:color="auto" w:fill="FFFFFF"/>
        </w:rPr>
        <w:t>De esta cifra, el</w:t>
      </w:r>
      <w:r w:rsidRPr="00D5563F">
        <w:rPr>
          <w:rFonts w:ascii="Arial" w:eastAsia="Calibri" w:hAnsi="Arial" w:cs="Arial"/>
          <w:color w:val="000000" w:themeColor="text1"/>
          <w:sz w:val="24"/>
          <w:szCs w:val="24"/>
          <w:shd w:val="clear" w:color="auto" w:fill="FFFFFF"/>
        </w:rPr>
        <w:t xml:space="preserve"> 84% </w:t>
      </w:r>
      <w:r w:rsidR="00055BC7">
        <w:rPr>
          <w:rFonts w:ascii="Arial" w:eastAsia="Calibri" w:hAnsi="Arial" w:cs="Arial"/>
          <w:color w:val="000000" w:themeColor="text1"/>
          <w:sz w:val="24"/>
          <w:szCs w:val="24"/>
          <w:shd w:val="clear" w:color="auto" w:fill="FFFFFF"/>
        </w:rPr>
        <w:t>proviene de</w:t>
      </w:r>
      <w:r w:rsidRPr="00D5563F">
        <w:rPr>
          <w:rFonts w:ascii="Arial" w:eastAsia="Calibri" w:hAnsi="Arial" w:cs="Arial"/>
          <w:color w:val="000000" w:themeColor="text1"/>
          <w:sz w:val="24"/>
          <w:szCs w:val="24"/>
          <w:shd w:val="clear" w:color="auto" w:fill="FFFFFF"/>
        </w:rPr>
        <w:t xml:space="preserve"> la CDMX y el 78% </w:t>
      </w:r>
      <w:r w:rsidR="00055BC7">
        <w:rPr>
          <w:rFonts w:ascii="Arial" w:eastAsia="Calibri" w:hAnsi="Arial" w:cs="Arial"/>
          <w:color w:val="000000" w:themeColor="text1"/>
          <w:sz w:val="24"/>
          <w:szCs w:val="24"/>
          <w:shd w:val="clear" w:color="auto" w:fill="FFFFFF"/>
        </w:rPr>
        <w:t>de</w:t>
      </w:r>
      <w:r w:rsidRPr="00D5563F">
        <w:rPr>
          <w:rFonts w:ascii="Arial" w:eastAsia="Calibri" w:hAnsi="Arial" w:cs="Arial"/>
          <w:color w:val="000000" w:themeColor="text1"/>
          <w:sz w:val="24"/>
          <w:szCs w:val="24"/>
          <w:shd w:val="clear" w:color="auto" w:fill="FFFFFF"/>
        </w:rPr>
        <w:t xml:space="preserve"> los municipios conurbados. </w:t>
      </w:r>
    </w:p>
    <w:p w14:paraId="1E7927D2" w14:textId="24DCBBAE" w:rsidR="00D5563F" w:rsidRDefault="00D5563F"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D5563F">
        <w:rPr>
          <w:rFonts w:ascii="Arial" w:eastAsia="Calibri" w:hAnsi="Arial" w:cs="Arial"/>
          <w:color w:val="000000" w:themeColor="text1"/>
          <w:sz w:val="24"/>
          <w:szCs w:val="24"/>
          <w:shd w:val="clear" w:color="auto" w:fill="FFFFFF"/>
        </w:rPr>
        <w:t>De los 15.57 millones de viajes en transporte público en la ZMVM, en prácticamente 3 de cada 4 se usa el servicio colectivo</w:t>
      </w:r>
      <w:r w:rsidR="009D6928">
        <w:rPr>
          <w:rFonts w:ascii="Arial" w:eastAsia="Calibri" w:hAnsi="Arial" w:cs="Arial"/>
          <w:color w:val="000000" w:themeColor="text1"/>
          <w:sz w:val="24"/>
          <w:szCs w:val="24"/>
          <w:shd w:val="clear" w:color="auto" w:fill="FFFFFF"/>
        </w:rPr>
        <w:t xml:space="preserve">: </w:t>
      </w:r>
      <w:r w:rsidRPr="00D5563F">
        <w:rPr>
          <w:rFonts w:ascii="Arial" w:eastAsia="Calibri" w:hAnsi="Arial" w:cs="Arial"/>
          <w:color w:val="000000" w:themeColor="text1"/>
          <w:sz w:val="24"/>
          <w:szCs w:val="24"/>
          <w:shd w:val="clear" w:color="auto" w:fill="FFFFFF"/>
        </w:rPr>
        <w:t xml:space="preserve">microbús o </w:t>
      </w:r>
      <w:r w:rsidR="009D6928">
        <w:rPr>
          <w:rFonts w:ascii="Arial" w:eastAsia="Calibri" w:hAnsi="Arial" w:cs="Arial"/>
          <w:color w:val="000000" w:themeColor="text1"/>
          <w:sz w:val="24"/>
          <w:szCs w:val="24"/>
          <w:shd w:val="clear" w:color="auto" w:fill="FFFFFF"/>
        </w:rPr>
        <w:t>c</w:t>
      </w:r>
      <w:r w:rsidRPr="00D5563F">
        <w:rPr>
          <w:rFonts w:ascii="Arial" w:eastAsia="Calibri" w:hAnsi="Arial" w:cs="Arial"/>
          <w:color w:val="000000" w:themeColor="text1"/>
          <w:sz w:val="24"/>
          <w:szCs w:val="24"/>
          <w:shd w:val="clear" w:color="auto" w:fill="FFFFFF"/>
        </w:rPr>
        <w:t>ombi.</w:t>
      </w:r>
    </w:p>
    <w:p w14:paraId="0100E930" w14:textId="7FB2E0EE" w:rsidR="00D5563F" w:rsidRDefault="009D6928"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E</w:t>
      </w:r>
      <w:r w:rsidR="00D5563F" w:rsidRPr="00D5563F">
        <w:rPr>
          <w:rFonts w:ascii="Arial" w:eastAsia="Calibri" w:hAnsi="Arial" w:cs="Arial"/>
          <w:color w:val="000000" w:themeColor="text1"/>
          <w:sz w:val="24"/>
          <w:szCs w:val="24"/>
          <w:shd w:val="clear" w:color="auto" w:fill="FFFFFF"/>
        </w:rPr>
        <w:t>l Metro</w:t>
      </w:r>
      <w:r>
        <w:rPr>
          <w:rFonts w:ascii="Arial" w:eastAsia="Calibri" w:hAnsi="Arial" w:cs="Arial"/>
          <w:color w:val="000000" w:themeColor="text1"/>
          <w:sz w:val="24"/>
          <w:szCs w:val="24"/>
          <w:shd w:val="clear" w:color="auto" w:fill="FFFFFF"/>
        </w:rPr>
        <w:t>, en la Ciudad de México</w:t>
      </w:r>
      <w:r w:rsidR="00D5563F" w:rsidRPr="00D5563F">
        <w:rPr>
          <w:rFonts w:ascii="Arial" w:eastAsia="Calibri" w:hAnsi="Arial" w:cs="Arial"/>
          <w:color w:val="000000" w:themeColor="text1"/>
          <w:sz w:val="24"/>
          <w:szCs w:val="24"/>
          <w:shd w:val="clear" w:color="auto" w:fill="FFFFFF"/>
        </w:rPr>
        <w:t xml:space="preserve"> ocupa el segundo lugar en frecuencia de uso mientras que, en los municipios conurbados se utiliza un colectivo </w:t>
      </w:r>
      <w:r>
        <w:rPr>
          <w:rFonts w:ascii="Arial" w:eastAsia="Calibri" w:hAnsi="Arial" w:cs="Arial"/>
          <w:color w:val="000000" w:themeColor="text1"/>
          <w:sz w:val="24"/>
          <w:szCs w:val="24"/>
          <w:shd w:val="clear" w:color="auto" w:fill="FFFFFF"/>
        </w:rPr>
        <w:t xml:space="preserve">(microbús o combi) </w:t>
      </w:r>
      <w:r w:rsidR="00D5563F" w:rsidRPr="00D5563F">
        <w:rPr>
          <w:rFonts w:ascii="Arial" w:eastAsia="Calibri" w:hAnsi="Arial" w:cs="Arial"/>
          <w:color w:val="000000" w:themeColor="text1"/>
          <w:sz w:val="24"/>
          <w:szCs w:val="24"/>
          <w:shd w:val="clear" w:color="auto" w:fill="FFFFFF"/>
        </w:rPr>
        <w:t xml:space="preserve">en 4 de cada 5 viajes en transporte público. </w:t>
      </w:r>
    </w:p>
    <w:p w14:paraId="510FA75B" w14:textId="0C6C01FA" w:rsidR="00A60981" w:rsidRDefault="00D5563F"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D5563F">
        <w:rPr>
          <w:rFonts w:ascii="Arial" w:eastAsia="Calibri" w:hAnsi="Arial" w:cs="Arial"/>
          <w:color w:val="000000" w:themeColor="text1"/>
          <w:sz w:val="24"/>
          <w:szCs w:val="24"/>
          <w:shd w:val="clear" w:color="auto" w:fill="FFFFFF"/>
        </w:rPr>
        <w:t>De los más de 5.9 millones de hogares en la ZMVM, en 53% se dispone de al menos un vehículo para transportarse.</w:t>
      </w:r>
    </w:p>
    <w:p w14:paraId="26947C82" w14:textId="66DC8953" w:rsidR="009D6928" w:rsidRDefault="009D6928"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9D6928">
        <w:rPr>
          <w:rFonts w:ascii="Arial" w:eastAsia="Calibri" w:hAnsi="Arial" w:cs="Arial"/>
          <w:color w:val="000000" w:themeColor="text1"/>
          <w:sz w:val="24"/>
          <w:szCs w:val="24"/>
          <w:shd w:val="clear" w:color="auto" w:fill="FFFFFF"/>
        </w:rPr>
        <w:t xml:space="preserve">De los viajes </w:t>
      </w:r>
      <w:r>
        <w:rPr>
          <w:rFonts w:ascii="Arial" w:eastAsia="Calibri" w:hAnsi="Arial" w:cs="Arial"/>
          <w:color w:val="000000" w:themeColor="text1"/>
          <w:sz w:val="24"/>
          <w:szCs w:val="24"/>
          <w:shd w:val="clear" w:color="auto" w:fill="FFFFFF"/>
        </w:rPr>
        <w:t xml:space="preserve">que se realizan </w:t>
      </w:r>
      <w:r w:rsidRPr="009D6928">
        <w:rPr>
          <w:rFonts w:ascii="Arial" w:eastAsia="Calibri" w:hAnsi="Arial" w:cs="Arial"/>
          <w:color w:val="000000" w:themeColor="text1"/>
          <w:sz w:val="24"/>
          <w:szCs w:val="24"/>
          <w:shd w:val="clear" w:color="auto" w:fill="FFFFFF"/>
        </w:rPr>
        <w:t>en transporte privado, en un día se realizan 6.60 millones en automóvil. El promedio de ocupantes por auto es de 1.5 personas</w:t>
      </w:r>
      <w:r>
        <w:rPr>
          <w:rFonts w:ascii="Arial" w:eastAsia="Calibri" w:hAnsi="Arial" w:cs="Arial"/>
          <w:color w:val="000000" w:themeColor="text1"/>
          <w:sz w:val="24"/>
          <w:szCs w:val="24"/>
          <w:shd w:val="clear" w:color="auto" w:fill="FFFFFF"/>
        </w:rPr>
        <w:t xml:space="preserve"> </w:t>
      </w:r>
      <w:r w:rsidRPr="009D6928">
        <w:rPr>
          <w:rFonts w:ascii="Arial" w:eastAsia="Calibri" w:hAnsi="Arial" w:cs="Arial"/>
          <w:color w:val="000000" w:themeColor="text1"/>
          <w:sz w:val="24"/>
          <w:szCs w:val="24"/>
          <w:shd w:val="clear" w:color="auto" w:fill="FFFFFF"/>
        </w:rPr>
        <w:t xml:space="preserve">y es entre las 6:00 </w:t>
      </w:r>
      <w:r>
        <w:rPr>
          <w:rFonts w:ascii="Arial" w:eastAsia="Calibri" w:hAnsi="Arial" w:cs="Arial"/>
          <w:color w:val="000000" w:themeColor="text1"/>
          <w:sz w:val="24"/>
          <w:szCs w:val="24"/>
          <w:shd w:val="clear" w:color="auto" w:fill="FFFFFF"/>
        </w:rPr>
        <w:t xml:space="preserve">am </w:t>
      </w:r>
      <w:r w:rsidRPr="009D6928">
        <w:rPr>
          <w:rFonts w:ascii="Arial" w:eastAsia="Calibri" w:hAnsi="Arial" w:cs="Arial"/>
          <w:color w:val="000000" w:themeColor="text1"/>
          <w:sz w:val="24"/>
          <w:szCs w:val="24"/>
          <w:shd w:val="clear" w:color="auto" w:fill="FFFFFF"/>
        </w:rPr>
        <w:t>y las 8:59 horas cuando se aprecia la mayor actividad de viajes hacia el trabajo y la escuela.</w:t>
      </w:r>
    </w:p>
    <w:p w14:paraId="6846D246" w14:textId="77777777" w:rsidR="009D6928" w:rsidRDefault="009D6928"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9D6928">
        <w:rPr>
          <w:rFonts w:ascii="Arial" w:eastAsia="Calibri" w:hAnsi="Arial" w:cs="Arial"/>
          <w:color w:val="000000" w:themeColor="text1"/>
          <w:sz w:val="24"/>
          <w:szCs w:val="24"/>
          <w:shd w:val="clear" w:color="auto" w:fill="FFFFFF"/>
        </w:rPr>
        <w:t xml:space="preserve">De los viajes que se realizan para ir al trabajo, el 36.6% duran hasta media hora; el 58.1% tardan de 31 minutos hasta 2 horas y, en el 5.3% de los casos, emplean más de 2 horas. </w:t>
      </w:r>
    </w:p>
    <w:p w14:paraId="0D02B725" w14:textId="7FFDA96F" w:rsidR="009D6928" w:rsidRDefault="009D6928"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9D6928">
        <w:rPr>
          <w:rFonts w:ascii="Arial" w:eastAsia="Calibri" w:hAnsi="Arial" w:cs="Arial"/>
          <w:color w:val="000000" w:themeColor="text1"/>
          <w:sz w:val="24"/>
          <w:szCs w:val="24"/>
          <w:shd w:val="clear" w:color="auto" w:fill="FFFFFF"/>
        </w:rPr>
        <w:t>En el caso de la CDMX, 6 de cada 10 viajes tardan de 31 minutos a 2 horas, en tanto que</w:t>
      </w:r>
      <w:r>
        <w:rPr>
          <w:rFonts w:ascii="Arial" w:eastAsia="Calibri" w:hAnsi="Arial" w:cs="Arial"/>
          <w:color w:val="000000" w:themeColor="text1"/>
          <w:sz w:val="24"/>
          <w:szCs w:val="24"/>
          <w:shd w:val="clear" w:color="auto" w:fill="FFFFFF"/>
        </w:rPr>
        <w:t>,</w:t>
      </w:r>
      <w:r w:rsidRPr="009D6928">
        <w:rPr>
          <w:rFonts w:ascii="Arial" w:eastAsia="Calibri" w:hAnsi="Arial" w:cs="Arial"/>
          <w:color w:val="000000" w:themeColor="text1"/>
          <w:sz w:val="24"/>
          <w:szCs w:val="24"/>
          <w:shd w:val="clear" w:color="auto" w:fill="FFFFFF"/>
        </w:rPr>
        <w:t xml:space="preserve"> en los municipios conurbados, el 7.2 % de los viajes emplean más de 2 horas. </w:t>
      </w:r>
    </w:p>
    <w:p w14:paraId="358D2B04" w14:textId="4159F7A4" w:rsidR="009D6928" w:rsidRDefault="009D6928" w:rsidP="00D5563F">
      <w:pPr>
        <w:pStyle w:val="Prrafodelista"/>
        <w:numPr>
          <w:ilvl w:val="0"/>
          <w:numId w:val="48"/>
        </w:num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9D6928">
        <w:rPr>
          <w:rFonts w:ascii="Arial" w:eastAsia="Calibri" w:hAnsi="Arial" w:cs="Arial"/>
          <w:color w:val="000000" w:themeColor="text1"/>
          <w:sz w:val="24"/>
          <w:szCs w:val="24"/>
          <w:shd w:val="clear" w:color="auto" w:fill="FFFFFF"/>
        </w:rPr>
        <w:t>Para regresar al hogar, el 55 % de los viajes duran menos de 30 minutos; el 40.7% tardan de 31 minutos hasta 2 horas, y el 3.8% se prolongan por más de 2 horas.</w:t>
      </w:r>
    </w:p>
    <w:p w14:paraId="337E3335" w14:textId="333F0116" w:rsidR="009D6928" w:rsidRDefault="009D6928" w:rsidP="009D6928">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03C93E95" w14:textId="618693BC" w:rsidR="00A60981" w:rsidRDefault="009D6928"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Los números anteriores, muestran de manera clara que nos enfrentamos ante desafíos </w:t>
      </w:r>
      <w:r w:rsidR="00910C2E">
        <w:rPr>
          <w:rFonts w:ascii="Arial" w:eastAsia="Calibri" w:hAnsi="Arial" w:cs="Arial"/>
          <w:color w:val="000000" w:themeColor="text1"/>
          <w:sz w:val="24"/>
          <w:szCs w:val="24"/>
          <w:shd w:val="clear" w:color="auto" w:fill="FFFFFF"/>
        </w:rPr>
        <w:t>en materia de movilidad</w:t>
      </w:r>
      <w:r w:rsidR="00310B8E">
        <w:rPr>
          <w:rFonts w:ascii="Arial" w:eastAsia="Calibri" w:hAnsi="Arial" w:cs="Arial"/>
          <w:color w:val="000000" w:themeColor="text1"/>
          <w:sz w:val="24"/>
          <w:szCs w:val="24"/>
          <w:shd w:val="clear" w:color="auto" w:fill="FFFFFF"/>
        </w:rPr>
        <w:t xml:space="preserve">, que </w:t>
      </w:r>
      <w:r w:rsidR="005531F1" w:rsidRPr="005531F1">
        <w:rPr>
          <w:rFonts w:ascii="Arial" w:eastAsia="Calibri" w:hAnsi="Arial" w:cs="Arial"/>
          <w:color w:val="000000" w:themeColor="text1"/>
          <w:sz w:val="24"/>
          <w:szCs w:val="24"/>
          <w:shd w:val="clear" w:color="auto" w:fill="FFFFFF"/>
        </w:rPr>
        <w:t>permit</w:t>
      </w:r>
      <w:r w:rsidR="00310B8E">
        <w:rPr>
          <w:rFonts w:ascii="Arial" w:eastAsia="Calibri" w:hAnsi="Arial" w:cs="Arial"/>
          <w:color w:val="000000" w:themeColor="text1"/>
          <w:sz w:val="24"/>
          <w:szCs w:val="24"/>
          <w:shd w:val="clear" w:color="auto" w:fill="FFFFFF"/>
        </w:rPr>
        <w:t>an</w:t>
      </w:r>
      <w:r w:rsidR="005531F1" w:rsidRPr="005531F1">
        <w:rPr>
          <w:rFonts w:ascii="Arial" w:eastAsia="Calibri" w:hAnsi="Arial" w:cs="Arial"/>
          <w:color w:val="000000" w:themeColor="text1"/>
          <w:sz w:val="24"/>
          <w:szCs w:val="24"/>
          <w:shd w:val="clear" w:color="auto" w:fill="FFFFFF"/>
        </w:rPr>
        <w:t xml:space="preserve"> </w:t>
      </w:r>
      <w:r w:rsidR="00310B8E">
        <w:rPr>
          <w:rFonts w:ascii="Arial" w:eastAsia="Calibri" w:hAnsi="Arial" w:cs="Arial"/>
          <w:color w:val="000000" w:themeColor="text1"/>
          <w:sz w:val="24"/>
          <w:szCs w:val="24"/>
          <w:shd w:val="clear" w:color="auto" w:fill="FFFFFF"/>
        </w:rPr>
        <w:t>a las y los mexicanos</w:t>
      </w:r>
      <w:r w:rsidR="005531F1" w:rsidRPr="005531F1">
        <w:rPr>
          <w:rFonts w:ascii="Arial" w:eastAsia="Calibri" w:hAnsi="Arial" w:cs="Arial"/>
          <w:color w:val="000000" w:themeColor="text1"/>
          <w:sz w:val="24"/>
          <w:szCs w:val="24"/>
          <w:shd w:val="clear" w:color="auto" w:fill="FFFFFF"/>
        </w:rPr>
        <w:t xml:space="preserve"> acceder </w:t>
      </w:r>
      <w:r w:rsidR="00310B8E">
        <w:rPr>
          <w:rFonts w:ascii="Arial" w:eastAsia="Calibri" w:hAnsi="Arial" w:cs="Arial"/>
          <w:color w:val="000000" w:themeColor="text1"/>
          <w:sz w:val="24"/>
          <w:szCs w:val="24"/>
          <w:shd w:val="clear" w:color="auto" w:fill="FFFFFF"/>
        </w:rPr>
        <w:t>de manera más eficaz y eficiente a su</w:t>
      </w:r>
      <w:r w:rsidR="005531F1" w:rsidRPr="005531F1">
        <w:rPr>
          <w:rFonts w:ascii="Arial" w:eastAsia="Calibri" w:hAnsi="Arial" w:cs="Arial"/>
          <w:color w:val="000000" w:themeColor="text1"/>
          <w:sz w:val="24"/>
          <w:szCs w:val="24"/>
          <w:shd w:val="clear" w:color="auto" w:fill="FFFFFF"/>
        </w:rPr>
        <w:t xml:space="preserve"> empleo, educación, salud, cultura, servicios básicos (agua, electricidad, alimentación), convivencia, recreación y en general al ejercicio pleno de sus derechos, sin exclusión.</w:t>
      </w:r>
    </w:p>
    <w:p w14:paraId="760E77BB" w14:textId="77777777" w:rsidR="00A60981" w:rsidRDefault="00A60981"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2DE8CAAB" w14:textId="7FBC0204" w:rsidR="00BE0A1A" w:rsidRDefault="00F817F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Pr>
          <w:rFonts w:ascii="Arial" w:eastAsia="Calibri" w:hAnsi="Arial" w:cs="Arial"/>
          <w:color w:val="000000" w:themeColor="text1"/>
          <w:sz w:val="24"/>
          <w:szCs w:val="24"/>
          <w:shd w:val="clear" w:color="auto" w:fill="FFFFFF"/>
          <w:lang w:bidi="es-ES"/>
        </w:rPr>
        <w:t>Por otro lado, las</w:t>
      </w:r>
      <w:r w:rsidR="00BE0A1A" w:rsidRPr="00557751">
        <w:rPr>
          <w:rFonts w:ascii="Arial" w:eastAsia="Calibri" w:hAnsi="Arial" w:cs="Arial"/>
          <w:color w:val="000000" w:themeColor="text1"/>
          <w:sz w:val="24"/>
          <w:szCs w:val="24"/>
          <w:shd w:val="clear" w:color="auto" w:fill="FFFFFF"/>
          <w:lang w:bidi="es-ES"/>
        </w:rPr>
        <w:t xml:space="preserve"> situaci</w:t>
      </w:r>
      <w:r>
        <w:rPr>
          <w:rFonts w:ascii="Arial" w:eastAsia="Calibri" w:hAnsi="Arial" w:cs="Arial"/>
          <w:color w:val="000000" w:themeColor="text1"/>
          <w:sz w:val="24"/>
          <w:szCs w:val="24"/>
          <w:shd w:val="clear" w:color="auto" w:fill="FFFFFF"/>
          <w:lang w:bidi="es-ES"/>
        </w:rPr>
        <w:t>ones señaladas</w:t>
      </w:r>
      <w:r w:rsidR="00BE0A1A" w:rsidRPr="00557751">
        <w:rPr>
          <w:rFonts w:ascii="Arial" w:eastAsia="Calibri" w:hAnsi="Arial" w:cs="Arial"/>
          <w:color w:val="000000" w:themeColor="text1"/>
          <w:sz w:val="24"/>
          <w:szCs w:val="24"/>
          <w:shd w:val="clear" w:color="auto" w:fill="FFFFFF"/>
          <w:lang w:bidi="es-ES"/>
        </w:rPr>
        <w:t xml:space="preserve"> </w:t>
      </w:r>
      <w:r w:rsidR="00BF07E9">
        <w:rPr>
          <w:rFonts w:ascii="Arial" w:eastAsia="Calibri" w:hAnsi="Arial" w:cs="Arial"/>
          <w:color w:val="000000" w:themeColor="text1"/>
          <w:sz w:val="24"/>
          <w:szCs w:val="24"/>
          <w:shd w:val="clear" w:color="auto" w:fill="FFFFFF"/>
          <w:lang w:bidi="es-ES"/>
        </w:rPr>
        <w:t xml:space="preserve">con antelación </w:t>
      </w:r>
      <w:r w:rsidR="00BE0A1A" w:rsidRPr="00557751">
        <w:rPr>
          <w:rFonts w:ascii="Arial" w:eastAsia="Calibri" w:hAnsi="Arial" w:cs="Arial"/>
          <w:color w:val="000000" w:themeColor="text1"/>
          <w:sz w:val="24"/>
          <w:szCs w:val="24"/>
          <w:shd w:val="clear" w:color="auto" w:fill="FFFFFF"/>
          <w:lang w:bidi="es-ES"/>
        </w:rPr>
        <w:t xml:space="preserve">no </w:t>
      </w:r>
      <w:r>
        <w:rPr>
          <w:rFonts w:ascii="Arial" w:eastAsia="Calibri" w:hAnsi="Arial" w:cs="Arial"/>
          <w:color w:val="000000" w:themeColor="text1"/>
          <w:sz w:val="24"/>
          <w:szCs w:val="24"/>
          <w:shd w:val="clear" w:color="auto" w:fill="FFFFFF"/>
          <w:lang w:bidi="es-ES"/>
        </w:rPr>
        <w:t>son</w:t>
      </w:r>
      <w:r w:rsidR="00BE0A1A" w:rsidRPr="00557751">
        <w:rPr>
          <w:rFonts w:ascii="Arial" w:eastAsia="Calibri" w:hAnsi="Arial" w:cs="Arial"/>
          <w:color w:val="000000" w:themeColor="text1"/>
          <w:sz w:val="24"/>
          <w:szCs w:val="24"/>
          <w:shd w:val="clear" w:color="auto" w:fill="FFFFFF"/>
          <w:lang w:bidi="es-ES"/>
        </w:rPr>
        <w:t xml:space="preserve"> diferente</w:t>
      </w:r>
      <w:r>
        <w:rPr>
          <w:rFonts w:ascii="Arial" w:eastAsia="Calibri" w:hAnsi="Arial" w:cs="Arial"/>
          <w:color w:val="000000" w:themeColor="text1"/>
          <w:sz w:val="24"/>
          <w:szCs w:val="24"/>
          <w:shd w:val="clear" w:color="auto" w:fill="FFFFFF"/>
          <w:lang w:bidi="es-ES"/>
        </w:rPr>
        <w:t>s</w:t>
      </w:r>
      <w:r w:rsidR="00BE0A1A" w:rsidRPr="00557751">
        <w:rPr>
          <w:rFonts w:ascii="Arial" w:eastAsia="Calibri" w:hAnsi="Arial" w:cs="Arial"/>
          <w:color w:val="000000" w:themeColor="text1"/>
          <w:sz w:val="24"/>
          <w:szCs w:val="24"/>
          <w:shd w:val="clear" w:color="auto" w:fill="FFFFFF"/>
          <w:lang w:bidi="es-ES"/>
        </w:rPr>
        <w:t xml:space="preserve"> en el Estado de México ya que el crecimiento demográfico y poblacional acelerados de las últimas décadas, aunado a altos índices de motorización y la expansión de la infraestructura vial, ha provocado cada vez más una repartición modal de los viajes en favor del automóvil privado como modo principal para viajar.</w:t>
      </w:r>
      <w:r w:rsidR="000D4EA9">
        <w:rPr>
          <w:rFonts w:ascii="Arial" w:eastAsia="Calibri" w:hAnsi="Arial" w:cs="Arial"/>
          <w:color w:val="000000" w:themeColor="text1"/>
          <w:sz w:val="24"/>
          <w:szCs w:val="24"/>
          <w:shd w:val="clear" w:color="auto" w:fill="FFFFFF"/>
          <w:lang w:bidi="es-ES"/>
        </w:rPr>
        <w:t xml:space="preserve"> Para ejemplificar el dicho, basta referir que,</w:t>
      </w:r>
      <w:r w:rsidR="00BE0A1A" w:rsidRPr="00557751">
        <w:rPr>
          <w:rFonts w:ascii="Arial" w:eastAsia="Calibri" w:hAnsi="Arial" w:cs="Arial"/>
          <w:color w:val="000000" w:themeColor="text1"/>
          <w:sz w:val="24"/>
          <w:szCs w:val="24"/>
          <w:shd w:val="clear" w:color="auto" w:fill="FFFFFF"/>
          <w:lang w:bidi="es-ES"/>
        </w:rPr>
        <w:t xml:space="preserve"> </w:t>
      </w:r>
      <w:r w:rsidR="000D4EA9">
        <w:rPr>
          <w:rFonts w:ascii="Arial" w:eastAsia="Calibri" w:hAnsi="Arial" w:cs="Arial"/>
          <w:color w:val="000000" w:themeColor="text1"/>
          <w:sz w:val="24"/>
          <w:szCs w:val="24"/>
          <w:shd w:val="clear" w:color="auto" w:fill="FFFFFF"/>
          <w:lang w:bidi="es-ES"/>
        </w:rPr>
        <w:t>s</w:t>
      </w:r>
      <w:r w:rsidR="00BE0A1A" w:rsidRPr="00557751">
        <w:rPr>
          <w:rFonts w:ascii="Arial" w:eastAsia="Calibri" w:hAnsi="Arial" w:cs="Arial"/>
          <w:color w:val="000000" w:themeColor="text1"/>
          <w:sz w:val="24"/>
          <w:szCs w:val="24"/>
          <w:shd w:val="clear" w:color="auto" w:fill="FFFFFF"/>
          <w:lang w:bidi="es-ES"/>
        </w:rPr>
        <w:t>egún datos del INEGI por cada un niño naciendo en el Estado de México un automóvil nuevo aparece.</w:t>
      </w:r>
    </w:p>
    <w:p w14:paraId="59E98105" w14:textId="77777777" w:rsidR="00610E9D" w:rsidRPr="00557751" w:rsidRDefault="00610E9D"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60E98965" w14:textId="1F71928B" w:rsidR="00E61377"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Pr>
          <w:rFonts w:ascii="Arial" w:eastAsia="Calibri" w:hAnsi="Arial" w:cs="Arial"/>
          <w:color w:val="000000" w:themeColor="text1"/>
          <w:sz w:val="24"/>
          <w:szCs w:val="24"/>
          <w:shd w:val="clear" w:color="auto" w:fill="FFFFFF"/>
          <w:lang w:bidi="es-ES"/>
        </w:rPr>
        <w:t xml:space="preserve">De acuerdo con el 5to Informe de Resultados del Gobernado del Estado de México, se estima que al día </w:t>
      </w:r>
      <w:r w:rsidRPr="000D4EA9">
        <w:rPr>
          <w:rFonts w:ascii="Arial" w:eastAsia="Calibri" w:hAnsi="Arial" w:cs="Arial"/>
          <w:color w:val="000000" w:themeColor="text1"/>
          <w:sz w:val="24"/>
          <w:szCs w:val="24"/>
          <w:shd w:val="clear" w:color="auto" w:fill="FFFFFF"/>
          <w:lang w:bidi="es-ES"/>
        </w:rPr>
        <w:t xml:space="preserve">la población en la entidad mexiquense realiza más de 8 millones de viajes, </w:t>
      </w:r>
      <w:r w:rsidR="00E61377">
        <w:rPr>
          <w:rFonts w:ascii="Arial" w:eastAsia="Calibri" w:hAnsi="Arial" w:cs="Arial"/>
          <w:color w:val="000000" w:themeColor="text1"/>
          <w:sz w:val="24"/>
          <w:szCs w:val="24"/>
          <w:shd w:val="clear" w:color="auto" w:fill="FFFFFF"/>
          <w:lang w:bidi="es-ES"/>
        </w:rPr>
        <w:t xml:space="preserve">a fin de atender acciones vinculadas con </w:t>
      </w:r>
      <w:r w:rsidRPr="000D4EA9">
        <w:rPr>
          <w:rFonts w:ascii="Arial" w:eastAsia="Calibri" w:hAnsi="Arial" w:cs="Arial"/>
          <w:color w:val="000000" w:themeColor="text1"/>
          <w:sz w:val="24"/>
          <w:szCs w:val="24"/>
          <w:shd w:val="clear" w:color="auto" w:fill="FFFFFF"/>
          <w:lang w:bidi="es-ES"/>
        </w:rPr>
        <w:t xml:space="preserve">comercio, </w:t>
      </w:r>
      <w:r w:rsidR="00E61377">
        <w:rPr>
          <w:rFonts w:ascii="Arial" w:eastAsia="Calibri" w:hAnsi="Arial" w:cs="Arial"/>
          <w:color w:val="000000" w:themeColor="text1"/>
          <w:sz w:val="24"/>
          <w:szCs w:val="24"/>
          <w:shd w:val="clear" w:color="auto" w:fill="FFFFFF"/>
          <w:lang w:bidi="es-ES"/>
        </w:rPr>
        <w:t xml:space="preserve">negocios, </w:t>
      </w:r>
      <w:r w:rsidRPr="000D4EA9">
        <w:rPr>
          <w:rFonts w:ascii="Arial" w:eastAsia="Calibri" w:hAnsi="Arial" w:cs="Arial"/>
          <w:color w:val="000000" w:themeColor="text1"/>
          <w:sz w:val="24"/>
          <w:szCs w:val="24"/>
          <w:shd w:val="clear" w:color="auto" w:fill="FFFFFF"/>
          <w:lang w:bidi="es-ES"/>
        </w:rPr>
        <w:t xml:space="preserve">producción, educación, salud, entre otros, lo que provoca la saturación del transporte, el retraso de los viajes y la pérdida de tiempo valioso para la generación de bienes, el descanso y la convivencia. </w:t>
      </w:r>
    </w:p>
    <w:p w14:paraId="630FA4B4" w14:textId="6A2E6ECC" w:rsidR="003270AE" w:rsidRDefault="003270AE"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125D670C" w14:textId="09E64AB4" w:rsidR="003270AE" w:rsidRDefault="00FE408F"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Pr>
          <w:rFonts w:ascii="Arial" w:eastAsia="Calibri" w:hAnsi="Arial" w:cs="Arial"/>
          <w:color w:val="000000" w:themeColor="text1"/>
          <w:sz w:val="24"/>
          <w:szCs w:val="24"/>
          <w:shd w:val="clear" w:color="auto" w:fill="FFFFFF"/>
          <w:lang w:bidi="es-ES"/>
        </w:rPr>
        <w:t xml:space="preserve">Además, el Informe señalo que </w:t>
      </w:r>
      <w:r w:rsidR="003270AE" w:rsidRPr="003270AE">
        <w:rPr>
          <w:rFonts w:ascii="Arial" w:eastAsia="Calibri" w:hAnsi="Arial" w:cs="Arial"/>
          <w:color w:val="000000" w:themeColor="text1"/>
          <w:sz w:val="24"/>
          <w:szCs w:val="24"/>
          <w:shd w:val="clear" w:color="auto" w:fill="FFFFFF"/>
          <w:lang w:bidi="es-ES"/>
        </w:rPr>
        <w:t xml:space="preserve">la entidad mexiquense cuenta con una densidad de 677 metros lineales de longitud carretera por kilómetro cuadrado de territorio, y una red carretera mayor a 15 mil kilómetros. </w:t>
      </w:r>
      <w:r>
        <w:rPr>
          <w:rFonts w:ascii="Arial" w:eastAsia="Calibri" w:hAnsi="Arial" w:cs="Arial"/>
          <w:color w:val="000000" w:themeColor="text1"/>
          <w:sz w:val="24"/>
          <w:szCs w:val="24"/>
          <w:shd w:val="clear" w:color="auto" w:fill="FFFFFF"/>
          <w:lang w:bidi="es-ES"/>
        </w:rPr>
        <w:t>Por lo que, d</w:t>
      </w:r>
      <w:r w:rsidR="003270AE" w:rsidRPr="003270AE">
        <w:rPr>
          <w:rFonts w:ascii="Arial" w:eastAsia="Calibri" w:hAnsi="Arial" w:cs="Arial"/>
          <w:color w:val="000000" w:themeColor="text1"/>
          <w:sz w:val="24"/>
          <w:szCs w:val="24"/>
          <w:shd w:val="clear" w:color="auto" w:fill="FFFFFF"/>
          <w:lang w:bidi="es-ES"/>
        </w:rPr>
        <w:t xml:space="preserve">e esta longitud, el Gobierno Estatal atiende de forma directa más de 4 mil 326 kilómetros de carreteras y vialidades primarias libres de peaje (311 caminos), lo que representa el 28 por ciento del total y corresponde a la Junta de Caminos del Estado de México (JCEM) su atención. </w:t>
      </w:r>
      <w:r>
        <w:rPr>
          <w:rFonts w:ascii="Arial" w:eastAsia="Calibri" w:hAnsi="Arial" w:cs="Arial"/>
          <w:color w:val="000000" w:themeColor="text1"/>
          <w:sz w:val="24"/>
          <w:szCs w:val="24"/>
          <w:shd w:val="clear" w:color="auto" w:fill="FFFFFF"/>
          <w:lang w:bidi="es-ES"/>
        </w:rPr>
        <w:t xml:space="preserve">Datos que nos sirven para dimensionar las extensiones que se deben cubrir en el mantenimiento de infraestructura. </w:t>
      </w:r>
    </w:p>
    <w:p w14:paraId="5987D2C7" w14:textId="77777777" w:rsidR="00E61377" w:rsidRDefault="00E61377"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56B3DC69" w14:textId="6A88D798" w:rsidR="00BE0A1A" w:rsidRPr="00557751"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sidRPr="000D4EA9">
        <w:rPr>
          <w:rFonts w:ascii="Arial" w:eastAsia="Calibri" w:hAnsi="Arial" w:cs="Arial"/>
          <w:color w:val="000000" w:themeColor="text1"/>
          <w:sz w:val="24"/>
          <w:szCs w:val="24"/>
          <w:shd w:val="clear" w:color="auto" w:fill="FFFFFF"/>
          <w:lang w:bidi="es-ES"/>
        </w:rPr>
        <w:t xml:space="preserve">Por </w:t>
      </w:r>
      <w:r w:rsidR="00E61377">
        <w:rPr>
          <w:rFonts w:ascii="Arial" w:eastAsia="Calibri" w:hAnsi="Arial" w:cs="Arial"/>
          <w:color w:val="000000" w:themeColor="text1"/>
          <w:sz w:val="24"/>
          <w:szCs w:val="24"/>
          <w:shd w:val="clear" w:color="auto" w:fill="FFFFFF"/>
          <w:lang w:bidi="es-ES"/>
        </w:rPr>
        <w:t>lo anterior</w:t>
      </w:r>
      <w:r w:rsidRPr="000D4EA9">
        <w:rPr>
          <w:rFonts w:ascii="Arial" w:eastAsia="Calibri" w:hAnsi="Arial" w:cs="Arial"/>
          <w:color w:val="000000" w:themeColor="text1"/>
          <w:sz w:val="24"/>
          <w:szCs w:val="24"/>
          <w:shd w:val="clear" w:color="auto" w:fill="FFFFFF"/>
          <w:lang w:bidi="es-ES"/>
        </w:rPr>
        <w:t>,</w:t>
      </w:r>
      <w:r w:rsidR="00E61377">
        <w:rPr>
          <w:rFonts w:ascii="Arial" w:eastAsia="Calibri" w:hAnsi="Arial" w:cs="Arial"/>
          <w:color w:val="000000" w:themeColor="text1"/>
          <w:sz w:val="24"/>
          <w:szCs w:val="24"/>
          <w:shd w:val="clear" w:color="auto" w:fill="FFFFFF"/>
          <w:lang w:bidi="es-ES"/>
        </w:rPr>
        <w:t xml:space="preserve"> es preciso trabajar en temas fundamentales como </w:t>
      </w:r>
      <w:r w:rsidRPr="000D4EA9">
        <w:rPr>
          <w:rFonts w:ascii="Arial" w:eastAsia="Calibri" w:hAnsi="Arial" w:cs="Arial"/>
          <w:color w:val="000000" w:themeColor="text1"/>
          <w:sz w:val="24"/>
          <w:szCs w:val="24"/>
          <w:shd w:val="clear" w:color="auto" w:fill="FFFFFF"/>
          <w:lang w:bidi="es-ES"/>
        </w:rPr>
        <w:t xml:space="preserve">la modernización del transporte público a través de la mejora de los sistemas de transporte, la reestructuración de rutas y el fortalecimiento de modalidades de transporte público de mayor capacidad y el no motorizado, </w:t>
      </w:r>
      <w:r w:rsidR="00E61377">
        <w:rPr>
          <w:rFonts w:ascii="Arial" w:eastAsia="Calibri" w:hAnsi="Arial" w:cs="Arial"/>
          <w:color w:val="000000" w:themeColor="text1"/>
          <w:sz w:val="24"/>
          <w:szCs w:val="24"/>
          <w:shd w:val="clear" w:color="auto" w:fill="FFFFFF"/>
          <w:lang w:bidi="es-ES"/>
        </w:rPr>
        <w:t>con el fin último de generar mejoras en la</w:t>
      </w:r>
      <w:r w:rsidRPr="000D4EA9">
        <w:rPr>
          <w:rFonts w:ascii="Arial" w:eastAsia="Calibri" w:hAnsi="Arial" w:cs="Arial"/>
          <w:color w:val="000000" w:themeColor="text1"/>
          <w:sz w:val="24"/>
          <w:szCs w:val="24"/>
          <w:shd w:val="clear" w:color="auto" w:fill="FFFFFF"/>
          <w:lang w:bidi="es-ES"/>
        </w:rPr>
        <w:t xml:space="preserve"> movilidad y ofrecer trayectos cómodos y seguros</w:t>
      </w:r>
      <w:r w:rsidR="00E61377">
        <w:rPr>
          <w:rFonts w:ascii="Arial" w:eastAsia="Calibri" w:hAnsi="Arial" w:cs="Arial"/>
          <w:color w:val="000000" w:themeColor="text1"/>
          <w:sz w:val="24"/>
          <w:szCs w:val="24"/>
          <w:shd w:val="clear" w:color="auto" w:fill="FFFFFF"/>
          <w:lang w:bidi="es-ES"/>
        </w:rPr>
        <w:t xml:space="preserve"> a los mexiquenses</w:t>
      </w:r>
      <w:r w:rsidRPr="000D4EA9">
        <w:rPr>
          <w:rFonts w:ascii="Arial" w:eastAsia="Calibri" w:hAnsi="Arial" w:cs="Arial"/>
          <w:color w:val="000000" w:themeColor="text1"/>
          <w:sz w:val="24"/>
          <w:szCs w:val="24"/>
          <w:shd w:val="clear" w:color="auto" w:fill="FFFFFF"/>
          <w:lang w:bidi="es-ES"/>
        </w:rPr>
        <w:t xml:space="preserve">, lo que </w:t>
      </w:r>
      <w:r w:rsidR="00E61377">
        <w:rPr>
          <w:rFonts w:ascii="Arial" w:eastAsia="Calibri" w:hAnsi="Arial" w:cs="Arial"/>
          <w:color w:val="000000" w:themeColor="text1"/>
          <w:sz w:val="24"/>
          <w:szCs w:val="24"/>
          <w:shd w:val="clear" w:color="auto" w:fill="FFFFFF"/>
          <w:lang w:bidi="es-ES"/>
        </w:rPr>
        <w:t>se traduciría en mejor</w:t>
      </w:r>
      <w:r w:rsidRPr="000D4EA9">
        <w:rPr>
          <w:rFonts w:ascii="Arial" w:eastAsia="Calibri" w:hAnsi="Arial" w:cs="Arial"/>
          <w:color w:val="000000" w:themeColor="text1"/>
          <w:sz w:val="24"/>
          <w:szCs w:val="24"/>
          <w:shd w:val="clear" w:color="auto" w:fill="FFFFFF"/>
          <w:lang w:bidi="es-ES"/>
        </w:rPr>
        <w:t xml:space="preserve"> calidad de vida de la población.</w:t>
      </w:r>
    </w:p>
    <w:p w14:paraId="13F5300B" w14:textId="77777777" w:rsidR="000D4EA9"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4D1B7D43" w14:textId="5350A6A9" w:rsidR="00BE0A1A" w:rsidRPr="00557751" w:rsidRDefault="005A50D4"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Pr>
          <w:rFonts w:ascii="Arial" w:eastAsia="Calibri" w:hAnsi="Arial" w:cs="Arial"/>
          <w:color w:val="000000" w:themeColor="text1"/>
          <w:sz w:val="24"/>
          <w:szCs w:val="24"/>
          <w:shd w:val="clear" w:color="auto" w:fill="FFFFFF"/>
          <w:lang w:bidi="es-ES"/>
        </w:rPr>
        <w:t>Y es que la realidad</w:t>
      </w:r>
      <w:r w:rsidR="000B1B5B">
        <w:rPr>
          <w:rFonts w:ascii="Arial" w:eastAsia="Calibri" w:hAnsi="Arial" w:cs="Arial"/>
          <w:color w:val="000000" w:themeColor="text1"/>
          <w:sz w:val="24"/>
          <w:szCs w:val="24"/>
          <w:shd w:val="clear" w:color="auto" w:fill="FFFFFF"/>
          <w:lang w:bidi="es-ES"/>
        </w:rPr>
        <w:t xml:space="preserve"> refleja que </w:t>
      </w:r>
      <w:r>
        <w:rPr>
          <w:rFonts w:ascii="Arial" w:eastAsia="Calibri" w:hAnsi="Arial" w:cs="Arial"/>
          <w:color w:val="000000" w:themeColor="text1"/>
          <w:sz w:val="24"/>
          <w:szCs w:val="24"/>
          <w:shd w:val="clear" w:color="auto" w:fill="FFFFFF"/>
          <w:lang w:bidi="es-ES"/>
        </w:rPr>
        <w:t>l</w:t>
      </w:r>
      <w:r w:rsidR="00BE0A1A" w:rsidRPr="00557751">
        <w:rPr>
          <w:rFonts w:ascii="Arial" w:eastAsia="Calibri" w:hAnsi="Arial" w:cs="Arial"/>
          <w:color w:val="000000" w:themeColor="text1"/>
          <w:sz w:val="24"/>
          <w:szCs w:val="24"/>
          <w:shd w:val="clear" w:color="auto" w:fill="FFFFFF"/>
          <w:lang w:bidi="es-ES"/>
        </w:rPr>
        <w:t>os mexiquenses viven y padecen un transporte público de baja calidad, que continúa representado la mayoría de los viajes con dos tercios de la demanda diaria motorizada, y un esquema de operación y planeación ineficientes, con elevados costos para los operadores, para el sector público y para la sociedad en general.</w:t>
      </w:r>
    </w:p>
    <w:p w14:paraId="32A15A5E"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56B66900" w14:textId="23DEB85D" w:rsidR="00B100C4"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sidRPr="00557751">
        <w:rPr>
          <w:rFonts w:ascii="Arial" w:eastAsia="Calibri" w:hAnsi="Arial" w:cs="Arial"/>
          <w:color w:val="000000" w:themeColor="text1"/>
          <w:sz w:val="24"/>
          <w:szCs w:val="24"/>
          <w:shd w:val="clear" w:color="auto" w:fill="FFFFFF"/>
          <w:lang w:bidi="es-ES"/>
        </w:rPr>
        <w:t xml:space="preserve">En caso de no tomarse ninguna acción correctiva, se estima que para el 2030 aproximadamente el 40% de los viajes se realizarán en automóvil privado, 21% más que hoy, congestionando gravemente las vialidades y sometiendo a la población a tiempos excesivos en sus traslados, con un considerable incremento en la emisión de contaminantes, y con urbes más inhumanas donde las personas estarán mayormente expuestas a sufrir un accidente vial. </w:t>
      </w:r>
    </w:p>
    <w:p w14:paraId="32539304" w14:textId="4B3BC204" w:rsidR="00BF07E9" w:rsidRDefault="00BF07E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p>
    <w:p w14:paraId="4E8EEAD2" w14:textId="638336E7" w:rsidR="00BF07E9" w:rsidRDefault="00BF07E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lang w:bidi="es-ES"/>
        </w:rPr>
      </w:pPr>
      <w:r w:rsidRPr="00BF07E9">
        <w:rPr>
          <w:rFonts w:ascii="Arial" w:eastAsia="Calibri" w:hAnsi="Arial" w:cs="Arial"/>
          <w:color w:val="000000" w:themeColor="text1"/>
          <w:sz w:val="24"/>
          <w:szCs w:val="24"/>
          <w:shd w:val="clear" w:color="auto" w:fill="FFFFFF"/>
          <w:lang w:bidi="es-ES"/>
        </w:rPr>
        <w:t xml:space="preserve">El INEGI informo que para el 2020, en el Edomex se tenía un registro 8 millones 571 mil 466 de vehículos entre, particulares, públicos, oficiales, y de estos 6 millones 237 mil 659 son autos de uso particular, esto </w:t>
      </w:r>
      <w:r>
        <w:rPr>
          <w:rFonts w:ascii="Arial" w:eastAsia="Calibri" w:hAnsi="Arial" w:cs="Arial"/>
          <w:color w:val="000000" w:themeColor="text1"/>
          <w:sz w:val="24"/>
          <w:szCs w:val="24"/>
          <w:shd w:val="clear" w:color="auto" w:fill="FFFFFF"/>
          <w:lang w:bidi="es-ES"/>
        </w:rPr>
        <w:t xml:space="preserve">se traduce en </w:t>
      </w:r>
      <w:r w:rsidRPr="00BF07E9">
        <w:rPr>
          <w:rFonts w:ascii="Arial" w:eastAsia="Calibri" w:hAnsi="Arial" w:cs="Arial"/>
          <w:color w:val="000000" w:themeColor="text1"/>
          <w:sz w:val="24"/>
          <w:szCs w:val="24"/>
          <w:shd w:val="clear" w:color="auto" w:fill="FFFFFF"/>
          <w:lang w:bidi="es-ES"/>
        </w:rPr>
        <w:t>que uno de cada 3 mexiquenses cuenta con un auto propio.</w:t>
      </w:r>
    </w:p>
    <w:p w14:paraId="7768C423" w14:textId="09CA0D04" w:rsidR="00BE0A1A"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1EE0918A" w14:textId="7921E816" w:rsidR="00082A0F" w:rsidRDefault="00082A0F" w:rsidP="00082A0F">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082A0F">
        <w:rPr>
          <w:rFonts w:ascii="Arial" w:eastAsia="Calibri" w:hAnsi="Arial" w:cs="Arial"/>
          <w:color w:val="000000" w:themeColor="text1"/>
          <w:sz w:val="24"/>
          <w:szCs w:val="24"/>
          <w:shd w:val="clear" w:color="auto" w:fill="FFFFFF"/>
        </w:rPr>
        <w:t>Los altos costos, la delincuencia y los tiempos de</w:t>
      </w:r>
      <w:r w:rsidR="003A7F56">
        <w:rPr>
          <w:rFonts w:ascii="Arial" w:eastAsia="Calibri" w:hAnsi="Arial" w:cs="Arial"/>
          <w:color w:val="000000" w:themeColor="text1"/>
          <w:sz w:val="24"/>
          <w:szCs w:val="24"/>
          <w:shd w:val="clear" w:color="auto" w:fill="FFFFFF"/>
        </w:rPr>
        <w:t xml:space="preserve"> traslado en cada</w:t>
      </w:r>
      <w:r w:rsidRPr="00082A0F">
        <w:rPr>
          <w:rFonts w:ascii="Arial" w:eastAsia="Calibri" w:hAnsi="Arial" w:cs="Arial"/>
          <w:color w:val="000000" w:themeColor="text1"/>
          <w:sz w:val="24"/>
          <w:szCs w:val="24"/>
          <w:shd w:val="clear" w:color="auto" w:fill="FFFFFF"/>
        </w:rPr>
        <w:t xml:space="preserve"> viaje que hay en el Estado de México, es lo que hace se considere una de las peores entidades en cuestión de transporte público</w:t>
      </w:r>
      <w:r w:rsidR="003A7F56">
        <w:rPr>
          <w:rFonts w:ascii="Arial" w:eastAsia="Calibri" w:hAnsi="Arial" w:cs="Arial"/>
          <w:color w:val="000000" w:themeColor="text1"/>
          <w:sz w:val="24"/>
          <w:szCs w:val="24"/>
          <w:shd w:val="clear" w:color="auto" w:fill="FFFFFF"/>
        </w:rPr>
        <w:t>, sin dejar de referir que la</w:t>
      </w:r>
      <w:r w:rsidRPr="00082A0F">
        <w:rPr>
          <w:rFonts w:ascii="Arial" w:eastAsia="Calibri" w:hAnsi="Arial" w:cs="Arial"/>
          <w:color w:val="000000" w:themeColor="text1"/>
          <w:sz w:val="24"/>
          <w:szCs w:val="24"/>
          <w:shd w:val="clear" w:color="auto" w:fill="FFFFFF"/>
        </w:rPr>
        <w:t xml:space="preserve"> mitad de los mexiquenses tardan de 30 minutos a 2 horas para llegar a sus </w:t>
      </w:r>
      <w:r w:rsidR="003A7F56">
        <w:rPr>
          <w:rFonts w:ascii="Arial" w:eastAsia="Calibri" w:hAnsi="Arial" w:cs="Arial"/>
          <w:color w:val="000000" w:themeColor="text1"/>
          <w:sz w:val="24"/>
          <w:szCs w:val="24"/>
          <w:shd w:val="clear" w:color="auto" w:fill="FFFFFF"/>
        </w:rPr>
        <w:t>destino</w:t>
      </w:r>
      <w:r w:rsidRPr="00082A0F">
        <w:rPr>
          <w:rFonts w:ascii="Arial" w:eastAsia="Calibri" w:hAnsi="Arial" w:cs="Arial"/>
          <w:color w:val="000000" w:themeColor="text1"/>
          <w:sz w:val="24"/>
          <w:szCs w:val="24"/>
          <w:shd w:val="clear" w:color="auto" w:fill="FFFFFF"/>
        </w:rPr>
        <w:t xml:space="preserve">s, </w:t>
      </w:r>
      <w:r w:rsidR="000C3B1D">
        <w:rPr>
          <w:rFonts w:ascii="Arial" w:eastAsia="Calibri" w:hAnsi="Arial" w:cs="Arial"/>
          <w:color w:val="000000" w:themeColor="text1"/>
          <w:sz w:val="24"/>
          <w:szCs w:val="24"/>
          <w:shd w:val="clear" w:color="auto" w:fill="FFFFFF"/>
        </w:rPr>
        <w:t xml:space="preserve">y que </w:t>
      </w:r>
      <w:r w:rsidRPr="00082A0F">
        <w:rPr>
          <w:rFonts w:ascii="Arial" w:eastAsia="Calibri" w:hAnsi="Arial" w:cs="Arial"/>
          <w:color w:val="000000" w:themeColor="text1"/>
          <w:sz w:val="24"/>
          <w:szCs w:val="24"/>
          <w:shd w:val="clear" w:color="auto" w:fill="FFFFFF"/>
        </w:rPr>
        <w:t xml:space="preserve">el aumento del parque vehicular de autos particulares es debido a la inseguridad que perciben los ciudadanos por utilizar este medio de </w:t>
      </w:r>
      <w:r w:rsidR="000C3B1D">
        <w:rPr>
          <w:rFonts w:ascii="Arial" w:eastAsia="Calibri" w:hAnsi="Arial" w:cs="Arial"/>
          <w:color w:val="000000" w:themeColor="text1"/>
          <w:sz w:val="24"/>
          <w:szCs w:val="24"/>
          <w:shd w:val="clear" w:color="auto" w:fill="FFFFFF"/>
        </w:rPr>
        <w:t>circulación</w:t>
      </w:r>
      <w:r w:rsidRPr="00082A0F">
        <w:rPr>
          <w:rFonts w:ascii="Arial" w:eastAsia="Calibri" w:hAnsi="Arial" w:cs="Arial"/>
          <w:color w:val="000000" w:themeColor="text1"/>
          <w:sz w:val="24"/>
          <w:szCs w:val="24"/>
          <w:shd w:val="clear" w:color="auto" w:fill="FFFFFF"/>
        </w:rPr>
        <w:t xml:space="preserve">. </w:t>
      </w:r>
    </w:p>
    <w:p w14:paraId="2146292F" w14:textId="77777777" w:rsidR="00082A0F" w:rsidRPr="00082A0F" w:rsidRDefault="00082A0F" w:rsidP="00082A0F">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2762063B" w14:textId="61D29A77" w:rsidR="00082A0F" w:rsidRDefault="00082A0F" w:rsidP="00082A0F">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082A0F">
        <w:rPr>
          <w:rFonts w:ascii="Arial" w:eastAsia="Calibri" w:hAnsi="Arial" w:cs="Arial"/>
          <w:color w:val="000000" w:themeColor="text1"/>
          <w:sz w:val="24"/>
          <w:szCs w:val="24"/>
          <w:shd w:val="clear" w:color="auto" w:fill="FFFFFF"/>
        </w:rPr>
        <w:t>El gobierno actual invierte en carreteras, pero no pone atención en la movilidad, debido a que no incrementa los transportes públicos masivos (metro, Mexibús y teleférico) y no moderniza adecuadamente los que se tienen, esto porque las concesiones de transporte público se encuentra</w:t>
      </w:r>
      <w:r>
        <w:rPr>
          <w:rFonts w:ascii="Arial" w:eastAsia="Calibri" w:hAnsi="Arial" w:cs="Arial"/>
          <w:color w:val="000000" w:themeColor="text1"/>
          <w:sz w:val="24"/>
          <w:szCs w:val="24"/>
          <w:shd w:val="clear" w:color="auto" w:fill="FFFFFF"/>
        </w:rPr>
        <w:t>n</w:t>
      </w:r>
      <w:r w:rsidRPr="00082A0F">
        <w:rPr>
          <w:rFonts w:ascii="Arial" w:eastAsia="Calibri" w:hAnsi="Arial" w:cs="Arial"/>
          <w:color w:val="000000" w:themeColor="text1"/>
          <w:sz w:val="24"/>
          <w:szCs w:val="24"/>
          <w:shd w:val="clear" w:color="auto" w:fill="FFFFFF"/>
        </w:rPr>
        <w:t xml:space="preserve"> en manos de </w:t>
      </w:r>
      <w:r>
        <w:rPr>
          <w:rFonts w:ascii="Arial" w:eastAsia="Calibri" w:hAnsi="Arial" w:cs="Arial"/>
          <w:color w:val="000000" w:themeColor="text1"/>
          <w:sz w:val="24"/>
          <w:szCs w:val="24"/>
          <w:shd w:val="clear" w:color="auto" w:fill="FFFFFF"/>
        </w:rPr>
        <w:t>particulares</w:t>
      </w:r>
      <w:r w:rsidRPr="00082A0F">
        <w:rPr>
          <w:rFonts w:ascii="Arial" w:eastAsia="Calibri" w:hAnsi="Arial" w:cs="Arial"/>
          <w:color w:val="000000" w:themeColor="text1"/>
          <w:sz w:val="24"/>
          <w:szCs w:val="24"/>
          <w:shd w:val="clear" w:color="auto" w:fill="FFFFFF"/>
        </w:rPr>
        <w:t xml:space="preserve"> y no </w:t>
      </w:r>
      <w:r>
        <w:rPr>
          <w:rFonts w:ascii="Arial" w:eastAsia="Calibri" w:hAnsi="Arial" w:cs="Arial"/>
          <w:color w:val="000000" w:themeColor="text1"/>
          <w:sz w:val="24"/>
          <w:szCs w:val="24"/>
          <w:shd w:val="clear" w:color="auto" w:fill="FFFFFF"/>
        </w:rPr>
        <w:t>están</w:t>
      </w:r>
      <w:r w:rsidRPr="00082A0F">
        <w:rPr>
          <w:rFonts w:ascii="Arial" w:eastAsia="Calibri" w:hAnsi="Arial" w:cs="Arial"/>
          <w:color w:val="000000" w:themeColor="text1"/>
          <w:sz w:val="24"/>
          <w:szCs w:val="24"/>
          <w:shd w:val="clear" w:color="auto" w:fill="FFFFFF"/>
        </w:rPr>
        <w:t xml:space="preserve"> debidamente regulad</w:t>
      </w:r>
      <w:r>
        <w:rPr>
          <w:rFonts w:ascii="Arial" w:eastAsia="Calibri" w:hAnsi="Arial" w:cs="Arial"/>
          <w:color w:val="000000" w:themeColor="text1"/>
          <w:sz w:val="24"/>
          <w:szCs w:val="24"/>
          <w:shd w:val="clear" w:color="auto" w:fill="FFFFFF"/>
        </w:rPr>
        <w:t>as. Tan solo,</w:t>
      </w:r>
      <w:r w:rsidRPr="00082A0F">
        <w:rPr>
          <w:rFonts w:ascii="Arial" w:eastAsia="Calibri" w:hAnsi="Arial" w:cs="Arial"/>
          <w:color w:val="000000" w:themeColor="text1"/>
          <w:sz w:val="24"/>
          <w:szCs w:val="24"/>
          <w:shd w:val="clear" w:color="auto" w:fill="FFFFFF"/>
        </w:rPr>
        <w:t xml:space="preserve"> en el 2021 solo se regularizaron 4 mil 106 concesiones de 168 mil, lo que representa que el 98% de los transportistas con concesión operan de manera anormal.</w:t>
      </w:r>
    </w:p>
    <w:p w14:paraId="677CC1F6" w14:textId="77777777" w:rsidR="00082A0F" w:rsidRPr="00557751" w:rsidRDefault="00082A0F" w:rsidP="00082A0F">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093979E4" w14:textId="782F4460" w:rsidR="00BE0A1A"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Ante el caos vial que existe de forma permanente en las Zonas Metropolitanas del Estado de México es imperativo contar con un transporte público seguro, eficiente, incluyente y sostenible; para garantizar la movilidad y el desarrollo de los mexiquenses que diariamente tienen que trasladarse a sus centros de trabajo, escolares, de salud, etc.</w:t>
      </w:r>
    </w:p>
    <w:p w14:paraId="485F1940" w14:textId="77777777" w:rsidR="000D4EA9"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367782FF" w14:textId="24D17B8C" w:rsidR="00B100C4" w:rsidRPr="00557751" w:rsidRDefault="00B100C4"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B100C4">
        <w:rPr>
          <w:rFonts w:ascii="Arial" w:eastAsia="Calibri" w:hAnsi="Arial" w:cs="Arial"/>
          <w:color w:val="000000" w:themeColor="text1"/>
          <w:sz w:val="24"/>
          <w:szCs w:val="24"/>
          <w:shd w:val="clear" w:color="auto" w:fill="FFFFFF"/>
        </w:rPr>
        <w:t>En ese sentido</w:t>
      </w:r>
      <w:r>
        <w:rPr>
          <w:rFonts w:ascii="Arial" w:eastAsia="Calibri" w:hAnsi="Arial" w:cs="Arial"/>
          <w:color w:val="000000" w:themeColor="text1"/>
          <w:sz w:val="24"/>
          <w:szCs w:val="24"/>
          <w:shd w:val="clear" w:color="auto" w:fill="FFFFFF"/>
        </w:rPr>
        <w:t xml:space="preserve">, no pasa desapercibido lo señalado por </w:t>
      </w:r>
      <w:r w:rsidRPr="00B100C4">
        <w:rPr>
          <w:rFonts w:ascii="Arial" w:eastAsia="Calibri" w:hAnsi="Arial" w:cs="Arial"/>
          <w:color w:val="000000" w:themeColor="text1"/>
          <w:sz w:val="24"/>
          <w:szCs w:val="24"/>
          <w:shd w:val="clear" w:color="auto" w:fill="FFFFFF"/>
        </w:rPr>
        <w:t>ONU Habitat</w:t>
      </w:r>
      <w:r w:rsidR="000C3B1D">
        <w:rPr>
          <w:rFonts w:ascii="Arial" w:eastAsia="Calibri" w:hAnsi="Arial" w:cs="Arial"/>
          <w:color w:val="000000" w:themeColor="text1"/>
          <w:sz w:val="24"/>
          <w:szCs w:val="24"/>
          <w:shd w:val="clear" w:color="auto" w:fill="FFFFFF"/>
        </w:rPr>
        <w:t>,</w:t>
      </w:r>
      <w:r w:rsidRPr="00B100C4">
        <w:rPr>
          <w:rFonts w:ascii="Arial" w:eastAsia="Calibri" w:hAnsi="Arial" w:cs="Arial"/>
          <w:color w:val="000000" w:themeColor="text1"/>
          <w:sz w:val="24"/>
          <w:szCs w:val="24"/>
          <w:shd w:val="clear" w:color="auto" w:fill="FFFFFF"/>
        </w:rPr>
        <w:t xml:space="preserve"> </w:t>
      </w:r>
      <w:r>
        <w:rPr>
          <w:rFonts w:ascii="Arial" w:eastAsia="Calibri" w:hAnsi="Arial" w:cs="Arial"/>
          <w:color w:val="000000" w:themeColor="text1"/>
          <w:sz w:val="24"/>
          <w:szCs w:val="24"/>
          <w:shd w:val="clear" w:color="auto" w:fill="FFFFFF"/>
        </w:rPr>
        <w:t xml:space="preserve">al </w:t>
      </w:r>
      <w:r w:rsidR="00082A0F">
        <w:rPr>
          <w:rFonts w:ascii="Arial" w:eastAsia="Calibri" w:hAnsi="Arial" w:cs="Arial"/>
          <w:color w:val="000000" w:themeColor="text1"/>
          <w:sz w:val="24"/>
          <w:szCs w:val="24"/>
          <w:shd w:val="clear" w:color="auto" w:fill="FFFFFF"/>
        </w:rPr>
        <w:t>manifestar</w:t>
      </w:r>
      <w:r>
        <w:rPr>
          <w:rFonts w:ascii="Arial" w:eastAsia="Calibri" w:hAnsi="Arial" w:cs="Arial"/>
          <w:color w:val="000000" w:themeColor="text1"/>
          <w:sz w:val="24"/>
          <w:szCs w:val="24"/>
          <w:shd w:val="clear" w:color="auto" w:fill="FFFFFF"/>
        </w:rPr>
        <w:t xml:space="preserve"> que la movilidad implica un reto mayúsculo por las deficiencias que restringen los </w:t>
      </w:r>
      <w:r w:rsidRPr="00B100C4">
        <w:rPr>
          <w:rFonts w:ascii="Arial" w:eastAsia="Calibri" w:hAnsi="Arial" w:cs="Arial"/>
          <w:color w:val="000000" w:themeColor="text1"/>
          <w:sz w:val="24"/>
          <w:szCs w:val="24"/>
          <w:shd w:val="clear" w:color="auto" w:fill="FFFFFF"/>
        </w:rPr>
        <w:t xml:space="preserve">derechos de los habitantes; los tiempos invertidos en los traslados, el costo económico y el impacto en el presupuesto familiar, así como la inseguridad que se vive en los trayectos, </w:t>
      </w:r>
      <w:r>
        <w:rPr>
          <w:rFonts w:ascii="Arial" w:eastAsia="Calibri" w:hAnsi="Arial" w:cs="Arial"/>
          <w:color w:val="000000" w:themeColor="text1"/>
          <w:sz w:val="24"/>
          <w:szCs w:val="24"/>
          <w:shd w:val="clear" w:color="auto" w:fill="FFFFFF"/>
        </w:rPr>
        <w:t xml:space="preserve">lo que directamente </w:t>
      </w:r>
      <w:r w:rsidRPr="00B100C4">
        <w:rPr>
          <w:rFonts w:ascii="Arial" w:eastAsia="Calibri" w:hAnsi="Arial" w:cs="Arial"/>
          <w:color w:val="000000" w:themeColor="text1"/>
          <w:sz w:val="24"/>
          <w:szCs w:val="24"/>
          <w:shd w:val="clear" w:color="auto" w:fill="FFFFFF"/>
        </w:rPr>
        <w:t>deteriora las condiciones de vida de la población</w:t>
      </w:r>
      <w:r>
        <w:rPr>
          <w:rFonts w:ascii="Arial" w:eastAsia="Calibri" w:hAnsi="Arial" w:cs="Arial"/>
          <w:color w:val="000000" w:themeColor="text1"/>
          <w:sz w:val="24"/>
          <w:szCs w:val="24"/>
          <w:shd w:val="clear" w:color="auto" w:fill="FFFFFF"/>
        </w:rPr>
        <w:t xml:space="preserve">, por lo que debemos buscar soluciones en beneficio de las y los mexiquenses. </w:t>
      </w:r>
    </w:p>
    <w:p w14:paraId="7D05C703" w14:textId="77777777" w:rsidR="00BE0A1A" w:rsidRPr="00557751" w:rsidRDefault="00BE0A1A" w:rsidP="00BE0A1A">
      <w:pPr>
        <w:shd w:val="clear" w:color="auto" w:fill="FFFFFF"/>
        <w:tabs>
          <w:tab w:val="left" w:pos="1701"/>
        </w:tabs>
        <w:spacing w:after="0" w:line="360" w:lineRule="auto"/>
        <w:jc w:val="both"/>
        <w:rPr>
          <w:rFonts w:ascii="Arial" w:eastAsia="Times New Roman" w:hAnsi="Arial" w:cs="Arial"/>
          <w:color w:val="000000" w:themeColor="text1"/>
          <w:sz w:val="24"/>
          <w:szCs w:val="24"/>
        </w:rPr>
      </w:pPr>
    </w:p>
    <w:p w14:paraId="152D0943" w14:textId="65F37CE6" w:rsidR="009E44C9" w:rsidRDefault="00BE0A1A"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r w:rsidRPr="00557751">
        <w:rPr>
          <w:rFonts w:ascii="Arial" w:eastAsia="Times New Roman" w:hAnsi="Arial" w:cs="Arial"/>
          <w:color w:val="000000" w:themeColor="text1"/>
          <w:sz w:val="24"/>
          <w:szCs w:val="24"/>
        </w:rPr>
        <w:t>Ante la falta de transporte, la población del Estado de México opta por los medios que ofrecen concesionarias privadas como son los mototaxis, microbuses, minivanes, entre otros. No obstante, durante la primera década del siglo se registró una decadencia del 5% en el número de pasajeros que utilizaba diariamente los servicios de transporte público debido al disgusto de los pasajeros por los malos tratos y, sobre todo, por la inseguridad que representa el viajar en este tipo de transporte.</w:t>
      </w:r>
    </w:p>
    <w:p w14:paraId="490B7598" w14:textId="70604F59" w:rsidR="009E44C9" w:rsidRDefault="009E44C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p>
    <w:p w14:paraId="5DE70CDB" w14:textId="49ED9541" w:rsidR="009E44C9" w:rsidRDefault="009E44C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r w:rsidRPr="009E44C9">
        <w:rPr>
          <w:rFonts w:ascii="Arial" w:eastAsia="Times New Roman" w:hAnsi="Arial" w:cs="Arial"/>
          <w:color w:val="000000" w:themeColor="text1"/>
          <w:sz w:val="24"/>
          <w:szCs w:val="24"/>
        </w:rPr>
        <w:t xml:space="preserve">El servicio de transporte público en el Estado de México es prestado en gran proporción por vehículos de baja capacidad, inapropiados para dar servicio en los corredores de mayor demanda; </w:t>
      </w:r>
      <w:r>
        <w:rPr>
          <w:rFonts w:ascii="Arial" w:eastAsia="Times New Roman" w:hAnsi="Arial" w:cs="Arial"/>
          <w:color w:val="000000" w:themeColor="text1"/>
          <w:sz w:val="24"/>
          <w:szCs w:val="24"/>
        </w:rPr>
        <w:t xml:space="preserve">mismos que </w:t>
      </w:r>
      <w:r w:rsidRPr="009E44C9">
        <w:rPr>
          <w:rFonts w:ascii="Arial" w:eastAsia="Times New Roman" w:hAnsi="Arial" w:cs="Arial"/>
          <w:color w:val="000000" w:themeColor="text1"/>
          <w:sz w:val="24"/>
          <w:szCs w:val="24"/>
        </w:rPr>
        <w:t xml:space="preserve">inducen congestión innecesaria, </w:t>
      </w:r>
      <w:r>
        <w:rPr>
          <w:rFonts w:ascii="Arial" w:eastAsia="Times New Roman" w:hAnsi="Arial" w:cs="Arial"/>
          <w:color w:val="000000" w:themeColor="text1"/>
          <w:sz w:val="24"/>
          <w:szCs w:val="24"/>
        </w:rPr>
        <w:t xml:space="preserve">aunado a que son </w:t>
      </w:r>
      <w:r w:rsidRPr="009E44C9">
        <w:rPr>
          <w:rFonts w:ascii="Arial" w:eastAsia="Times New Roman" w:hAnsi="Arial" w:cs="Arial"/>
          <w:color w:val="000000" w:themeColor="text1"/>
          <w:sz w:val="24"/>
          <w:szCs w:val="24"/>
        </w:rPr>
        <w:t>ineficientes, tienen una elevada edad promedio, y crean altos costos a los transportistas y a los usuarios;</w:t>
      </w:r>
      <w:r>
        <w:rPr>
          <w:rFonts w:ascii="Arial" w:eastAsia="Times New Roman" w:hAnsi="Arial" w:cs="Arial"/>
          <w:color w:val="000000" w:themeColor="text1"/>
          <w:sz w:val="24"/>
          <w:szCs w:val="24"/>
        </w:rPr>
        <w:t xml:space="preserve"> por lo que</w:t>
      </w:r>
      <w:r w:rsidRPr="009E44C9">
        <w:rPr>
          <w:rFonts w:ascii="Arial" w:eastAsia="Times New Roman" w:hAnsi="Arial" w:cs="Arial"/>
          <w:color w:val="000000" w:themeColor="text1"/>
          <w:sz w:val="24"/>
          <w:szCs w:val="24"/>
        </w:rPr>
        <w:t xml:space="preserve"> además </w:t>
      </w:r>
      <w:r>
        <w:rPr>
          <w:rFonts w:ascii="Arial" w:eastAsia="Times New Roman" w:hAnsi="Arial" w:cs="Arial"/>
          <w:color w:val="000000" w:themeColor="text1"/>
          <w:sz w:val="24"/>
          <w:szCs w:val="24"/>
        </w:rPr>
        <w:t>son</w:t>
      </w:r>
      <w:r w:rsidRPr="009E44C9">
        <w:rPr>
          <w:rFonts w:ascii="Arial" w:eastAsia="Times New Roman" w:hAnsi="Arial" w:cs="Arial"/>
          <w:color w:val="000000" w:themeColor="text1"/>
          <w:sz w:val="24"/>
          <w:szCs w:val="24"/>
        </w:rPr>
        <w:t xml:space="preserve"> peligrosos, presas de la delincuencia y con grandes emisiones contaminantes</w:t>
      </w:r>
      <w:r>
        <w:rPr>
          <w:rFonts w:ascii="Arial" w:eastAsia="Times New Roman" w:hAnsi="Arial" w:cs="Arial"/>
          <w:color w:val="000000" w:themeColor="text1"/>
          <w:sz w:val="24"/>
          <w:szCs w:val="24"/>
        </w:rPr>
        <w:t xml:space="preserve">. </w:t>
      </w:r>
    </w:p>
    <w:p w14:paraId="6CF277F8" w14:textId="2CF15F14" w:rsidR="009E44C9" w:rsidRDefault="009E44C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p>
    <w:p w14:paraId="42D95104" w14:textId="1DFBE8EE" w:rsidR="009E44C9" w:rsidRDefault="009E44C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Lo anterior, da como consecuencia una tendencia </w:t>
      </w:r>
      <w:r w:rsidRPr="009E44C9">
        <w:rPr>
          <w:rFonts w:ascii="Arial" w:eastAsia="Times New Roman" w:hAnsi="Arial" w:cs="Arial"/>
          <w:color w:val="000000" w:themeColor="text1"/>
          <w:sz w:val="24"/>
          <w:szCs w:val="24"/>
        </w:rPr>
        <w:t xml:space="preserve">hacia la </w:t>
      </w:r>
      <w:r w:rsidR="00FD5D9E" w:rsidRPr="009E44C9">
        <w:rPr>
          <w:rFonts w:ascii="Arial" w:eastAsia="Times New Roman" w:hAnsi="Arial" w:cs="Arial"/>
          <w:color w:val="000000" w:themeColor="text1"/>
          <w:sz w:val="24"/>
          <w:szCs w:val="24"/>
        </w:rPr>
        <w:t>motorización</w:t>
      </w:r>
      <w:r w:rsidRPr="009E44C9">
        <w:rPr>
          <w:rFonts w:ascii="Arial" w:eastAsia="Times New Roman" w:hAnsi="Arial" w:cs="Arial"/>
          <w:color w:val="000000" w:themeColor="text1"/>
          <w:sz w:val="24"/>
          <w:szCs w:val="24"/>
        </w:rPr>
        <w:t xml:space="preserve"> privada y hacia una cada vez mayor proporción de viajes realizados en </w:t>
      </w:r>
      <w:r w:rsidR="00FD5D9E" w:rsidRPr="009E44C9">
        <w:rPr>
          <w:rFonts w:ascii="Arial" w:eastAsia="Times New Roman" w:hAnsi="Arial" w:cs="Arial"/>
          <w:color w:val="000000" w:themeColor="text1"/>
          <w:sz w:val="24"/>
          <w:szCs w:val="24"/>
        </w:rPr>
        <w:t>automóvil</w:t>
      </w:r>
      <w:r w:rsidRPr="009E44C9">
        <w:rPr>
          <w:rFonts w:ascii="Arial" w:eastAsia="Times New Roman" w:hAnsi="Arial" w:cs="Arial"/>
          <w:color w:val="000000" w:themeColor="text1"/>
          <w:sz w:val="24"/>
          <w:szCs w:val="24"/>
        </w:rPr>
        <w:t xml:space="preserve">, los cuales son cada vez más largos. De </w:t>
      </w:r>
      <w:r>
        <w:rPr>
          <w:rFonts w:ascii="Arial" w:eastAsia="Times New Roman" w:hAnsi="Arial" w:cs="Arial"/>
          <w:color w:val="000000" w:themeColor="text1"/>
          <w:sz w:val="24"/>
          <w:szCs w:val="24"/>
        </w:rPr>
        <w:t xml:space="preserve">acuerdo con las Encuestas </w:t>
      </w:r>
      <w:r w:rsidRPr="009E44C9">
        <w:rPr>
          <w:rFonts w:ascii="Arial" w:eastAsia="Times New Roman" w:hAnsi="Arial" w:cs="Arial"/>
          <w:color w:val="000000" w:themeColor="text1"/>
          <w:sz w:val="24"/>
          <w:szCs w:val="24"/>
        </w:rPr>
        <w:t>Origen-Destino</w:t>
      </w:r>
      <w:r>
        <w:rPr>
          <w:rFonts w:ascii="Arial" w:eastAsia="Times New Roman" w:hAnsi="Arial" w:cs="Arial"/>
          <w:color w:val="000000" w:themeColor="text1"/>
          <w:sz w:val="24"/>
          <w:szCs w:val="24"/>
        </w:rPr>
        <w:t xml:space="preserve"> </w:t>
      </w:r>
      <w:r w:rsidRPr="009E44C9">
        <w:rPr>
          <w:rFonts w:ascii="Arial" w:eastAsia="Times New Roman" w:hAnsi="Arial" w:cs="Arial"/>
          <w:color w:val="000000" w:themeColor="text1"/>
          <w:sz w:val="24"/>
          <w:szCs w:val="24"/>
        </w:rPr>
        <w:t>en Hogares de la Zona Metropolitana del Valle de México (EOD) 2017</w:t>
      </w:r>
      <w:r>
        <w:rPr>
          <w:rFonts w:ascii="Arial" w:eastAsia="Times New Roman" w:hAnsi="Arial" w:cs="Arial"/>
          <w:color w:val="000000" w:themeColor="text1"/>
          <w:sz w:val="24"/>
          <w:szCs w:val="24"/>
        </w:rPr>
        <w:t xml:space="preserve">, </w:t>
      </w:r>
      <w:r w:rsidRPr="009E44C9">
        <w:rPr>
          <w:rFonts w:ascii="Arial" w:eastAsia="Times New Roman" w:hAnsi="Arial" w:cs="Arial"/>
          <w:color w:val="000000" w:themeColor="text1"/>
          <w:sz w:val="24"/>
          <w:szCs w:val="24"/>
        </w:rPr>
        <w:t xml:space="preserve">el </w:t>
      </w:r>
      <w:r w:rsidR="00FD5D9E" w:rsidRPr="009E44C9">
        <w:rPr>
          <w:rFonts w:ascii="Arial" w:eastAsia="Times New Roman" w:hAnsi="Arial" w:cs="Arial"/>
          <w:color w:val="000000" w:themeColor="text1"/>
          <w:sz w:val="24"/>
          <w:szCs w:val="24"/>
        </w:rPr>
        <w:t>número</w:t>
      </w:r>
      <w:r w:rsidRPr="009E44C9">
        <w:rPr>
          <w:rFonts w:ascii="Arial" w:eastAsia="Times New Roman" w:hAnsi="Arial" w:cs="Arial"/>
          <w:color w:val="000000" w:themeColor="text1"/>
          <w:sz w:val="24"/>
          <w:szCs w:val="24"/>
        </w:rPr>
        <w:t xml:space="preserve"> de viajes en auto privado ha aumentado más </w:t>
      </w:r>
      <w:r w:rsidR="00FD5D9E" w:rsidRPr="009E44C9">
        <w:rPr>
          <w:rFonts w:ascii="Arial" w:eastAsia="Times New Roman" w:hAnsi="Arial" w:cs="Arial"/>
          <w:color w:val="000000" w:themeColor="text1"/>
          <w:sz w:val="24"/>
          <w:szCs w:val="24"/>
        </w:rPr>
        <w:t>rápidamente</w:t>
      </w:r>
      <w:r w:rsidRPr="009E44C9">
        <w:rPr>
          <w:rFonts w:ascii="Arial" w:eastAsia="Times New Roman" w:hAnsi="Arial" w:cs="Arial"/>
          <w:color w:val="000000" w:themeColor="text1"/>
          <w:sz w:val="24"/>
          <w:szCs w:val="24"/>
        </w:rPr>
        <w:t xml:space="preserve"> que la </w:t>
      </w:r>
      <w:r w:rsidR="00FD5D9E" w:rsidRPr="009E44C9">
        <w:rPr>
          <w:rFonts w:ascii="Arial" w:eastAsia="Times New Roman" w:hAnsi="Arial" w:cs="Arial"/>
          <w:color w:val="000000" w:themeColor="text1"/>
          <w:sz w:val="24"/>
          <w:szCs w:val="24"/>
        </w:rPr>
        <w:t>población</w:t>
      </w:r>
      <w:r w:rsidRPr="009E44C9">
        <w:rPr>
          <w:rFonts w:ascii="Arial" w:eastAsia="Times New Roman" w:hAnsi="Arial" w:cs="Arial"/>
          <w:color w:val="000000" w:themeColor="text1"/>
          <w:sz w:val="24"/>
          <w:szCs w:val="24"/>
        </w:rPr>
        <w:t xml:space="preserve"> en los </w:t>
      </w:r>
      <w:r w:rsidR="00FD5D9E" w:rsidRPr="009E44C9">
        <w:rPr>
          <w:rFonts w:ascii="Arial" w:eastAsia="Times New Roman" w:hAnsi="Arial" w:cs="Arial"/>
          <w:color w:val="000000" w:themeColor="text1"/>
          <w:sz w:val="24"/>
          <w:szCs w:val="24"/>
        </w:rPr>
        <w:t>últimos</w:t>
      </w:r>
      <w:r w:rsidRPr="009E44C9">
        <w:rPr>
          <w:rFonts w:ascii="Arial" w:eastAsia="Times New Roman" w:hAnsi="Arial" w:cs="Arial"/>
          <w:color w:val="000000" w:themeColor="text1"/>
          <w:sz w:val="24"/>
          <w:szCs w:val="24"/>
        </w:rPr>
        <w:t xml:space="preserve"> 20 </w:t>
      </w:r>
      <w:r w:rsidR="00FD5D9E" w:rsidRPr="009E44C9">
        <w:rPr>
          <w:rFonts w:ascii="Arial" w:eastAsia="Times New Roman" w:hAnsi="Arial" w:cs="Arial"/>
          <w:color w:val="000000" w:themeColor="text1"/>
          <w:sz w:val="24"/>
          <w:szCs w:val="24"/>
        </w:rPr>
        <w:t>años</w:t>
      </w:r>
      <w:r>
        <w:rPr>
          <w:rFonts w:ascii="Arial" w:eastAsia="Times New Roman" w:hAnsi="Arial" w:cs="Arial"/>
          <w:color w:val="000000" w:themeColor="text1"/>
          <w:sz w:val="24"/>
          <w:szCs w:val="24"/>
        </w:rPr>
        <w:t xml:space="preserve">. </w:t>
      </w:r>
    </w:p>
    <w:p w14:paraId="6423A1AA" w14:textId="77777777" w:rsidR="007222B9" w:rsidRDefault="007222B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p>
    <w:p w14:paraId="0C8214D6" w14:textId="0E9E4ECB" w:rsidR="007222B9" w:rsidRPr="00557751" w:rsidRDefault="007222B9" w:rsidP="009E44C9">
      <w:pPr>
        <w:shd w:val="clear" w:color="auto" w:fill="FFFFFF"/>
        <w:tabs>
          <w:tab w:val="left" w:pos="1701"/>
        </w:tabs>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No menos importante, son los</w:t>
      </w:r>
      <w:r w:rsidRPr="007222B9">
        <w:rPr>
          <w:rFonts w:ascii="Arial" w:eastAsia="Times New Roman" w:hAnsi="Arial" w:cs="Arial"/>
          <w:color w:val="000000" w:themeColor="text1"/>
          <w:sz w:val="24"/>
          <w:szCs w:val="24"/>
        </w:rPr>
        <w:t xml:space="preserve"> cost</w:t>
      </w:r>
      <w:r>
        <w:rPr>
          <w:rFonts w:ascii="Arial" w:eastAsia="Times New Roman" w:hAnsi="Arial" w:cs="Arial"/>
          <w:color w:val="000000" w:themeColor="text1"/>
          <w:sz w:val="24"/>
          <w:szCs w:val="24"/>
        </w:rPr>
        <w:t>os</w:t>
      </w:r>
      <w:r w:rsidRPr="007222B9">
        <w:rPr>
          <w:rFonts w:ascii="Arial" w:eastAsia="Times New Roman" w:hAnsi="Arial" w:cs="Arial"/>
          <w:color w:val="000000" w:themeColor="text1"/>
          <w:sz w:val="24"/>
          <w:szCs w:val="24"/>
        </w:rPr>
        <w:t xml:space="preserve"> del transporte público para los mexiquenses </w:t>
      </w:r>
      <w:r>
        <w:rPr>
          <w:rFonts w:ascii="Arial" w:eastAsia="Times New Roman" w:hAnsi="Arial" w:cs="Arial"/>
          <w:color w:val="000000" w:themeColor="text1"/>
          <w:sz w:val="24"/>
          <w:szCs w:val="24"/>
        </w:rPr>
        <w:t xml:space="preserve">el cual, </w:t>
      </w:r>
      <w:r w:rsidRPr="007222B9">
        <w:rPr>
          <w:rFonts w:ascii="Arial" w:eastAsia="Times New Roman" w:hAnsi="Arial" w:cs="Arial"/>
          <w:color w:val="000000" w:themeColor="text1"/>
          <w:sz w:val="24"/>
          <w:szCs w:val="24"/>
        </w:rPr>
        <w:t>es extraordinariamente elevado, y representa uno de los rubros más onerosos en presupuestos familiares y personales; alcanza</w:t>
      </w:r>
      <w:r>
        <w:rPr>
          <w:rFonts w:ascii="Arial" w:eastAsia="Times New Roman" w:hAnsi="Arial" w:cs="Arial"/>
          <w:color w:val="000000" w:themeColor="text1"/>
          <w:sz w:val="24"/>
          <w:szCs w:val="24"/>
        </w:rPr>
        <w:t>ndo</w:t>
      </w:r>
      <w:r w:rsidRPr="007222B9">
        <w:rPr>
          <w:rFonts w:ascii="Arial" w:eastAsia="Times New Roman" w:hAnsi="Arial" w:cs="Arial"/>
          <w:color w:val="000000" w:themeColor="text1"/>
          <w:sz w:val="24"/>
          <w:szCs w:val="24"/>
        </w:rPr>
        <w:t xml:space="preserve"> montos de entre 70 y 80 pesos diarios. </w:t>
      </w:r>
      <w:r>
        <w:rPr>
          <w:rFonts w:ascii="Arial" w:eastAsia="Times New Roman" w:hAnsi="Arial" w:cs="Arial"/>
          <w:color w:val="000000" w:themeColor="text1"/>
          <w:sz w:val="24"/>
          <w:szCs w:val="24"/>
        </w:rPr>
        <w:t>Lo que, necesariamente t</w:t>
      </w:r>
      <w:r w:rsidRPr="007222B9">
        <w:rPr>
          <w:rFonts w:ascii="Arial" w:eastAsia="Times New Roman" w:hAnsi="Arial" w:cs="Arial"/>
          <w:color w:val="000000" w:themeColor="text1"/>
          <w:sz w:val="24"/>
          <w:szCs w:val="24"/>
        </w:rPr>
        <w:t>iene que ver con las grandes distancias recorridas, con ineficiencias estructurales y organizacionales, con una oferta fragmentada, con altos índices de transbordos y con una casi nula integración entre modos de transporte</w:t>
      </w:r>
      <w:r>
        <w:rPr>
          <w:rFonts w:ascii="Arial" w:eastAsia="Times New Roman" w:hAnsi="Arial" w:cs="Arial"/>
          <w:color w:val="000000" w:themeColor="text1"/>
          <w:sz w:val="24"/>
          <w:szCs w:val="24"/>
        </w:rPr>
        <w:t xml:space="preserve"> (Hernández Muñoz y Hernández Paz, 2020). </w:t>
      </w:r>
    </w:p>
    <w:p w14:paraId="0295F57E" w14:textId="77777777" w:rsidR="003270AE" w:rsidRDefault="003270AE" w:rsidP="00BE0A1A">
      <w:pPr>
        <w:shd w:val="clear" w:color="auto" w:fill="FFFFFF"/>
        <w:tabs>
          <w:tab w:val="left" w:pos="1701"/>
        </w:tabs>
        <w:spacing w:after="0" w:line="360" w:lineRule="auto"/>
        <w:jc w:val="both"/>
      </w:pPr>
    </w:p>
    <w:p w14:paraId="08CBAA9D" w14:textId="55FB2970" w:rsidR="00BE0A1A" w:rsidRDefault="003270AE" w:rsidP="00BE0A1A">
      <w:pPr>
        <w:shd w:val="clear" w:color="auto" w:fill="FFFFFF"/>
        <w:tabs>
          <w:tab w:val="left" w:pos="1701"/>
        </w:tabs>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En este orden de ideas</w:t>
      </w:r>
      <w:r w:rsidR="00BE0A1A" w:rsidRPr="00557751">
        <w:rPr>
          <w:rFonts w:ascii="Arial" w:eastAsia="Times New Roman" w:hAnsi="Arial" w:cs="Arial"/>
          <w:color w:val="000000" w:themeColor="text1"/>
          <w:sz w:val="24"/>
          <w:szCs w:val="24"/>
        </w:rPr>
        <w:t>, la expansión demográfica en una ciudad es la que define la nueva estrategia de movilidad urbana que habrá en la misma, por ello las nuevas formas de desarrollo territorial que se dan en el Estado de México y la concentración de la población en las Zona Metropolitanas, limitan a tener un desarrollo carente de planeación. Los sistemas de comunicación y cualquier infraestructura vial que se encuentra en la región están fragmentados y crean barreras de comunicación en temas de transporte de personas, además, las nuevas obras de infraestructura vial no tienen coordinación entre los gobiernos municipales y terminan siendo deficientes para un traslado efectivo de la población, como bien comenta el urbanista Iracheta.</w:t>
      </w:r>
    </w:p>
    <w:p w14:paraId="085D0EA6" w14:textId="77777777" w:rsidR="00BE0A1A" w:rsidRPr="00557751" w:rsidRDefault="00BE0A1A" w:rsidP="00BE0A1A">
      <w:pPr>
        <w:shd w:val="clear" w:color="auto" w:fill="FFFFFF"/>
        <w:tabs>
          <w:tab w:val="left" w:pos="1701"/>
        </w:tabs>
        <w:spacing w:after="0" w:line="360" w:lineRule="auto"/>
        <w:jc w:val="both"/>
        <w:rPr>
          <w:rFonts w:ascii="Arial" w:eastAsia="Times New Roman" w:hAnsi="Arial" w:cs="Arial"/>
          <w:color w:val="000000" w:themeColor="text1"/>
          <w:sz w:val="24"/>
          <w:szCs w:val="24"/>
        </w:rPr>
      </w:pPr>
    </w:p>
    <w:p w14:paraId="75079FF6" w14:textId="66BBF1A5" w:rsidR="00BE0A1A" w:rsidRPr="00557751" w:rsidRDefault="000C3B1D"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L</w:t>
      </w:r>
      <w:r w:rsidR="00BE0A1A" w:rsidRPr="00557751">
        <w:rPr>
          <w:rFonts w:ascii="Arial" w:eastAsia="Calibri" w:hAnsi="Arial" w:cs="Arial"/>
          <w:color w:val="000000" w:themeColor="text1"/>
          <w:sz w:val="24"/>
          <w:szCs w:val="24"/>
          <w:shd w:val="clear" w:color="auto" w:fill="FFFFFF"/>
        </w:rPr>
        <w:t>a desigualdad generada por la movilidad en el Estado de México se focaliza en la falta de sistemas de transporte público en los municipios, así como deficiencias en el existente tales como falta de coordinación en las rutas, situación que provocan constantes embotellamientos y desgaste acelerado de las vías de comunicación.</w:t>
      </w:r>
    </w:p>
    <w:p w14:paraId="4090A045"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0761534F"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Las condiciones tan difíciles de movilidad que se viven en las grandes metrópolis como las del Estado de México, se traducen en congestión vial durante muchas horas del día, velocidades promedio muy bajas, tiempos de viaje demasiado largos, así como condiciones malas para los desplazamientos en transporte público, en bicicleta o a pie, sin dejar de lado los efectos negativos para el medio ambiente como la contaminación del aire y la acústica; en general un deterioro en la calidad de vida en las grandes urbes.</w:t>
      </w:r>
    </w:p>
    <w:p w14:paraId="3BC5A1D1"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27DD9788" w14:textId="2D37BE45" w:rsidR="00BE0A1A" w:rsidRDefault="006C1D5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Con todo este contexto planteado, u</w:t>
      </w:r>
      <w:r w:rsidR="00BE0A1A" w:rsidRPr="00557751">
        <w:rPr>
          <w:rFonts w:ascii="Arial" w:eastAsia="Calibri" w:hAnsi="Arial" w:cs="Arial"/>
          <w:color w:val="000000" w:themeColor="text1"/>
          <w:sz w:val="24"/>
          <w:szCs w:val="24"/>
          <w:shd w:val="clear" w:color="auto" w:fill="FFFFFF"/>
        </w:rPr>
        <w:t>n reto más en la movilidad es la inclusión, de todos es conocido la poca o nula infraestructura para facilitar el acceso al servicio de transporte público de personas con algún tipo de discapacidad, de acuerdo con el INEGI para el año 20</w:t>
      </w:r>
      <w:r w:rsidR="007300EB">
        <w:rPr>
          <w:rFonts w:ascii="Arial" w:eastAsia="Calibri" w:hAnsi="Arial" w:cs="Arial"/>
          <w:color w:val="000000" w:themeColor="text1"/>
          <w:sz w:val="24"/>
          <w:szCs w:val="24"/>
          <w:shd w:val="clear" w:color="auto" w:fill="FFFFFF"/>
        </w:rPr>
        <w:t>2</w:t>
      </w:r>
      <w:r w:rsidR="00BE0A1A" w:rsidRPr="00557751">
        <w:rPr>
          <w:rFonts w:ascii="Arial" w:eastAsia="Calibri" w:hAnsi="Arial" w:cs="Arial"/>
          <w:color w:val="000000" w:themeColor="text1"/>
          <w:sz w:val="24"/>
          <w:szCs w:val="24"/>
          <w:shd w:val="clear" w:color="auto" w:fill="FFFFFF"/>
        </w:rPr>
        <w:t xml:space="preserve">0, las personas que en México tienen algún tipo de discapacidad alcanzan la cifra de </w:t>
      </w:r>
      <w:r w:rsidRPr="006C1D5A">
        <w:rPr>
          <w:rFonts w:ascii="Arial" w:eastAsia="Calibri" w:hAnsi="Arial" w:cs="Arial"/>
          <w:color w:val="000000" w:themeColor="text1"/>
          <w:sz w:val="24"/>
          <w:szCs w:val="24"/>
          <w:shd w:val="clear" w:color="auto" w:fill="FFFFFF"/>
        </w:rPr>
        <w:t>6</w:t>
      </w:r>
      <w:r>
        <w:rPr>
          <w:rFonts w:ascii="Arial" w:eastAsia="Calibri" w:hAnsi="Arial" w:cs="Arial"/>
          <w:color w:val="000000" w:themeColor="text1"/>
          <w:sz w:val="24"/>
          <w:szCs w:val="24"/>
          <w:shd w:val="clear" w:color="auto" w:fill="FFFFFF"/>
        </w:rPr>
        <w:t xml:space="preserve"> millones </w:t>
      </w:r>
      <w:r w:rsidRPr="006C1D5A">
        <w:rPr>
          <w:rFonts w:ascii="Arial" w:eastAsia="Calibri" w:hAnsi="Arial" w:cs="Arial"/>
          <w:color w:val="000000" w:themeColor="text1"/>
          <w:sz w:val="24"/>
          <w:szCs w:val="24"/>
          <w:shd w:val="clear" w:color="auto" w:fill="FFFFFF"/>
        </w:rPr>
        <w:t>179</w:t>
      </w:r>
      <w:r w:rsidR="007300EB">
        <w:rPr>
          <w:rFonts w:ascii="Arial" w:eastAsia="Calibri" w:hAnsi="Arial" w:cs="Arial"/>
          <w:color w:val="000000" w:themeColor="text1"/>
          <w:sz w:val="24"/>
          <w:szCs w:val="24"/>
          <w:shd w:val="clear" w:color="auto" w:fill="FFFFFF"/>
        </w:rPr>
        <w:t xml:space="preserve"> </w:t>
      </w:r>
      <w:r w:rsidRPr="006C1D5A">
        <w:rPr>
          <w:rFonts w:ascii="Arial" w:eastAsia="Calibri" w:hAnsi="Arial" w:cs="Arial"/>
          <w:color w:val="000000" w:themeColor="text1"/>
          <w:sz w:val="24"/>
          <w:szCs w:val="24"/>
          <w:shd w:val="clear" w:color="auto" w:fill="FFFFFF"/>
        </w:rPr>
        <w:t>890</w:t>
      </w:r>
      <w:r w:rsidR="00BE0A1A" w:rsidRPr="00557751">
        <w:rPr>
          <w:rFonts w:ascii="Arial" w:eastAsia="Calibri" w:hAnsi="Arial" w:cs="Arial"/>
          <w:color w:val="000000" w:themeColor="text1"/>
          <w:sz w:val="24"/>
          <w:szCs w:val="24"/>
          <w:shd w:val="clear" w:color="auto" w:fill="FFFFFF"/>
        </w:rPr>
        <w:t xml:space="preserve">, lo que representa </w:t>
      </w:r>
      <w:r w:rsidR="007300EB">
        <w:rPr>
          <w:rFonts w:ascii="Arial" w:eastAsia="Calibri" w:hAnsi="Arial" w:cs="Arial"/>
          <w:color w:val="000000" w:themeColor="text1"/>
          <w:sz w:val="24"/>
          <w:szCs w:val="24"/>
          <w:shd w:val="clear" w:color="auto" w:fill="FFFFFF"/>
        </w:rPr>
        <w:t>4</w:t>
      </w:r>
      <w:r w:rsidR="00BE0A1A" w:rsidRPr="00557751">
        <w:rPr>
          <w:rFonts w:ascii="Arial" w:eastAsia="Calibri" w:hAnsi="Arial" w:cs="Arial"/>
          <w:color w:val="000000" w:themeColor="text1"/>
          <w:sz w:val="24"/>
          <w:szCs w:val="24"/>
          <w:shd w:val="clear" w:color="auto" w:fill="FFFFFF"/>
        </w:rPr>
        <w:t>.</w:t>
      </w:r>
      <w:r w:rsidR="007300EB">
        <w:rPr>
          <w:rFonts w:ascii="Arial" w:eastAsia="Calibri" w:hAnsi="Arial" w:cs="Arial"/>
          <w:color w:val="000000" w:themeColor="text1"/>
          <w:sz w:val="24"/>
          <w:szCs w:val="24"/>
          <w:shd w:val="clear" w:color="auto" w:fill="FFFFFF"/>
        </w:rPr>
        <w:t>9</w:t>
      </w:r>
      <w:r w:rsidR="00BE0A1A" w:rsidRPr="00557751">
        <w:rPr>
          <w:rFonts w:ascii="Arial" w:eastAsia="Calibri" w:hAnsi="Arial" w:cs="Arial"/>
          <w:color w:val="000000" w:themeColor="text1"/>
          <w:sz w:val="24"/>
          <w:szCs w:val="24"/>
          <w:shd w:val="clear" w:color="auto" w:fill="FFFFFF"/>
        </w:rPr>
        <w:t>% de la población total</w:t>
      </w:r>
      <w:r w:rsidR="00402D46">
        <w:rPr>
          <w:rFonts w:ascii="Arial" w:eastAsia="Calibri" w:hAnsi="Arial" w:cs="Arial"/>
          <w:color w:val="000000" w:themeColor="text1"/>
          <w:sz w:val="24"/>
          <w:szCs w:val="24"/>
          <w:shd w:val="clear" w:color="auto" w:fill="FFFFFF"/>
        </w:rPr>
        <w:t xml:space="preserve"> del país. </w:t>
      </w:r>
      <w:r w:rsidR="00BE0A1A" w:rsidRPr="00557751">
        <w:rPr>
          <w:rFonts w:ascii="Arial" w:eastAsia="Calibri" w:hAnsi="Arial" w:cs="Arial"/>
          <w:color w:val="000000" w:themeColor="text1"/>
          <w:sz w:val="24"/>
          <w:szCs w:val="24"/>
          <w:shd w:val="clear" w:color="auto" w:fill="FFFFFF"/>
        </w:rPr>
        <w:t>De estas, 4</w:t>
      </w:r>
      <w:r w:rsidR="00402D46">
        <w:rPr>
          <w:rFonts w:ascii="Arial" w:eastAsia="Calibri" w:hAnsi="Arial" w:cs="Arial"/>
          <w:color w:val="000000" w:themeColor="text1"/>
          <w:sz w:val="24"/>
          <w:szCs w:val="24"/>
          <w:shd w:val="clear" w:color="auto" w:fill="FFFFFF"/>
        </w:rPr>
        <w:t>7</w:t>
      </w:r>
      <w:r w:rsidR="00BE0A1A" w:rsidRPr="00557751">
        <w:rPr>
          <w:rFonts w:ascii="Arial" w:eastAsia="Calibri" w:hAnsi="Arial" w:cs="Arial"/>
          <w:color w:val="000000" w:themeColor="text1"/>
          <w:sz w:val="24"/>
          <w:szCs w:val="24"/>
          <w:shd w:val="clear" w:color="auto" w:fill="FFFFFF"/>
        </w:rPr>
        <w:t>% son hombres y 5</w:t>
      </w:r>
      <w:r w:rsidR="00402D46">
        <w:rPr>
          <w:rFonts w:ascii="Arial" w:eastAsia="Calibri" w:hAnsi="Arial" w:cs="Arial"/>
          <w:color w:val="000000" w:themeColor="text1"/>
          <w:sz w:val="24"/>
          <w:szCs w:val="24"/>
          <w:shd w:val="clear" w:color="auto" w:fill="FFFFFF"/>
        </w:rPr>
        <w:t>3</w:t>
      </w:r>
      <w:r w:rsidR="00BE0A1A" w:rsidRPr="00557751">
        <w:rPr>
          <w:rFonts w:ascii="Arial" w:eastAsia="Calibri" w:hAnsi="Arial" w:cs="Arial"/>
          <w:color w:val="000000" w:themeColor="text1"/>
          <w:sz w:val="24"/>
          <w:szCs w:val="24"/>
          <w:shd w:val="clear" w:color="auto" w:fill="FFFFFF"/>
        </w:rPr>
        <w:t>% mujeres. Sobre las condiciones en el transporte para quienes tienen algún tipo de discapacidad, El Poder del Consumidor A.C. refiere en un estudio que los sistemas BRT (Mexibús, Metrobús, etc.) en el país, no están cumpliendo al 100% con las condiciones que facilitan el acceso a este grupo de la sociedad y, por su puesto, mucho menos los autobuses, combis, metro, y demás sistemas de transporte</w:t>
      </w:r>
      <w:r w:rsidR="00DA4134">
        <w:rPr>
          <w:rFonts w:ascii="Arial" w:eastAsia="Calibri" w:hAnsi="Arial" w:cs="Arial"/>
          <w:color w:val="000000" w:themeColor="text1"/>
          <w:sz w:val="24"/>
          <w:szCs w:val="24"/>
          <w:shd w:val="clear" w:color="auto" w:fill="FFFFFF"/>
        </w:rPr>
        <w:t>.</w:t>
      </w:r>
    </w:p>
    <w:p w14:paraId="4E8B1C4E" w14:textId="49C9C1DD" w:rsidR="00DA4134" w:rsidRDefault="00DA4134"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108AA39E" w14:textId="59576446" w:rsidR="00DA4134" w:rsidRPr="00557751" w:rsidRDefault="00DA4134"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 xml:space="preserve">En este sentido, diversos académicos de la Universidad Nacional Autónoma de México como Carlos Favela </w:t>
      </w:r>
      <w:r w:rsidR="000C3B1D">
        <w:rPr>
          <w:rFonts w:ascii="Arial" w:eastAsia="Calibri" w:hAnsi="Arial" w:cs="Arial"/>
          <w:color w:val="000000" w:themeColor="text1"/>
          <w:sz w:val="24"/>
          <w:szCs w:val="24"/>
          <w:shd w:val="clear" w:color="auto" w:fill="FFFFFF"/>
        </w:rPr>
        <w:t>e</w:t>
      </w:r>
      <w:r>
        <w:rPr>
          <w:rFonts w:ascii="Arial" w:eastAsia="Calibri" w:hAnsi="Arial" w:cs="Arial"/>
          <w:color w:val="000000" w:themeColor="text1"/>
          <w:sz w:val="24"/>
          <w:szCs w:val="24"/>
          <w:shd w:val="clear" w:color="auto" w:fill="FFFFFF"/>
        </w:rPr>
        <w:t xml:space="preserve"> </w:t>
      </w:r>
      <w:r w:rsidRPr="00DA4134">
        <w:rPr>
          <w:rFonts w:ascii="Arial" w:eastAsia="Calibri" w:hAnsi="Arial" w:cs="Arial"/>
          <w:color w:val="000000" w:themeColor="text1"/>
          <w:sz w:val="24"/>
          <w:szCs w:val="24"/>
          <w:shd w:val="clear" w:color="auto" w:fill="FFFFFF"/>
        </w:rPr>
        <w:t>Hilda Laura Vázquez</w:t>
      </w:r>
      <w:r w:rsidR="00950D79">
        <w:rPr>
          <w:rFonts w:ascii="Arial" w:eastAsia="Calibri" w:hAnsi="Arial" w:cs="Arial"/>
          <w:color w:val="000000" w:themeColor="text1"/>
          <w:sz w:val="24"/>
          <w:szCs w:val="24"/>
          <w:shd w:val="clear" w:color="auto" w:fill="FFFFFF"/>
        </w:rPr>
        <w:t xml:space="preserve">, manifiestan respecto al transporte público en México que es </w:t>
      </w:r>
      <w:r w:rsidRPr="00950D79">
        <w:rPr>
          <w:rFonts w:ascii="Arial" w:eastAsia="Calibri" w:hAnsi="Arial" w:cs="Arial"/>
          <w:color w:val="000000" w:themeColor="text1"/>
          <w:sz w:val="24"/>
          <w:szCs w:val="24"/>
          <w:shd w:val="clear" w:color="auto" w:fill="FFFFFF"/>
        </w:rPr>
        <w:t>inaccesible para las personas con discapacidad y necesitan ser renovados con principios de inclusión universal para todos los usuarios.</w:t>
      </w:r>
    </w:p>
    <w:p w14:paraId="7B0B169E"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736F9FE9" w14:textId="03BC59A9" w:rsidR="00BE0A1A" w:rsidRPr="00557751" w:rsidRDefault="002C712B"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Por lo que c</w:t>
      </w:r>
      <w:r w:rsidR="00BE0A1A" w:rsidRPr="00557751">
        <w:rPr>
          <w:rFonts w:ascii="Arial" w:eastAsia="Calibri" w:hAnsi="Arial" w:cs="Arial"/>
          <w:color w:val="000000" w:themeColor="text1"/>
          <w:sz w:val="24"/>
          <w:szCs w:val="24"/>
          <w:shd w:val="clear" w:color="auto" w:fill="FFFFFF"/>
        </w:rPr>
        <w:t>ontar con un transporte rápido, eficiente</w:t>
      </w:r>
      <w:r w:rsidR="00AF494C">
        <w:rPr>
          <w:rFonts w:ascii="Arial" w:eastAsia="Calibri" w:hAnsi="Arial" w:cs="Arial"/>
          <w:color w:val="000000" w:themeColor="text1"/>
          <w:sz w:val="24"/>
          <w:szCs w:val="24"/>
          <w:shd w:val="clear" w:color="auto" w:fill="FFFFFF"/>
        </w:rPr>
        <w:t>, incluyente</w:t>
      </w:r>
      <w:r w:rsidR="00BE0A1A" w:rsidRPr="00557751">
        <w:rPr>
          <w:rFonts w:ascii="Arial" w:eastAsia="Calibri" w:hAnsi="Arial" w:cs="Arial"/>
          <w:color w:val="000000" w:themeColor="text1"/>
          <w:sz w:val="24"/>
          <w:szCs w:val="24"/>
          <w:shd w:val="clear" w:color="auto" w:fill="FFFFFF"/>
        </w:rPr>
        <w:t xml:space="preserve"> y menos contaminante, se ha convertido en la prioridad, sin embargo, la eficiencia no se ve complementada si las personas que cuentan con alguna discapacidad no pueden </w:t>
      </w:r>
      <w:r w:rsidR="00AF494C">
        <w:rPr>
          <w:rFonts w:ascii="Arial" w:eastAsia="Calibri" w:hAnsi="Arial" w:cs="Arial"/>
          <w:color w:val="000000" w:themeColor="text1"/>
          <w:sz w:val="24"/>
          <w:szCs w:val="24"/>
          <w:shd w:val="clear" w:color="auto" w:fill="FFFFFF"/>
        </w:rPr>
        <w:t>acceder</w:t>
      </w:r>
      <w:r w:rsidR="00BE0A1A" w:rsidRPr="00557751">
        <w:rPr>
          <w:rFonts w:ascii="Arial" w:eastAsia="Calibri" w:hAnsi="Arial" w:cs="Arial"/>
          <w:color w:val="000000" w:themeColor="text1"/>
          <w:sz w:val="24"/>
          <w:szCs w:val="24"/>
          <w:shd w:val="clear" w:color="auto" w:fill="FFFFFF"/>
        </w:rPr>
        <w:t xml:space="preserve"> de manera óptima </w:t>
      </w:r>
      <w:r w:rsidR="007808E6">
        <w:rPr>
          <w:rFonts w:ascii="Arial" w:eastAsia="Calibri" w:hAnsi="Arial" w:cs="Arial"/>
          <w:color w:val="000000" w:themeColor="text1"/>
          <w:sz w:val="24"/>
          <w:szCs w:val="24"/>
          <w:shd w:val="clear" w:color="auto" w:fill="FFFFFF"/>
        </w:rPr>
        <w:t xml:space="preserve">en </w:t>
      </w:r>
      <w:r w:rsidR="00796D1E">
        <w:rPr>
          <w:rFonts w:ascii="Arial" w:eastAsia="Calibri" w:hAnsi="Arial" w:cs="Arial"/>
          <w:color w:val="000000" w:themeColor="text1"/>
          <w:sz w:val="24"/>
          <w:szCs w:val="24"/>
          <w:shd w:val="clear" w:color="auto" w:fill="FFFFFF"/>
        </w:rPr>
        <w:t>primera instancia</w:t>
      </w:r>
      <w:r w:rsidR="007808E6">
        <w:rPr>
          <w:rFonts w:ascii="Arial" w:eastAsia="Calibri" w:hAnsi="Arial" w:cs="Arial"/>
          <w:color w:val="000000" w:themeColor="text1"/>
          <w:sz w:val="24"/>
          <w:szCs w:val="24"/>
          <w:shd w:val="clear" w:color="auto" w:fill="FFFFFF"/>
        </w:rPr>
        <w:t xml:space="preserve"> su acceso y </w:t>
      </w:r>
      <w:r w:rsidR="00796D1E">
        <w:rPr>
          <w:rFonts w:ascii="Arial" w:eastAsia="Calibri" w:hAnsi="Arial" w:cs="Arial"/>
          <w:color w:val="000000" w:themeColor="text1"/>
          <w:sz w:val="24"/>
          <w:szCs w:val="24"/>
          <w:shd w:val="clear" w:color="auto" w:fill="FFFFFF"/>
        </w:rPr>
        <w:t>posteriormente</w:t>
      </w:r>
      <w:r w:rsidR="007808E6">
        <w:rPr>
          <w:rFonts w:ascii="Arial" w:eastAsia="Calibri" w:hAnsi="Arial" w:cs="Arial"/>
          <w:color w:val="000000" w:themeColor="text1"/>
          <w:sz w:val="24"/>
          <w:szCs w:val="24"/>
          <w:shd w:val="clear" w:color="auto" w:fill="FFFFFF"/>
        </w:rPr>
        <w:t xml:space="preserve"> </w:t>
      </w:r>
      <w:r w:rsidR="00BE0A1A" w:rsidRPr="00557751">
        <w:rPr>
          <w:rFonts w:ascii="Arial" w:eastAsia="Calibri" w:hAnsi="Arial" w:cs="Arial"/>
          <w:color w:val="000000" w:themeColor="text1"/>
          <w:sz w:val="24"/>
          <w:szCs w:val="24"/>
          <w:shd w:val="clear" w:color="auto" w:fill="FFFFFF"/>
        </w:rPr>
        <w:t>su viaje.</w:t>
      </w:r>
    </w:p>
    <w:p w14:paraId="1C5698DF"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413353CA" w14:textId="4EC9BD28" w:rsidR="00BE0A1A" w:rsidRPr="00557751" w:rsidRDefault="00EA0A00"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De tal manera que es preciso trabajar en políticas públicas que contemplen cuando menos e</w:t>
      </w:r>
      <w:r w:rsidR="00BE0A1A" w:rsidRPr="00557751">
        <w:rPr>
          <w:rFonts w:ascii="Arial" w:eastAsia="Calibri" w:hAnsi="Arial" w:cs="Arial"/>
          <w:color w:val="000000" w:themeColor="text1"/>
          <w:sz w:val="24"/>
          <w:szCs w:val="24"/>
          <w:shd w:val="clear" w:color="auto" w:fill="FFFFFF"/>
        </w:rPr>
        <w:t xml:space="preserve">scaleras adecuadas y en funcionamiento, elevadores, señalética, rampas para sillas de ruedas, cajones de estacionamiento exclusivos e </w:t>
      </w:r>
      <w:r w:rsidR="00D06A9B" w:rsidRPr="00557751">
        <w:rPr>
          <w:rFonts w:ascii="Arial" w:eastAsia="Calibri" w:hAnsi="Arial" w:cs="Arial"/>
          <w:color w:val="000000" w:themeColor="text1"/>
          <w:sz w:val="24"/>
          <w:szCs w:val="24"/>
          <w:shd w:val="clear" w:color="auto" w:fill="FFFFFF"/>
        </w:rPr>
        <w:t>indicaciones auditivas</w:t>
      </w:r>
      <w:r w:rsidR="00D06A9B">
        <w:rPr>
          <w:rFonts w:ascii="Arial" w:eastAsia="Calibri" w:hAnsi="Arial" w:cs="Arial"/>
          <w:color w:val="000000" w:themeColor="text1"/>
          <w:sz w:val="24"/>
          <w:szCs w:val="24"/>
          <w:shd w:val="clear" w:color="auto" w:fill="FFFFFF"/>
        </w:rPr>
        <w:t xml:space="preserve">, condiciones que </w:t>
      </w:r>
      <w:r w:rsidR="00BE0A1A" w:rsidRPr="00557751">
        <w:rPr>
          <w:rFonts w:ascii="Arial" w:eastAsia="Calibri" w:hAnsi="Arial" w:cs="Arial"/>
          <w:color w:val="000000" w:themeColor="text1"/>
          <w:sz w:val="24"/>
          <w:szCs w:val="24"/>
          <w:shd w:val="clear" w:color="auto" w:fill="FFFFFF"/>
        </w:rPr>
        <w:t>representan solo el mínimo necesario para su desplazamiento seguro.</w:t>
      </w:r>
    </w:p>
    <w:p w14:paraId="33CEBBE2"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1D0A9F60"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Un correcto estudio y planeación de la movilidad urbana se traduce en el aprovechamiento máximo durante el recorrido gracias a la conexión entre los tipos de transporte que se ofrecen a la población, mayor accesibilidad en puntos estratégicos para una mejora en toda la ciudad y no únicamente en dónde se centra la mayor parte de la población, pues esto asegura que todas las zonas urbanas e incluso algunas rurales tengan acceso y no construyan vías alternas ineficientes y de muy poco tránsito que empeoran la situación de embotellamientos cotidianos. </w:t>
      </w:r>
      <w:sdt>
        <w:sdtPr>
          <w:rPr>
            <w:rFonts w:ascii="Arial" w:eastAsia="Calibri" w:hAnsi="Arial" w:cs="Arial"/>
            <w:color w:val="000000" w:themeColor="text1"/>
            <w:sz w:val="24"/>
            <w:szCs w:val="24"/>
            <w:shd w:val="clear" w:color="auto" w:fill="FFFFFF"/>
          </w:rPr>
          <w:id w:val="-1900973458"/>
          <w:citation/>
        </w:sdtPr>
        <w:sdtEndPr/>
        <w:sdtContent>
          <w:r w:rsidRPr="00557751">
            <w:rPr>
              <w:rFonts w:ascii="Arial" w:eastAsia="Calibri" w:hAnsi="Arial" w:cs="Arial"/>
              <w:color w:val="000000" w:themeColor="text1"/>
              <w:sz w:val="24"/>
              <w:szCs w:val="24"/>
              <w:shd w:val="clear" w:color="auto" w:fill="FFFFFF"/>
            </w:rPr>
            <w:fldChar w:fldCharType="begin"/>
          </w:r>
          <w:r w:rsidRPr="00557751">
            <w:rPr>
              <w:rFonts w:ascii="Arial" w:eastAsia="Calibri" w:hAnsi="Arial" w:cs="Arial"/>
              <w:color w:val="000000" w:themeColor="text1"/>
              <w:sz w:val="24"/>
              <w:szCs w:val="24"/>
              <w:shd w:val="clear" w:color="auto" w:fill="FFFFFF"/>
            </w:rPr>
            <w:instrText xml:space="preserve"> CITATION Bri09 \l 1033 </w:instrText>
          </w:r>
          <w:r w:rsidRPr="00557751">
            <w:rPr>
              <w:rFonts w:ascii="Arial" w:eastAsia="Calibri" w:hAnsi="Arial" w:cs="Arial"/>
              <w:color w:val="000000" w:themeColor="text1"/>
              <w:sz w:val="24"/>
              <w:szCs w:val="24"/>
              <w:shd w:val="clear" w:color="auto" w:fill="FFFFFF"/>
            </w:rPr>
            <w:fldChar w:fldCharType="separate"/>
          </w:r>
          <w:r w:rsidRPr="00557751">
            <w:rPr>
              <w:rFonts w:ascii="Arial" w:eastAsia="Calibri" w:hAnsi="Arial" w:cs="Arial"/>
              <w:color w:val="000000" w:themeColor="text1"/>
              <w:sz w:val="24"/>
              <w:szCs w:val="24"/>
              <w:shd w:val="clear" w:color="auto" w:fill="FFFFFF"/>
            </w:rPr>
            <w:t>(Simpson, 2009)</w:t>
          </w:r>
          <w:r w:rsidRPr="00557751">
            <w:rPr>
              <w:rFonts w:ascii="Arial" w:eastAsia="Calibri" w:hAnsi="Arial" w:cs="Arial"/>
              <w:color w:val="000000" w:themeColor="text1"/>
              <w:sz w:val="24"/>
              <w:szCs w:val="24"/>
              <w:shd w:val="clear" w:color="auto" w:fill="FFFFFF"/>
            </w:rPr>
            <w:fldChar w:fldCharType="end"/>
          </w:r>
        </w:sdtContent>
      </w:sdt>
    </w:p>
    <w:p w14:paraId="3B90EA49"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4178C624" w14:textId="24975AF0"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Particularmente en el Estado de México, el autobús tiene un grado de aceptación social muy bajo y las personas prefieren usar otro tipo de transporte público o privado. Esta situación se da debido a la baja calidad que ofrece, problemas de puntualidad y la constante variabilidad en el tiempo de los recorridos, pues no siempre recorre la ruta establecida en el mismo tiempo, comparte la misma vialidad con</w:t>
      </w:r>
      <w:r w:rsidR="00513A53">
        <w:rPr>
          <w:rFonts w:ascii="Arial" w:eastAsia="Calibri" w:hAnsi="Arial" w:cs="Arial"/>
          <w:color w:val="000000" w:themeColor="text1"/>
          <w:sz w:val="24"/>
          <w:szCs w:val="24"/>
          <w:shd w:val="clear" w:color="auto" w:fill="FFFFFF"/>
        </w:rPr>
        <w:t xml:space="preserve"> otros</w:t>
      </w:r>
      <w:r w:rsidRPr="00557751">
        <w:rPr>
          <w:rFonts w:ascii="Arial" w:eastAsia="Calibri" w:hAnsi="Arial" w:cs="Arial"/>
          <w:color w:val="000000" w:themeColor="text1"/>
          <w:sz w:val="24"/>
          <w:szCs w:val="24"/>
          <w:shd w:val="clear" w:color="auto" w:fill="FFFFFF"/>
        </w:rPr>
        <w:t xml:space="preserve"> automóviles y no </w:t>
      </w:r>
      <w:r w:rsidR="00686E6B">
        <w:rPr>
          <w:rFonts w:ascii="Arial" w:eastAsia="Calibri" w:hAnsi="Arial" w:cs="Arial"/>
          <w:color w:val="000000" w:themeColor="text1"/>
          <w:sz w:val="24"/>
          <w:szCs w:val="24"/>
          <w:shd w:val="clear" w:color="auto" w:fill="FFFFFF"/>
        </w:rPr>
        <w:t>cuenta con</w:t>
      </w:r>
      <w:r w:rsidRPr="00557751">
        <w:rPr>
          <w:rFonts w:ascii="Arial" w:eastAsia="Calibri" w:hAnsi="Arial" w:cs="Arial"/>
          <w:color w:val="000000" w:themeColor="text1"/>
          <w:sz w:val="24"/>
          <w:szCs w:val="24"/>
          <w:shd w:val="clear" w:color="auto" w:fill="FFFFFF"/>
        </w:rPr>
        <w:t xml:space="preserve"> estaciones </w:t>
      </w:r>
      <w:r w:rsidR="007667C8">
        <w:rPr>
          <w:rFonts w:ascii="Arial" w:eastAsia="Calibri" w:hAnsi="Arial" w:cs="Arial"/>
          <w:color w:val="000000" w:themeColor="text1"/>
          <w:sz w:val="24"/>
          <w:szCs w:val="24"/>
          <w:shd w:val="clear" w:color="auto" w:fill="FFFFFF"/>
        </w:rPr>
        <w:t xml:space="preserve">de paradas </w:t>
      </w:r>
      <w:r w:rsidRPr="00557751">
        <w:rPr>
          <w:rFonts w:ascii="Arial" w:eastAsia="Calibri" w:hAnsi="Arial" w:cs="Arial"/>
          <w:color w:val="000000" w:themeColor="text1"/>
          <w:sz w:val="24"/>
          <w:szCs w:val="24"/>
          <w:shd w:val="clear" w:color="auto" w:fill="FFFFFF"/>
        </w:rPr>
        <w:t xml:space="preserve">establecidas. </w:t>
      </w:r>
    </w:p>
    <w:p w14:paraId="2B471892"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61865641" w14:textId="1F0232D6"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Además, las vialidades se saturan al compartirse con vehículos privados, los transportistas no respetan las paradas oficiales y los pasajeros abordan en dónde ellos lo determinen, los municipios del estado no están coordinados para ordenar el transporte y algunas personas tienen la necesidad de transbordar para llegar a su destino, no se planean rutas y algunas unidades son obsoletas debido a que llevan bastante tiempo funcionando sin un mantenimiento adecuado</w:t>
      </w:r>
      <w:r w:rsidR="00944AD5">
        <w:rPr>
          <w:rFonts w:ascii="Arial" w:eastAsia="Calibri" w:hAnsi="Arial" w:cs="Arial"/>
          <w:color w:val="000000" w:themeColor="text1"/>
          <w:sz w:val="24"/>
          <w:szCs w:val="24"/>
          <w:shd w:val="clear" w:color="auto" w:fill="FFFFFF"/>
        </w:rPr>
        <w:t>.</w:t>
      </w:r>
    </w:p>
    <w:p w14:paraId="79A7E4CF"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3901DA4D" w14:textId="52ACB5A5"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El invertir en alternativas de transporte como el metro para zonas metropolitanas trae innumerables beneficios, entre los que destacan la regulación del parque vehicular, pues en 2016 circulaban en el estado 161 mil unidades de servicio para el transporte urbano dificultando de gran manera su regulación, por ello el gobierno ha declarado que se invertirá en nueva infraestructura para el transporte de los ciudadanos, </w:t>
      </w:r>
      <w:r w:rsidR="006944BD">
        <w:rPr>
          <w:rFonts w:ascii="Arial" w:eastAsia="Calibri" w:hAnsi="Arial" w:cs="Arial"/>
          <w:color w:val="000000" w:themeColor="text1"/>
          <w:sz w:val="24"/>
          <w:szCs w:val="24"/>
          <w:shd w:val="clear" w:color="auto" w:fill="FFFFFF"/>
        </w:rPr>
        <w:t>la más clara</w:t>
      </w:r>
      <w:r w:rsidRPr="00557751">
        <w:rPr>
          <w:rFonts w:ascii="Arial" w:eastAsia="Calibri" w:hAnsi="Arial" w:cs="Arial"/>
          <w:color w:val="000000" w:themeColor="text1"/>
          <w:sz w:val="24"/>
          <w:szCs w:val="24"/>
          <w:shd w:val="clear" w:color="auto" w:fill="FFFFFF"/>
        </w:rPr>
        <w:t xml:space="preserve"> es el tren Interurbano México-Toluca que se lleva realizando desde el año 2014 y se tenía pensado inaugurar a finales del año 2017, este tren representa una oportunidad única en Latinoamérica para comunicar a la Zona Metropolitana de Toluca con la del Valle de México, así como agilizar la movilidad interurbana como su nombre lo recalca. Según encuestas ocho de cada 10 automovilistas que viajan diariamente están dispuestos a realizar su trayecto en este medio de transporte. </w:t>
      </w:r>
      <w:sdt>
        <w:sdtPr>
          <w:rPr>
            <w:rFonts w:ascii="Arial" w:eastAsia="Calibri" w:hAnsi="Arial" w:cs="Arial"/>
            <w:color w:val="000000" w:themeColor="text1"/>
            <w:sz w:val="24"/>
            <w:szCs w:val="24"/>
            <w:shd w:val="clear" w:color="auto" w:fill="FFFFFF"/>
          </w:rPr>
          <w:id w:val="1508791752"/>
          <w:citation/>
        </w:sdtPr>
        <w:sdtEndPr/>
        <w:sdtContent>
          <w:r w:rsidRPr="00557751">
            <w:rPr>
              <w:rFonts w:ascii="Arial" w:eastAsia="Calibri" w:hAnsi="Arial" w:cs="Arial"/>
              <w:color w:val="000000" w:themeColor="text1"/>
              <w:sz w:val="24"/>
              <w:szCs w:val="24"/>
              <w:shd w:val="clear" w:color="auto" w:fill="FFFFFF"/>
            </w:rPr>
            <w:fldChar w:fldCharType="begin"/>
          </w:r>
          <w:r w:rsidRPr="00557751">
            <w:rPr>
              <w:rFonts w:ascii="Arial" w:eastAsia="Calibri" w:hAnsi="Arial" w:cs="Arial"/>
              <w:color w:val="000000" w:themeColor="text1"/>
              <w:sz w:val="24"/>
              <w:szCs w:val="24"/>
              <w:shd w:val="clear" w:color="auto" w:fill="FFFFFF"/>
            </w:rPr>
            <w:instrText xml:space="preserve"> CITATION Ale19 \l 1033 </w:instrText>
          </w:r>
          <w:r w:rsidRPr="00557751">
            <w:rPr>
              <w:rFonts w:ascii="Arial" w:eastAsia="Calibri" w:hAnsi="Arial" w:cs="Arial"/>
              <w:color w:val="000000" w:themeColor="text1"/>
              <w:sz w:val="24"/>
              <w:szCs w:val="24"/>
              <w:shd w:val="clear" w:color="auto" w:fill="FFFFFF"/>
            </w:rPr>
            <w:fldChar w:fldCharType="separate"/>
          </w:r>
          <w:r w:rsidRPr="00557751">
            <w:rPr>
              <w:rFonts w:ascii="Arial" w:eastAsia="Calibri" w:hAnsi="Arial" w:cs="Arial"/>
              <w:color w:val="000000" w:themeColor="text1"/>
              <w:sz w:val="24"/>
              <w:szCs w:val="24"/>
              <w:shd w:val="clear" w:color="auto" w:fill="FFFFFF"/>
            </w:rPr>
            <w:t>(Rosa, 2019)</w:t>
          </w:r>
          <w:r w:rsidRPr="00557751">
            <w:rPr>
              <w:rFonts w:ascii="Arial" w:eastAsia="Calibri" w:hAnsi="Arial" w:cs="Arial"/>
              <w:color w:val="000000" w:themeColor="text1"/>
              <w:sz w:val="24"/>
              <w:szCs w:val="24"/>
              <w:shd w:val="clear" w:color="auto" w:fill="FFFFFF"/>
            </w:rPr>
            <w:fldChar w:fldCharType="end"/>
          </w:r>
        </w:sdtContent>
      </w:sdt>
    </w:p>
    <w:p w14:paraId="1720949E"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618F4688" w14:textId="09C2291A" w:rsidR="005C100A"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Desafortunadamente se ha pospuesto la inauguración de la infraestructura formalmente hasta el año 2024, </w:t>
      </w:r>
      <w:r w:rsidR="006944BD">
        <w:rPr>
          <w:rFonts w:ascii="Arial" w:eastAsia="Calibri" w:hAnsi="Arial" w:cs="Arial"/>
          <w:color w:val="000000" w:themeColor="text1"/>
          <w:sz w:val="24"/>
          <w:szCs w:val="24"/>
          <w:shd w:val="clear" w:color="auto" w:fill="FFFFFF"/>
        </w:rPr>
        <w:t xml:space="preserve">sin embargo, en declaraciones de </w:t>
      </w:r>
      <w:r w:rsidR="005C100A">
        <w:rPr>
          <w:rFonts w:ascii="Arial" w:eastAsia="Calibri" w:hAnsi="Arial" w:cs="Arial"/>
          <w:color w:val="000000" w:themeColor="text1"/>
          <w:sz w:val="24"/>
          <w:szCs w:val="24"/>
          <w:shd w:val="clear" w:color="auto" w:fill="FFFFFF"/>
        </w:rPr>
        <w:t xml:space="preserve">marzo </w:t>
      </w:r>
      <w:r w:rsidR="006944BD">
        <w:rPr>
          <w:rFonts w:ascii="Arial" w:eastAsia="Calibri" w:hAnsi="Arial" w:cs="Arial"/>
          <w:color w:val="000000" w:themeColor="text1"/>
          <w:sz w:val="24"/>
          <w:szCs w:val="24"/>
          <w:shd w:val="clear" w:color="auto" w:fill="FFFFFF"/>
        </w:rPr>
        <w:t>e</w:t>
      </w:r>
      <w:r w:rsidR="005C100A">
        <w:rPr>
          <w:rFonts w:ascii="Arial" w:eastAsia="Calibri" w:hAnsi="Arial" w:cs="Arial"/>
          <w:color w:val="000000" w:themeColor="text1"/>
          <w:sz w:val="24"/>
          <w:szCs w:val="24"/>
          <w:shd w:val="clear" w:color="auto" w:fill="FFFFFF"/>
        </w:rPr>
        <w:t>n este</w:t>
      </w:r>
      <w:r w:rsidR="006944BD">
        <w:rPr>
          <w:rFonts w:ascii="Arial" w:eastAsia="Calibri" w:hAnsi="Arial" w:cs="Arial"/>
          <w:color w:val="000000" w:themeColor="text1"/>
          <w:sz w:val="24"/>
          <w:szCs w:val="24"/>
          <w:shd w:val="clear" w:color="auto" w:fill="FFFFFF"/>
        </w:rPr>
        <w:t xml:space="preserve"> año </w:t>
      </w:r>
      <w:r w:rsidR="005C100A">
        <w:rPr>
          <w:rFonts w:ascii="Arial" w:eastAsia="Calibri" w:hAnsi="Arial" w:cs="Arial"/>
          <w:color w:val="000000" w:themeColor="text1"/>
          <w:sz w:val="24"/>
          <w:szCs w:val="24"/>
          <w:shd w:val="clear" w:color="auto" w:fill="FFFFFF"/>
        </w:rPr>
        <w:t>por la Jefa de Gobierno d</w:t>
      </w:r>
      <w:r w:rsidR="005C100A" w:rsidRPr="005C100A">
        <w:rPr>
          <w:rFonts w:ascii="Arial" w:eastAsia="Calibri" w:hAnsi="Arial" w:cs="Arial"/>
          <w:color w:val="000000" w:themeColor="text1"/>
          <w:sz w:val="24"/>
          <w:szCs w:val="24"/>
          <w:shd w:val="clear" w:color="auto" w:fill="FFFFFF"/>
        </w:rPr>
        <w:t>e la Ciudad de México, Claudia Sheinbaum Pardo, y el alcalde de Cuajimalpa, Adrián Rubalcava, dieron a conocer que aún no existe fecha de entrega del proyecto, pese a que el presidente Andrés Manuel López Obrador (AMLO) se comprometió a que estaría finalizada este año.</w:t>
      </w:r>
    </w:p>
    <w:p w14:paraId="0473CBFE" w14:textId="77777777" w:rsidR="006944BD" w:rsidRDefault="006944BD"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57F2204D" w14:textId="5D8230D5" w:rsidR="00BE0A1A" w:rsidRPr="00557751" w:rsidRDefault="005C100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Pr>
          <w:rFonts w:ascii="Arial" w:eastAsia="Calibri" w:hAnsi="Arial" w:cs="Arial"/>
          <w:color w:val="000000" w:themeColor="text1"/>
          <w:sz w:val="24"/>
          <w:szCs w:val="24"/>
          <w:shd w:val="clear" w:color="auto" w:fill="FFFFFF"/>
        </w:rPr>
        <w:t>Lo anterior, implica que la obra</w:t>
      </w:r>
      <w:r w:rsidR="00BE0A1A" w:rsidRPr="00557751">
        <w:rPr>
          <w:rFonts w:ascii="Arial" w:eastAsia="Calibri" w:hAnsi="Arial" w:cs="Arial"/>
          <w:color w:val="000000" w:themeColor="text1"/>
          <w:sz w:val="24"/>
          <w:szCs w:val="24"/>
          <w:shd w:val="clear" w:color="auto" w:fill="FFFFFF"/>
        </w:rPr>
        <w:t xml:space="preserve"> tomará </w:t>
      </w:r>
      <w:r>
        <w:rPr>
          <w:rFonts w:ascii="Arial" w:eastAsia="Calibri" w:hAnsi="Arial" w:cs="Arial"/>
          <w:color w:val="000000" w:themeColor="text1"/>
          <w:sz w:val="24"/>
          <w:szCs w:val="24"/>
          <w:shd w:val="clear" w:color="auto" w:fill="FFFFFF"/>
        </w:rPr>
        <w:t xml:space="preserve">más de </w:t>
      </w:r>
      <w:r w:rsidR="00BE0A1A" w:rsidRPr="00557751">
        <w:rPr>
          <w:rFonts w:ascii="Arial" w:eastAsia="Calibri" w:hAnsi="Arial" w:cs="Arial"/>
          <w:color w:val="000000" w:themeColor="text1"/>
          <w:sz w:val="24"/>
          <w:szCs w:val="24"/>
          <w:shd w:val="clear" w:color="auto" w:fill="FFFFFF"/>
        </w:rPr>
        <w:t>10 años en realizarse debido a la dificultad que se presenta en la región y por una mala planificación de la ruta, el recorrido total será de 57.7 kilómetros y actualmente se tiene un avance de 87% de construcción, pero la zona no es favorable para terminar</w:t>
      </w:r>
      <w:r>
        <w:rPr>
          <w:rFonts w:ascii="Arial" w:eastAsia="Calibri" w:hAnsi="Arial" w:cs="Arial"/>
          <w:color w:val="000000" w:themeColor="text1"/>
          <w:sz w:val="24"/>
          <w:szCs w:val="24"/>
          <w:shd w:val="clear" w:color="auto" w:fill="FFFFFF"/>
        </w:rPr>
        <w:t xml:space="preserve">la. </w:t>
      </w:r>
    </w:p>
    <w:p w14:paraId="7ECE1EEF"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10F6E45B" w14:textId="6AA32151" w:rsidR="00FF20C5"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Una alternativa favorable para est</w:t>
      </w:r>
      <w:r w:rsidR="00FF20C5">
        <w:rPr>
          <w:rFonts w:ascii="Arial" w:eastAsia="Calibri" w:hAnsi="Arial" w:cs="Arial"/>
          <w:color w:val="000000" w:themeColor="text1"/>
          <w:sz w:val="24"/>
          <w:szCs w:val="24"/>
          <w:shd w:val="clear" w:color="auto" w:fill="FFFFFF"/>
        </w:rPr>
        <w:t>e tipo de problemáticas</w:t>
      </w:r>
      <w:r w:rsidRPr="00557751">
        <w:rPr>
          <w:rFonts w:ascii="Arial" w:eastAsia="Calibri" w:hAnsi="Arial" w:cs="Arial"/>
          <w:color w:val="000000" w:themeColor="text1"/>
          <w:sz w:val="24"/>
          <w:szCs w:val="24"/>
          <w:shd w:val="clear" w:color="auto" w:fill="FFFFFF"/>
        </w:rPr>
        <w:t xml:space="preserve"> es el metro, </w:t>
      </w:r>
      <w:r w:rsidR="005C100A">
        <w:rPr>
          <w:rFonts w:ascii="Arial" w:eastAsia="Calibri" w:hAnsi="Arial" w:cs="Arial"/>
          <w:color w:val="000000" w:themeColor="text1"/>
          <w:sz w:val="24"/>
          <w:szCs w:val="24"/>
          <w:shd w:val="clear" w:color="auto" w:fill="FFFFFF"/>
        </w:rPr>
        <w:t>toda vez que</w:t>
      </w:r>
      <w:r w:rsidRPr="00557751">
        <w:rPr>
          <w:rFonts w:ascii="Arial" w:eastAsia="Calibri" w:hAnsi="Arial" w:cs="Arial"/>
          <w:color w:val="000000" w:themeColor="text1"/>
          <w:sz w:val="24"/>
          <w:szCs w:val="24"/>
          <w:shd w:val="clear" w:color="auto" w:fill="FFFFFF"/>
        </w:rPr>
        <w:t xml:space="preserve"> existen 6 millones de usuarios diarios en la red del </w:t>
      </w:r>
      <w:r w:rsidR="00FF20C5">
        <w:rPr>
          <w:rFonts w:ascii="Arial" w:eastAsia="Calibri" w:hAnsi="Arial" w:cs="Arial"/>
          <w:color w:val="000000" w:themeColor="text1"/>
          <w:sz w:val="24"/>
          <w:szCs w:val="24"/>
          <w:shd w:val="clear" w:color="auto" w:fill="FFFFFF"/>
        </w:rPr>
        <w:t xml:space="preserve">sistema colectivo </w:t>
      </w:r>
      <w:r w:rsidRPr="00557751">
        <w:rPr>
          <w:rFonts w:ascii="Arial" w:eastAsia="Calibri" w:hAnsi="Arial" w:cs="Arial"/>
          <w:color w:val="000000" w:themeColor="text1"/>
          <w:sz w:val="24"/>
          <w:szCs w:val="24"/>
          <w:shd w:val="clear" w:color="auto" w:fill="FFFFFF"/>
        </w:rPr>
        <w:t>metro de la capital</w:t>
      </w:r>
      <w:r w:rsidR="00FF20C5">
        <w:rPr>
          <w:rFonts w:ascii="Arial" w:eastAsia="Calibri" w:hAnsi="Arial" w:cs="Arial"/>
          <w:color w:val="000000" w:themeColor="text1"/>
          <w:sz w:val="24"/>
          <w:szCs w:val="24"/>
          <w:shd w:val="clear" w:color="auto" w:fill="FFFFFF"/>
        </w:rPr>
        <w:t>,</w:t>
      </w:r>
      <w:r w:rsidRPr="00557751">
        <w:rPr>
          <w:rFonts w:ascii="Arial" w:eastAsia="Calibri" w:hAnsi="Arial" w:cs="Arial"/>
          <w:color w:val="000000" w:themeColor="text1"/>
          <w:sz w:val="24"/>
          <w:szCs w:val="24"/>
          <w:shd w:val="clear" w:color="auto" w:fill="FFFFFF"/>
        </w:rPr>
        <w:t xml:space="preserve"> de los cuales, 40% son del Estado de México por lo que aclara que una buena cantidad de mexiquenses están dispuestos a utilizar </w:t>
      </w:r>
      <w:r w:rsidR="00FF20C5">
        <w:rPr>
          <w:rFonts w:ascii="Arial" w:eastAsia="Calibri" w:hAnsi="Arial" w:cs="Arial"/>
          <w:color w:val="000000" w:themeColor="text1"/>
          <w:sz w:val="24"/>
          <w:szCs w:val="24"/>
          <w:shd w:val="clear" w:color="auto" w:fill="FFFFFF"/>
        </w:rPr>
        <w:t>este medio de transporte</w:t>
      </w:r>
      <w:r w:rsidRPr="00557751">
        <w:rPr>
          <w:rFonts w:ascii="Arial" w:eastAsia="Calibri" w:hAnsi="Arial" w:cs="Arial"/>
          <w:color w:val="000000" w:themeColor="text1"/>
          <w:sz w:val="24"/>
          <w:szCs w:val="24"/>
          <w:shd w:val="clear" w:color="auto" w:fill="FFFFFF"/>
        </w:rPr>
        <w:t xml:space="preserve"> como fuente </w:t>
      </w:r>
      <w:r w:rsidR="00FF20C5">
        <w:rPr>
          <w:rFonts w:ascii="Arial" w:eastAsia="Calibri" w:hAnsi="Arial" w:cs="Arial"/>
          <w:color w:val="000000" w:themeColor="text1"/>
          <w:sz w:val="24"/>
          <w:szCs w:val="24"/>
          <w:shd w:val="clear" w:color="auto" w:fill="FFFFFF"/>
        </w:rPr>
        <w:t>principal para desplazarse.</w:t>
      </w:r>
    </w:p>
    <w:p w14:paraId="5627D79B"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b/>
          <w:bCs/>
          <w:color w:val="000000" w:themeColor="text1"/>
          <w:sz w:val="24"/>
          <w:szCs w:val="24"/>
          <w:shd w:val="clear" w:color="auto" w:fill="FFFFFF"/>
        </w:rPr>
      </w:pPr>
    </w:p>
    <w:p w14:paraId="51873810"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r w:rsidRPr="00557751">
        <w:rPr>
          <w:rFonts w:ascii="Arial" w:eastAsia="Calibri" w:hAnsi="Arial" w:cs="Arial"/>
          <w:color w:val="000000" w:themeColor="text1"/>
          <w:sz w:val="24"/>
          <w:szCs w:val="24"/>
          <w:shd w:val="clear" w:color="auto" w:fill="FFFFFF"/>
        </w:rPr>
        <w:t xml:space="preserve">Un metro es una fuente de desarrollo en cualquier sentido, tomando como referencia las ciudades de Londres, Madrid, París, Berlín, Hong Kong, Barcelona, Nueva York, entre otras donde la extensión de las redes del metro supera los 200, 300 y en algunos casos 400 kilómetros de longitud, como resultado se obtiene que únicamente entre el 13% y el 25% de los viajes que se realizan diariamente están a cargo del transporte privado, concluyendo que una ciudad con alta demanda de movilidad se regulariza y controla gracias a las líneas de metro. </w:t>
      </w:r>
      <w:sdt>
        <w:sdtPr>
          <w:rPr>
            <w:rFonts w:ascii="Arial" w:eastAsia="Calibri" w:hAnsi="Arial" w:cs="Arial"/>
            <w:color w:val="000000" w:themeColor="text1"/>
            <w:sz w:val="24"/>
            <w:szCs w:val="24"/>
            <w:shd w:val="clear" w:color="auto" w:fill="FFFFFF"/>
          </w:rPr>
          <w:id w:val="-281815179"/>
          <w:citation/>
        </w:sdtPr>
        <w:sdtEndPr/>
        <w:sdtContent>
          <w:r w:rsidRPr="00557751">
            <w:rPr>
              <w:rFonts w:ascii="Arial" w:eastAsia="Calibri" w:hAnsi="Arial" w:cs="Arial"/>
              <w:color w:val="000000" w:themeColor="text1"/>
              <w:sz w:val="24"/>
              <w:szCs w:val="24"/>
              <w:shd w:val="clear" w:color="auto" w:fill="FFFFFF"/>
            </w:rPr>
            <w:fldChar w:fldCharType="begin"/>
          </w:r>
          <w:r w:rsidRPr="00557751">
            <w:rPr>
              <w:rFonts w:ascii="Arial" w:eastAsia="Calibri" w:hAnsi="Arial" w:cs="Arial"/>
              <w:color w:val="000000" w:themeColor="text1"/>
              <w:sz w:val="24"/>
              <w:szCs w:val="24"/>
              <w:shd w:val="clear" w:color="auto" w:fill="FFFFFF"/>
            </w:rPr>
            <w:instrText xml:space="preserve"> CITATION Lou101 \l 1033 </w:instrText>
          </w:r>
          <w:r w:rsidRPr="00557751">
            <w:rPr>
              <w:rFonts w:ascii="Arial" w:eastAsia="Calibri" w:hAnsi="Arial" w:cs="Arial"/>
              <w:color w:val="000000" w:themeColor="text1"/>
              <w:sz w:val="24"/>
              <w:szCs w:val="24"/>
              <w:shd w:val="clear" w:color="auto" w:fill="FFFFFF"/>
            </w:rPr>
            <w:fldChar w:fldCharType="separate"/>
          </w:r>
          <w:r w:rsidRPr="00557751">
            <w:rPr>
              <w:rFonts w:ascii="Arial" w:eastAsia="Calibri" w:hAnsi="Arial" w:cs="Arial"/>
              <w:color w:val="000000" w:themeColor="text1"/>
              <w:sz w:val="24"/>
              <w:szCs w:val="24"/>
              <w:shd w:val="clear" w:color="auto" w:fill="FFFFFF"/>
            </w:rPr>
            <w:t>(Grange, 2010)</w:t>
          </w:r>
          <w:r w:rsidRPr="00557751">
            <w:rPr>
              <w:rFonts w:ascii="Arial" w:eastAsia="Calibri" w:hAnsi="Arial" w:cs="Arial"/>
              <w:color w:val="000000" w:themeColor="text1"/>
              <w:sz w:val="24"/>
              <w:szCs w:val="24"/>
              <w:shd w:val="clear" w:color="auto" w:fill="FFFFFF"/>
            </w:rPr>
            <w:fldChar w:fldCharType="end"/>
          </w:r>
        </w:sdtContent>
      </w:sdt>
    </w:p>
    <w:p w14:paraId="4B7EA716"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shd w:val="clear" w:color="auto" w:fill="FFFFFF"/>
        </w:rPr>
      </w:pPr>
    </w:p>
    <w:p w14:paraId="54DCD8B3"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 xml:space="preserve">Algunas ciudades no deciden invertir en tecnologías como el metro debido a la creencia de que implican un gran costo, sin embargo, la literatura especializada reconoce que gracias a los 15 mil pasajeros en promedio por hora que transporta un servicio de metro, los costos pueden ser mucho más baratos en el largo plazo, en comparación con otros sistemas y medios de transporte. No siempre es necesario tener una gran extensión en las líneas ni una red bien elaborada, tal es el caso de Lisboa, la capital de Portugal que mantiene una red de metro con únicamente 4 líneas que conjuntan 44.2 kilómetros y ha funcionado bastante bien, la gente prefiere utilizar este método y evitar embotellamientos. Las razones por las que la gente prefiere el metro como medio prioritario de transporte se debe a que el costo por pasajero es normalmente la tercera parte de los autobuses, las estaciones están bien definidas y se regula de mejor manera, así como mayor seguridad durante los traslados. </w:t>
      </w:r>
      <w:sdt>
        <w:sdtPr>
          <w:rPr>
            <w:rFonts w:ascii="Arial" w:eastAsia="Calibri" w:hAnsi="Arial" w:cs="Arial"/>
            <w:color w:val="000000" w:themeColor="text1"/>
            <w:sz w:val="24"/>
            <w:szCs w:val="24"/>
          </w:rPr>
          <w:id w:val="1254173572"/>
          <w:citation/>
        </w:sdtPr>
        <w:sdtEndPr/>
        <w:sdtContent>
          <w:r w:rsidRPr="00557751">
            <w:rPr>
              <w:rFonts w:ascii="Arial" w:eastAsia="Calibri" w:hAnsi="Arial" w:cs="Arial"/>
              <w:color w:val="000000" w:themeColor="text1"/>
              <w:sz w:val="24"/>
              <w:szCs w:val="24"/>
            </w:rPr>
            <w:fldChar w:fldCharType="begin"/>
          </w:r>
          <w:r w:rsidRPr="00557751">
            <w:rPr>
              <w:rFonts w:ascii="Arial" w:eastAsia="Calibri" w:hAnsi="Arial" w:cs="Arial"/>
              <w:color w:val="000000" w:themeColor="text1"/>
              <w:sz w:val="24"/>
              <w:szCs w:val="24"/>
            </w:rPr>
            <w:instrText xml:space="preserve"> CITATION Bri09 \l 1033 </w:instrText>
          </w:r>
          <w:r w:rsidRPr="00557751">
            <w:rPr>
              <w:rFonts w:ascii="Arial" w:eastAsia="Calibri" w:hAnsi="Arial" w:cs="Arial"/>
              <w:color w:val="000000" w:themeColor="text1"/>
              <w:sz w:val="24"/>
              <w:szCs w:val="24"/>
            </w:rPr>
            <w:fldChar w:fldCharType="separate"/>
          </w:r>
          <w:r w:rsidRPr="00557751">
            <w:rPr>
              <w:rFonts w:ascii="Arial" w:eastAsia="Calibri" w:hAnsi="Arial" w:cs="Arial"/>
              <w:color w:val="000000" w:themeColor="text1"/>
              <w:sz w:val="24"/>
              <w:szCs w:val="24"/>
            </w:rPr>
            <w:t>(Simpson, 2009)</w:t>
          </w:r>
          <w:r w:rsidRPr="00557751">
            <w:rPr>
              <w:rFonts w:ascii="Arial" w:eastAsia="Calibri" w:hAnsi="Arial" w:cs="Arial"/>
              <w:color w:val="000000" w:themeColor="text1"/>
              <w:sz w:val="24"/>
              <w:szCs w:val="24"/>
            </w:rPr>
            <w:fldChar w:fldCharType="end"/>
          </w:r>
        </w:sdtContent>
      </w:sdt>
    </w:p>
    <w:p w14:paraId="37721F79"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302E33A2"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Estudios de Rickman de 2007 muestran que el metro tiene un impacto positivo en los puestos de trabajo, concretamente el lugar de estudio fue Estados Unidos, dónde se obtuvo un cambio porcentual en la cantidad de empleos que había durante el periodo 1990-2004 para las ciudades que no cuentan con una red de metro obtenían 18% en promedio, mientras que las que sí contaban fue de 35%, demostrando que la distancia es importante y un método de transporte efectivo lo es aún más.</w:t>
      </w:r>
    </w:p>
    <w:p w14:paraId="777F9D0C"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75B8D555"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 xml:space="preserve">Además, se ha demostrado que implementar una red de metro modifica los hábitos de las personas y cambia las localizaciones de las actividades, se evita el uso del suelo en vías para automóviles generando beneficios gracias a una menor contaminación y gasto de combustible y menor tiempo de viaje. Se pueden producir 400% más viajes en ciudades con acceso a este tipo de transporte, es decir un aproximado de 5 veces más que el transporte público ordinario como buses y/o taxis, añadiendo que las defunciones por accidentes de tránsito se reducen en uno 24%. </w:t>
      </w:r>
    </w:p>
    <w:p w14:paraId="4EDD275F"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b/>
          <w:bCs/>
          <w:color w:val="000000" w:themeColor="text1"/>
          <w:sz w:val="24"/>
          <w:szCs w:val="24"/>
        </w:rPr>
      </w:pPr>
    </w:p>
    <w:p w14:paraId="153C4D58"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La movilidad ocupa un papel central en la sociedad, en tanto que permite la comunicación, la actividad económica e integra los espacios y las actividades; es una necesidad de todas las personas para poder acceder a los bienes y servicios básicos que hacen posible una vida digna. Al reconocerla como un derecho humano autónomo, genera compromisos y obligaciones del Estado, por lo que las políticas de movilidad bajo un enfoque de derechos humanos deben ir dirigidas a cumplir con estas obligaciones de disponibilidad, accesibilidad y calidad como los componentes del derecho.</w:t>
      </w:r>
    </w:p>
    <w:p w14:paraId="456FD6AD"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6E8B7D0B" w14:textId="26C4C25F" w:rsidR="00BE0A1A"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Por todas estas razones y por el flujo de personas que transitan diariamente en las Zonas Metropolitanas del Estado se considera candidato perfecto para implementar redes de metro que permitan una estrategia de movilidad mucho mejor que la que se tiene actualmente, y beneficiando a los usuarios que no tienen acceso a todo tipo de transporte privado o en algunos casos, público.</w:t>
      </w:r>
    </w:p>
    <w:p w14:paraId="6561741A" w14:textId="77777777" w:rsidR="005C100A" w:rsidRPr="00557751" w:rsidRDefault="005C100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7848F2CC" w14:textId="5F3164DF" w:rsidR="00BE0A1A" w:rsidRDefault="000D4EA9"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E</w:t>
      </w:r>
      <w:r w:rsidR="00BE0A1A" w:rsidRPr="00557751">
        <w:rPr>
          <w:rFonts w:ascii="Arial" w:eastAsia="Calibri" w:hAnsi="Arial" w:cs="Arial"/>
          <w:color w:val="000000" w:themeColor="text1"/>
          <w:sz w:val="24"/>
          <w:szCs w:val="24"/>
        </w:rPr>
        <w:t>n el Grupo Parlamentario del Partido Verde Ecologista de México consideramos que, ante las diversas problemáticas en materia social, económica, de transporte y ambiental que enfrentan las grandes urbes es importante impulsar un sistema de transporte publico sostenible e incluyente que atienda las necesidades de movilidad de todos los mexiquenses e impulse el desarrollo económico de las zonas urbanas del Estado, como el metro.</w:t>
      </w:r>
    </w:p>
    <w:p w14:paraId="067564C3" w14:textId="77777777" w:rsidR="005C100A" w:rsidRPr="00557751" w:rsidRDefault="005C100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21977A37" w14:textId="77777777" w:rsidR="00BE0A1A"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r w:rsidRPr="00557751">
        <w:rPr>
          <w:rFonts w:ascii="Arial" w:eastAsia="Calibri" w:hAnsi="Arial" w:cs="Arial"/>
          <w:color w:val="000000" w:themeColor="text1"/>
          <w:sz w:val="24"/>
          <w:szCs w:val="24"/>
        </w:rPr>
        <w:t>Por lo que el Grupo Parlamentario del Partido Verde Ecologista de México apoyará y trabajará para:</w:t>
      </w:r>
    </w:p>
    <w:p w14:paraId="4B385E6E" w14:textId="77777777" w:rsidR="00BE0A1A" w:rsidRPr="00557751" w:rsidRDefault="00BE0A1A" w:rsidP="00BE0A1A">
      <w:pPr>
        <w:shd w:val="clear" w:color="auto" w:fill="FFFFFF"/>
        <w:tabs>
          <w:tab w:val="left" w:pos="1701"/>
        </w:tabs>
        <w:spacing w:after="0" w:line="360" w:lineRule="auto"/>
        <w:jc w:val="both"/>
        <w:rPr>
          <w:rFonts w:ascii="Arial" w:eastAsia="Calibri" w:hAnsi="Arial" w:cs="Arial"/>
          <w:color w:val="000000" w:themeColor="text1"/>
          <w:sz w:val="24"/>
          <w:szCs w:val="24"/>
        </w:rPr>
      </w:pPr>
    </w:p>
    <w:p w14:paraId="4C8B829E" w14:textId="77777777" w:rsidR="00BE0A1A" w:rsidRPr="00557751" w:rsidRDefault="00BE0A1A" w:rsidP="00531431">
      <w:pPr>
        <w:pStyle w:val="Prrafodelista"/>
        <w:numPr>
          <w:ilvl w:val="0"/>
          <w:numId w:val="47"/>
        </w:numPr>
        <w:shd w:val="clear" w:color="auto" w:fill="FFFFFF"/>
        <w:tabs>
          <w:tab w:val="left" w:pos="1701"/>
        </w:tabs>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Privilegiar el movimiento de personas, no de vehículos</w:t>
      </w:r>
      <w:r>
        <w:rPr>
          <w:rFonts w:ascii="Arial" w:hAnsi="Arial" w:cs="Arial"/>
          <w:color w:val="000000" w:themeColor="text1"/>
          <w:sz w:val="24"/>
          <w:szCs w:val="24"/>
        </w:rPr>
        <w:t>.</w:t>
      </w:r>
    </w:p>
    <w:p w14:paraId="1F1ECD61"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proyectos de transporte público como el metro sobre proyectos de transporte privado.</w:t>
      </w:r>
    </w:p>
    <w:p w14:paraId="7BB9BDE1"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proyectos que den accesibilidad universal (incluyendo a personas con discapacidad).</w:t>
      </w:r>
    </w:p>
    <w:p w14:paraId="1FB6510F"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sistemas de transporte regulados y controlados socialmente sobre sistemas de transporte no regulados.</w:t>
      </w:r>
    </w:p>
    <w:p w14:paraId="30506AB7"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intervenciones basadas en una red de transporte sobre intervenciones aisladas.</w:t>
      </w:r>
    </w:p>
    <w:p w14:paraId="181AC626"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proyectos multimodales sobre proyectos limitados a un solo modo de transporte.</w:t>
      </w:r>
    </w:p>
    <w:p w14:paraId="56306736"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proyectos con mayores posibilidades de reducir la pobreza y la exclusión social.</w:t>
      </w:r>
    </w:p>
    <w:p w14:paraId="19F4606E" w14:textId="77777777" w:rsidR="00BE0A1A" w:rsidRPr="00557751"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aquellos proyectos que brinden mayor acceso a las personas más pobres a los servicios públicos.</w:t>
      </w:r>
    </w:p>
    <w:p w14:paraId="4F241F52" w14:textId="77777777" w:rsidR="00BE0A1A" w:rsidRDefault="00BE0A1A" w:rsidP="00531431">
      <w:pPr>
        <w:pStyle w:val="NormalWeb"/>
        <w:numPr>
          <w:ilvl w:val="0"/>
          <w:numId w:val="47"/>
        </w:numPr>
        <w:shd w:val="clear" w:color="auto" w:fill="FFFFFF"/>
        <w:spacing w:before="150" w:beforeAutospacing="0" w:after="150" w:afterAutospacing="0" w:line="360" w:lineRule="auto"/>
        <w:jc w:val="both"/>
        <w:rPr>
          <w:rFonts w:ascii="Arial" w:hAnsi="Arial" w:cs="Arial"/>
          <w:color w:val="000000" w:themeColor="text1"/>
        </w:rPr>
      </w:pPr>
      <w:r w:rsidRPr="00557751">
        <w:rPr>
          <w:rFonts w:ascii="Arial" w:hAnsi="Arial" w:cs="Arial"/>
          <w:color w:val="000000" w:themeColor="text1"/>
        </w:rPr>
        <w:t>Privilegiar proyectos de transporte que promuevan y fortalezcan la densificación urbana, que protejan el patrimonio cultural, ambiental, arquitectónico y de paisaje de las ciudades</w:t>
      </w:r>
      <w:r>
        <w:rPr>
          <w:rFonts w:ascii="Arial" w:hAnsi="Arial" w:cs="Arial"/>
          <w:color w:val="000000" w:themeColor="text1"/>
        </w:rPr>
        <w:t>.</w:t>
      </w:r>
    </w:p>
    <w:p w14:paraId="37D271F1" w14:textId="77777777" w:rsidR="00BE0A1A" w:rsidRPr="00557751" w:rsidRDefault="00BE0A1A" w:rsidP="00BE0A1A">
      <w:pPr>
        <w:pStyle w:val="NormalWeb"/>
        <w:shd w:val="clear" w:color="auto" w:fill="FFFFFF"/>
        <w:spacing w:before="150" w:beforeAutospacing="0" w:after="150" w:afterAutospacing="0"/>
        <w:ind w:left="720"/>
        <w:rPr>
          <w:rFonts w:ascii="Arial" w:hAnsi="Arial" w:cs="Arial"/>
          <w:color w:val="000000" w:themeColor="text1"/>
        </w:rPr>
      </w:pPr>
    </w:p>
    <w:p w14:paraId="1F6A0CA2" w14:textId="5D680183" w:rsidR="00BE0A1A" w:rsidRDefault="00BE0A1A" w:rsidP="00BE0A1A">
      <w:pPr>
        <w:shd w:val="clear" w:color="auto" w:fill="FFFFFF"/>
        <w:tabs>
          <w:tab w:val="left" w:pos="1701"/>
        </w:tabs>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 xml:space="preserve">Por otro lado, es importante destacar que el 48% de la energía que se consume en México se utiliza para mover mercancías y personas, y la combustión de gasolina en el transporte hace que este sector sea la segunda fuente de emisiones de gases de efecto invernadero del país y una de las principales causas de contaminación atmosférica. Sin embargo, una característica clave del sector transporte es que los costos de inversión para mitigación de emisiones son negativos si se toman en cuenta los </w:t>
      </w:r>
      <w:r w:rsidR="00A15544">
        <w:rPr>
          <w:rFonts w:ascii="Arial" w:hAnsi="Arial" w:cs="Arial"/>
          <w:color w:val="000000" w:themeColor="text1"/>
          <w:sz w:val="24"/>
          <w:szCs w:val="24"/>
        </w:rPr>
        <w:t>co</w:t>
      </w:r>
      <w:r w:rsidRPr="00557751">
        <w:rPr>
          <w:rFonts w:ascii="Arial" w:hAnsi="Arial" w:cs="Arial"/>
          <w:color w:val="000000" w:themeColor="text1"/>
          <w:sz w:val="24"/>
          <w:szCs w:val="24"/>
        </w:rPr>
        <w:t xml:space="preserve">beneficios asociados a la implementación de sistemas integrados de transporte que pueden generar beneficios económicos y ambientales importantes. </w:t>
      </w:r>
    </w:p>
    <w:p w14:paraId="427373C6" w14:textId="77777777" w:rsidR="00BE0A1A" w:rsidRDefault="00BE0A1A" w:rsidP="00BE0A1A">
      <w:pPr>
        <w:shd w:val="clear" w:color="auto" w:fill="FFFFFF"/>
        <w:tabs>
          <w:tab w:val="left" w:pos="1701"/>
        </w:tabs>
        <w:spacing w:after="0" w:line="360" w:lineRule="auto"/>
        <w:jc w:val="both"/>
        <w:rPr>
          <w:rFonts w:ascii="Arial" w:hAnsi="Arial" w:cs="Arial"/>
          <w:color w:val="000000" w:themeColor="text1"/>
          <w:sz w:val="24"/>
          <w:szCs w:val="24"/>
        </w:rPr>
      </w:pPr>
    </w:p>
    <w:p w14:paraId="622D535C" w14:textId="77777777" w:rsidR="00BE0A1A" w:rsidRPr="00557751" w:rsidRDefault="00BE0A1A" w:rsidP="00BE0A1A">
      <w:pPr>
        <w:shd w:val="clear" w:color="auto" w:fill="FFFFFF"/>
        <w:tabs>
          <w:tab w:val="left" w:pos="1701"/>
        </w:tabs>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El enfoque de cobeneficios debe incorporarse en las evaluaciones costo-beneficio en comparación de proyectos que promueven un cambio modal, contra otras inversiones que no mitigan la emisión de gases de efecto invernadero. Además, el crecimiento disperso y disconexo tiene altos costos ambientales para el país y para el Estado de México, no solo en emisiones de gases de efecto invernadero sino en ecosistemas, hábitats, agua y calidad de vida de la población.</w:t>
      </w:r>
    </w:p>
    <w:p w14:paraId="7FE3E7DB" w14:textId="77777777" w:rsidR="00BE0A1A" w:rsidRPr="00557751" w:rsidRDefault="00BE0A1A" w:rsidP="00BE0A1A">
      <w:pPr>
        <w:shd w:val="clear" w:color="auto" w:fill="FFFFFF"/>
        <w:tabs>
          <w:tab w:val="left" w:pos="1701"/>
        </w:tabs>
        <w:spacing w:after="0" w:line="360" w:lineRule="auto"/>
        <w:jc w:val="both"/>
        <w:rPr>
          <w:rFonts w:ascii="Arial" w:hAnsi="Arial" w:cs="Arial"/>
          <w:color w:val="000000" w:themeColor="text1"/>
          <w:sz w:val="24"/>
          <w:szCs w:val="24"/>
        </w:rPr>
      </w:pPr>
    </w:p>
    <w:p w14:paraId="6542AAED" w14:textId="77777777" w:rsidR="00BE0A1A" w:rsidRPr="00557751" w:rsidRDefault="00BE0A1A" w:rsidP="00BE0A1A">
      <w:pPr>
        <w:shd w:val="clear" w:color="auto" w:fill="FFFFFF"/>
        <w:tabs>
          <w:tab w:val="left" w:pos="1701"/>
        </w:tabs>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En el Grupo Parlamentario del Partido Verde Ecologista de México estamos conscientes que los problemas de movilidad son complejos y añejos por lo que se requiere de una serie de medidas que den una solución de fondo a la movilidad exigida por los mexiquenses que permita mover la economía y a la población.</w:t>
      </w:r>
    </w:p>
    <w:p w14:paraId="49A4355E" w14:textId="77777777" w:rsidR="00BE0A1A" w:rsidRPr="00557751" w:rsidRDefault="00BE0A1A" w:rsidP="00BE0A1A">
      <w:pPr>
        <w:spacing w:after="0" w:line="360" w:lineRule="auto"/>
        <w:jc w:val="center"/>
        <w:rPr>
          <w:rFonts w:ascii="Arial" w:eastAsia="Times New Roman" w:hAnsi="Arial" w:cs="Arial"/>
          <w:b/>
          <w:color w:val="000000" w:themeColor="text1"/>
          <w:sz w:val="24"/>
          <w:szCs w:val="24"/>
        </w:rPr>
      </w:pPr>
    </w:p>
    <w:p w14:paraId="3BA026DF" w14:textId="4F043080" w:rsidR="00BE0A1A" w:rsidRPr="00291BB0" w:rsidRDefault="00BE0A1A" w:rsidP="00BE0A1A">
      <w:pPr>
        <w:spacing w:after="0" w:line="360" w:lineRule="auto"/>
        <w:jc w:val="both"/>
        <w:rPr>
          <w:rFonts w:ascii="Arial" w:hAnsi="Arial" w:cs="Arial"/>
          <w:b/>
          <w:bCs/>
          <w:color w:val="000000" w:themeColor="text1"/>
          <w:sz w:val="24"/>
          <w:szCs w:val="24"/>
        </w:rPr>
      </w:pPr>
      <w:r>
        <w:rPr>
          <w:rFonts w:ascii="Arial" w:hAnsi="Arial" w:cs="Arial"/>
          <w:color w:val="000000" w:themeColor="text1"/>
          <w:sz w:val="24"/>
          <w:szCs w:val="24"/>
          <w:shd w:val="clear" w:color="auto" w:fill="FFFFFF"/>
        </w:rPr>
        <w:t>P</w:t>
      </w:r>
      <w:r w:rsidRPr="00557751">
        <w:rPr>
          <w:rFonts w:ascii="Arial" w:hAnsi="Arial" w:cs="Arial"/>
          <w:color w:val="000000" w:themeColor="text1"/>
          <w:sz w:val="24"/>
          <w:szCs w:val="24"/>
          <w:shd w:val="clear" w:color="auto" w:fill="FFFFFF"/>
        </w:rPr>
        <w:t xml:space="preserve">or lo anteriormente expuesto es que ponemos a la consideración de esta H. Legislatura la siguiente </w:t>
      </w:r>
      <w:r w:rsidR="007141BA" w:rsidRPr="00F7448D">
        <w:rPr>
          <w:rFonts w:ascii="Arial" w:eastAsia="Arial" w:hAnsi="Arial" w:cs="Arial"/>
          <w:b/>
          <w:sz w:val="24"/>
          <w:szCs w:val="24"/>
        </w:rPr>
        <w:t xml:space="preserve">INICIATIVA CON PROYECTO DE DECRETO POR EL QUE </w:t>
      </w:r>
      <w:r w:rsidR="007141BA" w:rsidRPr="00AE624F">
        <w:rPr>
          <w:rFonts w:ascii="Arial" w:eastAsia="Arial" w:hAnsi="Arial" w:cs="Arial"/>
          <w:b/>
          <w:bCs/>
          <w:color w:val="000000"/>
          <w:sz w:val="24"/>
          <w:szCs w:val="24"/>
        </w:rPr>
        <w:t xml:space="preserve">SE </w:t>
      </w:r>
      <w:r w:rsidR="007141BA" w:rsidRPr="002A2D03">
        <w:rPr>
          <w:rFonts w:ascii="Arial" w:hAnsi="Arial" w:cs="Arial"/>
          <w:b/>
          <w:bCs/>
          <w:color w:val="000000" w:themeColor="text1"/>
          <w:sz w:val="24"/>
          <w:szCs w:val="24"/>
          <w:shd w:val="clear" w:color="auto" w:fill="FFFFFF"/>
        </w:rPr>
        <w:t>REFORMA E</w:t>
      </w:r>
      <w:r w:rsidR="007141BA" w:rsidRPr="002A2D03">
        <w:rPr>
          <w:rFonts w:ascii="Arial" w:hAnsi="Arial" w:cs="Arial"/>
          <w:b/>
          <w:bCs/>
          <w:color w:val="000000" w:themeColor="text1"/>
          <w:sz w:val="24"/>
          <w:szCs w:val="24"/>
        </w:rPr>
        <w:t xml:space="preserve">L </w:t>
      </w:r>
      <w:r w:rsidR="007141BA">
        <w:rPr>
          <w:rFonts w:ascii="Arial" w:hAnsi="Arial" w:cs="Arial"/>
          <w:b/>
          <w:bCs/>
          <w:color w:val="000000" w:themeColor="text1"/>
          <w:sz w:val="24"/>
          <w:szCs w:val="24"/>
        </w:rPr>
        <w:t>PÁRRAFO TERCERO</w:t>
      </w:r>
      <w:r w:rsidR="007141BA">
        <w:rPr>
          <w:rFonts w:ascii="Arial" w:hAnsi="Arial" w:cs="Arial"/>
          <w:b/>
          <w:bCs/>
          <w:color w:val="000000" w:themeColor="text1"/>
        </w:rPr>
        <w:t xml:space="preserve"> DEL </w:t>
      </w:r>
      <w:r w:rsidR="007141BA" w:rsidRPr="002A2D03">
        <w:rPr>
          <w:rFonts w:ascii="Arial" w:hAnsi="Arial" w:cs="Arial"/>
          <w:b/>
          <w:bCs/>
          <w:color w:val="000000" w:themeColor="text1"/>
          <w:sz w:val="24"/>
          <w:szCs w:val="24"/>
        </w:rPr>
        <w:t>ARTÍCULO 1</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 xml:space="preserve"> SE REFORMA LA FRACCIÓN XXIII Y ADICIONA LA FRACCIÓN XXVII RECORRIENDO EL NUMERAL DEL ARTÍCULO 9</w:t>
      </w:r>
      <w:r w:rsidR="007141BA">
        <w:rPr>
          <w:rFonts w:ascii="Arial" w:hAnsi="Arial" w:cs="Arial"/>
          <w:b/>
          <w:bCs/>
          <w:color w:val="000000" w:themeColor="text1"/>
          <w:sz w:val="24"/>
          <w:szCs w:val="24"/>
        </w:rPr>
        <w:t>,</w:t>
      </w:r>
      <w:r w:rsidR="007141BA" w:rsidRPr="002A2D03">
        <w:rPr>
          <w:rFonts w:ascii="Arial" w:hAnsi="Arial" w:cs="Arial"/>
          <w:b/>
          <w:bCs/>
          <w:color w:val="000000" w:themeColor="text1"/>
          <w:sz w:val="24"/>
          <w:szCs w:val="24"/>
        </w:rPr>
        <w:t xml:space="preserve"> SE RECORRE EL NUMERAL PARA ADICIONAR LAS FRACCIONES XVII Y XVIII DEL ARTÍCULO 12</w:t>
      </w:r>
      <w:r w:rsidR="007141BA">
        <w:rPr>
          <w:rFonts w:ascii="Arial" w:hAnsi="Arial" w:cs="Arial"/>
          <w:b/>
          <w:bCs/>
          <w:color w:val="000000" w:themeColor="text1"/>
          <w:sz w:val="24"/>
          <w:szCs w:val="24"/>
        </w:rPr>
        <w:t>,</w:t>
      </w:r>
      <w:r w:rsidR="007141BA" w:rsidRPr="002A2D03">
        <w:rPr>
          <w:rFonts w:ascii="Arial" w:hAnsi="Arial" w:cs="Arial"/>
          <w:b/>
          <w:bCs/>
          <w:color w:val="000000" w:themeColor="text1"/>
          <w:sz w:val="24"/>
          <w:szCs w:val="24"/>
        </w:rPr>
        <w:t xml:space="preserve"> SE REFORMA EL ART</w:t>
      </w:r>
      <w:r w:rsidR="007141BA">
        <w:rPr>
          <w:rFonts w:ascii="Arial" w:hAnsi="Arial" w:cs="Arial"/>
          <w:b/>
          <w:bCs/>
          <w:color w:val="000000" w:themeColor="text1"/>
        </w:rPr>
        <w:t>Í</w:t>
      </w:r>
      <w:r w:rsidR="007141BA" w:rsidRPr="002A2D03">
        <w:rPr>
          <w:rFonts w:ascii="Arial" w:hAnsi="Arial" w:cs="Arial"/>
          <w:b/>
          <w:bCs/>
          <w:color w:val="000000" w:themeColor="text1"/>
          <w:sz w:val="24"/>
          <w:szCs w:val="24"/>
        </w:rPr>
        <w:t>CULO 26 ADICIONANDO LAS FRACCIONES XV, XVI Y XVII RECORRIDO SU NUMERAL</w:t>
      </w:r>
      <w:r w:rsidR="007141BA">
        <w:rPr>
          <w:rFonts w:ascii="Arial" w:hAnsi="Arial" w:cs="Arial"/>
          <w:b/>
          <w:bCs/>
          <w:color w:val="000000" w:themeColor="text1"/>
          <w:sz w:val="24"/>
          <w:szCs w:val="24"/>
        </w:rPr>
        <w:t xml:space="preserve"> Y</w:t>
      </w:r>
      <w:r w:rsidR="007141BA" w:rsidRPr="002A2D03">
        <w:rPr>
          <w:rFonts w:ascii="Arial" w:hAnsi="Arial" w:cs="Arial"/>
          <w:b/>
          <w:bCs/>
          <w:color w:val="000000" w:themeColor="text1"/>
          <w:sz w:val="24"/>
          <w:szCs w:val="24"/>
        </w:rPr>
        <w:t xml:space="preserve"> SE ADICIONAN LAS FRACCIONES X Y XI </w:t>
      </w:r>
      <w:r w:rsidR="007141BA">
        <w:rPr>
          <w:rFonts w:ascii="Arial" w:hAnsi="Arial" w:cs="Arial"/>
          <w:b/>
          <w:bCs/>
          <w:color w:val="000000" w:themeColor="text1"/>
          <w:sz w:val="24"/>
          <w:szCs w:val="24"/>
        </w:rPr>
        <w:t>AL</w:t>
      </w:r>
      <w:r w:rsidR="007141BA" w:rsidRPr="002A2D03">
        <w:rPr>
          <w:rFonts w:ascii="Arial" w:hAnsi="Arial" w:cs="Arial"/>
          <w:b/>
          <w:bCs/>
          <w:color w:val="000000" w:themeColor="text1"/>
          <w:sz w:val="24"/>
          <w:szCs w:val="24"/>
        </w:rPr>
        <w:t xml:space="preserve"> ARTÍCULO 27</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 xml:space="preserve"> TODOS DE LA LEY DE MOVILIDAD DEL ESTADO DE MÉXICO</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PARA FOMENTAR EL USO DE TRANSPORTE PÚBLICO Y PRIORIZAR LA CONSTRUCCIÓN DE INFRAESTRUCTURA PARA UN TRANSPORTE P</w:t>
      </w:r>
      <w:r w:rsidR="007141BA">
        <w:rPr>
          <w:rFonts w:ascii="Arial" w:hAnsi="Arial" w:cs="Arial"/>
          <w:b/>
          <w:bCs/>
          <w:color w:val="000000" w:themeColor="text1"/>
          <w:sz w:val="24"/>
          <w:szCs w:val="24"/>
        </w:rPr>
        <w:t>Ú</w:t>
      </w:r>
      <w:r w:rsidR="007141BA" w:rsidRPr="002A2D03">
        <w:rPr>
          <w:rFonts w:ascii="Arial" w:hAnsi="Arial" w:cs="Arial"/>
          <w:b/>
          <w:bCs/>
          <w:color w:val="000000" w:themeColor="text1"/>
          <w:sz w:val="24"/>
          <w:szCs w:val="24"/>
        </w:rPr>
        <w:t>BLICO SOSTENIBLE, INCLUYENTE, SEGURO Y EFICIENTE</w:t>
      </w:r>
      <w:r w:rsidR="007141BA">
        <w:rPr>
          <w:rFonts w:ascii="Arial" w:hAnsi="Arial" w:cs="Arial"/>
          <w:b/>
          <w:bCs/>
          <w:color w:val="000000" w:themeColor="text1"/>
        </w:rPr>
        <w:t xml:space="preserve">, </w:t>
      </w:r>
      <w:r w:rsidR="007141BA" w:rsidRPr="002A2D03">
        <w:rPr>
          <w:rFonts w:ascii="Arial" w:hAnsi="Arial" w:cs="Arial"/>
          <w:b/>
          <w:bCs/>
          <w:color w:val="000000" w:themeColor="text1"/>
          <w:sz w:val="24"/>
          <w:szCs w:val="24"/>
        </w:rPr>
        <w:t>DANDO PREFERENCIA EN LAS ZONAS METROPOLITANAS DEL ESTADO DE MÉXICO A LA CONSTRUCCIÓN DE LÍNEAS DEL TRANSPORTE COLECTIVO METRO</w:t>
      </w:r>
      <w:r w:rsidR="007141BA">
        <w:rPr>
          <w:rFonts w:ascii="Arial" w:hAnsi="Arial" w:cs="Arial"/>
          <w:b/>
          <w:bCs/>
          <w:color w:val="000000" w:themeColor="text1"/>
        </w:rPr>
        <w:t>.</w:t>
      </w:r>
    </w:p>
    <w:p w14:paraId="24240E8B" w14:textId="77777777" w:rsidR="00BE0A1A" w:rsidRDefault="00BE0A1A" w:rsidP="00387557">
      <w:pPr>
        <w:spacing w:after="0" w:line="360" w:lineRule="auto"/>
        <w:jc w:val="both"/>
        <w:rPr>
          <w:rFonts w:ascii="Arial" w:hAnsi="Arial" w:cs="Arial"/>
          <w:sz w:val="24"/>
          <w:szCs w:val="24"/>
        </w:rPr>
      </w:pPr>
    </w:p>
    <w:p w14:paraId="091679FF" w14:textId="062CD5E1" w:rsidR="00F16FD0" w:rsidRDefault="00F16FD0" w:rsidP="00387557">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A T E N T A M E N T E</w:t>
      </w:r>
    </w:p>
    <w:p w14:paraId="0115C8C6" w14:textId="3BC3F19A" w:rsidR="00370574" w:rsidRDefault="00370574" w:rsidP="00387557">
      <w:pPr>
        <w:spacing w:after="0" w:line="360" w:lineRule="auto"/>
        <w:jc w:val="center"/>
        <w:rPr>
          <w:rFonts w:ascii="Arial" w:eastAsia="Calibri" w:hAnsi="Arial" w:cs="Arial"/>
          <w:b/>
          <w:color w:val="000000" w:themeColor="text1"/>
          <w:sz w:val="24"/>
          <w:szCs w:val="24"/>
        </w:rPr>
      </w:pPr>
    </w:p>
    <w:p w14:paraId="67187816" w14:textId="53E15899" w:rsidR="00370574" w:rsidRDefault="00370574" w:rsidP="00387557">
      <w:pPr>
        <w:spacing w:after="0" w:line="360" w:lineRule="auto"/>
        <w:jc w:val="center"/>
        <w:rPr>
          <w:rFonts w:ascii="Arial" w:eastAsia="Calibri" w:hAnsi="Arial" w:cs="Arial"/>
          <w:b/>
          <w:color w:val="000000" w:themeColor="text1"/>
          <w:sz w:val="24"/>
          <w:szCs w:val="24"/>
        </w:rPr>
      </w:pPr>
    </w:p>
    <w:p w14:paraId="0710D47B" w14:textId="77777777" w:rsidR="00303531" w:rsidRPr="00E246B3" w:rsidRDefault="00303531" w:rsidP="00387557">
      <w:pPr>
        <w:spacing w:after="0" w:line="360" w:lineRule="auto"/>
        <w:jc w:val="center"/>
        <w:rPr>
          <w:rFonts w:ascii="Arial" w:eastAsia="Calibri" w:hAnsi="Arial" w:cs="Arial"/>
          <w:b/>
          <w:color w:val="000000" w:themeColor="text1"/>
          <w:sz w:val="24"/>
          <w:szCs w:val="24"/>
        </w:rPr>
      </w:pPr>
    </w:p>
    <w:p w14:paraId="7C83AE26" w14:textId="01045828" w:rsidR="00F16FD0" w:rsidRPr="00E246B3" w:rsidRDefault="00F16FD0" w:rsidP="00387557">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DIP. MAR</w:t>
      </w:r>
      <w:r w:rsidR="005E45F4">
        <w:rPr>
          <w:rFonts w:ascii="Arial" w:eastAsia="Calibri" w:hAnsi="Arial" w:cs="Arial"/>
          <w:b/>
          <w:color w:val="000000" w:themeColor="text1"/>
          <w:sz w:val="24"/>
          <w:szCs w:val="24"/>
        </w:rPr>
        <w:t>Í</w:t>
      </w:r>
      <w:r w:rsidRPr="00E246B3">
        <w:rPr>
          <w:rFonts w:ascii="Arial" w:eastAsia="Calibri" w:hAnsi="Arial" w:cs="Arial"/>
          <w:b/>
          <w:color w:val="000000" w:themeColor="text1"/>
          <w:sz w:val="24"/>
          <w:szCs w:val="24"/>
        </w:rPr>
        <w:t>A LUISA MENDOZA MONDRAG</w:t>
      </w:r>
      <w:r w:rsidR="005E45F4">
        <w:rPr>
          <w:rFonts w:ascii="Arial" w:eastAsia="Calibri" w:hAnsi="Arial" w:cs="Arial"/>
          <w:b/>
          <w:color w:val="000000" w:themeColor="text1"/>
          <w:sz w:val="24"/>
          <w:szCs w:val="24"/>
        </w:rPr>
        <w:t>Ó</w:t>
      </w:r>
      <w:r w:rsidRPr="00E246B3">
        <w:rPr>
          <w:rFonts w:ascii="Arial" w:eastAsia="Calibri" w:hAnsi="Arial" w:cs="Arial"/>
          <w:b/>
          <w:color w:val="000000" w:themeColor="text1"/>
          <w:sz w:val="24"/>
          <w:szCs w:val="24"/>
        </w:rPr>
        <w:t>N</w:t>
      </w:r>
    </w:p>
    <w:p w14:paraId="62BCEB87" w14:textId="77777777" w:rsidR="00F16FD0" w:rsidRPr="00E246B3" w:rsidRDefault="00F16FD0" w:rsidP="00387557">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COORDINADORA DEL GRUPO PARLAMENTARIO DEL</w:t>
      </w:r>
    </w:p>
    <w:p w14:paraId="4FA85FA2" w14:textId="0969BC58" w:rsidR="00370574" w:rsidRDefault="00F16FD0" w:rsidP="00387557">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PARTIDO VERDE ECOLOGISTA DE MÉXICO</w:t>
      </w:r>
    </w:p>
    <w:p w14:paraId="386B446D" w14:textId="77777777" w:rsidR="00370574" w:rsidRDefault="00370574" w:rsidP="00387557">
      <w:pPr>
        <w:spacing w:after="0" w:line="360" w:lineRule="auto"/>
        <w:jc w:val="center"/>
        <w:rPr>
          <w:rFonts w:ascii="Arial" w:eastAsia="Calibri" w:hAnsi="Arial" w:cs="Arial"/>
          <w:color w:val="000000" w:themeColor="text1"/>
          <w:sz w:val="24"/>
          <w:szCs w:val="24"/>
        </w:rPr>
      </w:pPr>
    </w:p>
    <w:p w14:paraId="32219E76" w14:textId="2D848328" w:rsidR="00F16FD0" w:rsidRDefault="00F16FD0" w:rsidP="00387557">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14:paraId="016798D5" w14:textId="77777777" w:rsidR="000712B0" w:rsidRDefault="000712B0" w:rsidP="00387557">
      <w:pPr>
        <w:spacing w:after="0" w:line="360" w:lineRule="auto"/>
        <w:rPr>
          <w:rFonts w:ascii="Arial" w:hAnsi="Arial" w:cs="Arial"/>
          <w:b/>
          <w:sz w:val="24"/>
          <w:szCs w:val="24"/>
        </w:rPr>
      </w:pPr>
    </w:p>
    <w:p w14:paraId="4BA9E7AB" w14:textId="0FE5E3FA" w:rsidR="00E41849" w:rsidRPr="00FE53C8" w:rsidRDefault="00E41849" w:rsidP="00387557">
      <w:pPr>
        <w:spacing w:after="0" w:line="360" w:lineRule="auto"/>
        <w:rPr>
          <w:rFonts w:ascii="Arial" w:hAnsi="Arial" w:cs="Arial"/>
          <w:b/>
          <w:sz w:val="24"/>
          <w:szCs w:val="24"/>
        </w:rPr>
      </w:pPr>
      <w:r w:rsidRPr="00FE53C8">
        <w:rPr>
          <w:rFonts w:ascii="Arial" w:hAnsi="Arial" w:cs="Arial"/>
          <w:b/>
          <w:sz w:val="24"/>
          <w:szCs w:val="24"/>
        </w:rPr>
        <w:t>DECRETO N</w:t>
      </w:r>
      <w:r w:rsidR="00495B83">
        <w:rPr>
          <w:rFonts w:ascii="Arial" w:hAnsi="Arial" w:cs="Arial"/>
          <w:b/>
          <w:sz w:val="24"/>
          <w:szCs w:val="24"/>
        </w:rPr>
        <w:t>Ú</w:t>
      </w:r>
      <w:r w:rsidRPr="00FE53C8">
        <w:rPr>
          <w:rFonts w:ascii="Arial" w:hAnsi="Arial" w:cs="Arial"/>
          <w:b/>
          <w:sz w:val="24"/>
          <w:szCs w:val="24"/>
        </w:rPr>
        <w:t>MERO</w:t>
      </w:r>
    </w:p>
    <w:p w14:paraId="50295D64" w14:textId="77777777" w:rsidR="00E41849" w:rsidRPr="00FE53C8" w:rsidRDefault="00E41849" w:rsidP="00387557">
      <w:pPr>
        <w:spacing w:after="0" w:line="360" w:lineRule="auto"/>
        <w:jc w:val="both"/>
        <w:rPr>
          <w:rFonts w:ascii="Arial" w:hAnsi="Arial" w:cs="Arial"/>
          <w:b/>
          <w:sz w:val="24"/>
          <w:szCs w:val="24"/>
        </w:rPr>
      </w:pPr>
      <w:r w:rsidRPr="00FE53C8">
        <w:rPr>
          <w:rFonts w:ascii="Arial" w:hAnsi="Arial" w:cs="Arial"/>
          <w:b/>
          <w:sz w:val="24"/>
          <w:szCs w:val="24"/>
        </w:rPr>
        <w:t>LA LXI LEGISLATURA DEL ESTADO DE MÉXICO</w:t>
      </w:r>
    </w:p>
    <w:p w14:paraId="5DF0B019" w14:textId="77777777" w:rsidR="00E41849" w:rsidRPr="00FE53C8" w:rsidRDefault="00E41849" w:rsidP="00387557">
      <w:pPr>
        <w:spacing w:after="0" w:line="360" w:lineRule="auto"/>
        <w:jc w:val="both"/>
        <w:rPr>
          <w:rFonts w:ascii="Arial" w:hAnsi="Arial" w:cs="Arial"/>
          <w:b/>
          <w:sz w:val="24"/>
          <w:szCs w:val="24"/>
        </w:rPr>
      </w:pPr>
      <w:r w:rsidRPr="00FE53C8">
        <w:rPr>
          <w:rFonts w:ascii="Arial" w:hAnsi="Arial" w:cs="Arial"/>
          <w:b/>
          <w:sz w:val="24"/>
          <w:szCs w:val="24"/>
        </w:rPr>
        <w:t>DECRETA:</w:t>
      </w:r>
    </w:p>
    <w:p w14:paraId="58F51FBB" w14:textId="16AB98ED" w:rsidR="00531431" w:rsidRPr="00557751" w:rsidRDefault="00954161" w:rsidP="00531431">
      <w:pPr>
        <w:spacing w:after="0" w:line="360" w:lineRule="auto"/>
        <w:jc w:val="both"/>
        <w:rPr>
          <w:rFonts w:ascii="Arial" w:hAnsi="Arial" w:cs="Arial"/>
          <w:color w:val="000000" w:themeColor="text1"/>
          <w:sz w:val="24"/>
          <w:szCs w:val="24"/>
        </w:rPr>
      </w:pPr>
      <w:r w:rsidRPr="00954161">
        <w:rPr>
          <w:rFonts w:ascii="Arial" w:hAnsi="Arial" w:cs="Arial"/>
          <w:bCs/>
          <w:sz w:val="24"/>
          <w:szCs w:val="24"/>
        </w:rPr>
        <w:cr/>
      </w:r>
      <w:r w:rsidR="00531431" w:rsidRPr="00557751">
        <w:rPr>
          <w:rFonts w:ascii="Arial" w:hAnsi="Arial" w:cs="Arial"/>
          <w:b/>
          <w:bCs/>
          <w:color w:val="000000" w:themeColor="text1"/>
          <w:sz w:val="24"/>
          <w:szCs w:val="24"/>
        </w:rPr>
        <w:t>ÚNICO</w:t>
      </w:r>
      <w:r w:rsidR="00531431" w:rsidRPr="00557751">
        <w:rPr>
          <w:rFonts w:ascii="Arial" w:hAnsi="Arial" w:cs="Arial"/>
          <w:color w:val="000000" w:themeColor="text1"/>
          <w:sz w:val="24"/>
          <w:szCs w:val="24"/>
        </w:rPr>
        <w:t xml:space="preserve">: </w:t>
      </w:r>
      <w:bookmarkStart w:id="3" w:name="_Hlk48286718"/>
      <w:r w:rsidR="00531431" w:rsidRPr="00557751">
        <w:rPr>
          <w:rFonts w:ascii="Arial" w:hAnsi="Arial" w:cs="Arial"/>
          <w:color w:val="000000" w:themeColor="text1"/>
          <w:sz w:val="24"/>
          <w:szCs w:val="24"/>
        </w:rPr>
        <w:t>Se reformar el artículo 1. Se reforma la fracción XXIII y adiciona la fracción XXVII recorriendo el numeral del artículo 9. Se recorre el numeral para adicionar las fracciones XVII y XVIII del artículo 12. Se reforma el articulo 26 adicionando las fracciones XV, XVI y XVII recorrido su numeral. Se adicionan las fracciones X y XI del artículo 27</w:t>
      </w:r>
      <w:r w:rsidR="005E7E71">
        <w:rPr>
          <w:rFonts w:ascii="Arial" w:hAnsi="Arial" w:cs="Arial"/>
          <w:color w:val="000000" w:themeColor="text1"/>
          <w:sz w:val="24"/>
          <w:szCs w:val="24"/>
        </w:rPr>
        <w:t>,</w:t>
      </w:r>
      <w:r w:rsidR="00531431" w:rsidRPr="00557751">
        <w:rPr>
          <w:rFonts w:ascii="Arial" w:hAnsi="Arial" w:cs="Arial"/>
          <w:color w:val="000000" w:themeColor="text1"/>
          <w:sz w:val="24"/>
          <w:szCs w:val="24"/>
        </w:rPr>
        <w:t xml:space="preserve"> todos estos de la Ley de Movilidad del Estado de México.</w:t>
      </w:r>
    </w:p>
    <w:bookmarkEnd w:id="3"/>
    <w:p w14:paraId="4ECF2492" w14:textId="77777777" w:rsidR="00531431" w:rsidRPr="00557751" w:rsidRDefault="00531431" w:rsidP="00531431">
      <w:pPr>
        <w:spacing w:after="0" w:line="360" w:lineRule="auto"/>
        <w:jc w:val="both"/>
        <w:rPr>
          <w:rFonts w:ascii="Arial" w:hAnsi="Arial" w:cs="Arial"/>
          <w:color w:val="000000" w:themeColor="text1"/>
          <w:sz w:val="24"/>
          <w:szCs w:val="24"/>
        </w:rPr>
      </w:pPr>
    </w:p>
    <w:p w14:paraId="7BBAD47F"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LEY DE MOVILIDAD DEL ESTADO DE MÉXICO</w:t>
      </w:r>
    </w:p>
    <w:p w14:paraId="4976F5B6" w14:textId="77777777" w:rsidR="00531431" w:rsidRPr="00557751" w:rsidRDefault="00531431" w:rsidP="00531431">
      <w:pPr>
        <w:spacing w:after="0" w:line="360" w:lineRule="auto"/>
        <w:jc w:val="center"/>
        <w:rPr>
          <w:rFonts w:ascii="Arial" w:hAnsi="Arial" w:cs="Arial"/>
          <w:b/>
          <w:bCs/>
          <w:color w:val="000000" w:themeColor="text1"/>
          <w:sz w:val="24"/>
          <w:szCs w:val="24"/>
        </w:rPr>
      </w:pPr>
    </w:p>
    <w:p w14:paraId="73BD1E68"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 xml:space="preserve">TÌTULO PRIMERO </w:t>
      </w:r>
    </w:p>
    <w:p w14:paraId="39446D13"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DE LAS DISPOSICIONES GENERALES</w:t>
      </w:r>
    </w:p>
    <w:p w14:paraId="11193DF5"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 xml:space="preserve">CAPÍTULO PRIMERO </w:t>
      </w:r>
    </w:p>
    <w:p w14:paraId="106AA17F" w14:textId="7E5EE0E4" w:rsidR="0053143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DE LAS GENERALES</w:t>
      </w:r>
    </w:p>
    <w:p w14:paraId="18E68FE8" w14:textId="77777777" w:rsidR="000712B0" w:rsidRPr="00557751" w:rsidRDefault="000712B0" w:rsidP="00531431">
      <w:pPr>
        <w:spacing w:after="0" w:line="360" w:lineRule="auto"/>
        <w:jc w:val="center"/>
        <w:rPr>
          <w:rFonts w:ascii="Arial" w:hAnsi="Arial" w:cs="Arial"/>
          <w:b/>
          <w:bCs/>
          <w:color w:val="000000" w:themeColor="text1"/>
          <w:sz w:val="24"/>
          <w:szCs w:val="24"/>
        </w:rPr>
      </w:pPr>
    </w:p>
    <w:p w14:paraId="65C22F2B" w14:textId="77777777" w:rsidR="00531431" w:rsidRPr="00557751" w:rsidRDefault="00531431" w:rsidP="00531431">
      <w:pPr>
        <w:spacing w:after="0" w:line="360" w:lineRule="auto"/>
        <w:jc w:val="both"/>
        <w:rPr>
          <w:rFonts w:ascii="Arial" w:hAnsi="Arial" w:cs="Arial"/>
          <w:color w:val="000000" w:themeColor="text1"/>
          <w:sz w:val="24"/>
          <w:szCs w:val="24"/>
        </w:rPr>
      </w:pPr>
      <w:r w:rsidRPr="005E7E71">
        <w:rPr>
          <w:rFonts w:ascii="Arial" w:hAnsi="Arial" w:cs="Arial"/>
          <w:b/>
          <w:bCs/>
          <w:color w:val="000000" w:themeColor="text1"/>
          <w:sz w:val="24"/>
          <w:szCs w:val="24"/>
        </w:rPr>
        <w:t>Artículo 1. Objeto de la ley</w:t>
      </w:r>
      <w:r w:rsidRPr="00557751">
        <w:rPr>
          <w:rFonts w:ascii="Arial" w:hAnsi="Arial" w:cs="Arial"/>
          <w:color w:val="000000" w:themeColor="text1"/>
          <w:sz w:val="24"/>
          <w:szCs w:val="24"/>
        </w:rPr>
        <w:t>. La presente Ley es de observancia general en el Estado de México, sus disposiciones son de orden público e interés, general y tiene por objeto establecer las bases y directrices a las que se deberá sujetar la Administración Pública para planear, regular, gestionar y fomentar la movilidad de las personas en el Estado de México, mediante el reconocimiento de la movilidad como un derecho humano del que goza toda persona sin importar sus condiciones, modo o modalidad de transporte.</w:t>
      </w:r>
    </w:p>
    <w:p w14:paraId="65988100" w14:textId="77777777" w:rsidR="00531431" w:rsidRPr="00557751" w:rsidRDefault="00531431" w:rsidP="00531431">
      <w:pPr>
        <w:spacing w:after="0" w:line="360" w:lineRule="auto"/>
        <w:rPr>
          <w:rFonts w:ascii="Arial" w:hAnsi="Arial" w:cs="Arial"/>
          <w:color w:val="000000" w:themeColor="text1"/>
          <w:sz w:val="24"/>
          <w:szCs w:val="24"/>
        </w:rPr>
      </w:pPr>
    </w:p>
    <w:p w14:paraId="2699CAEC"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A falta de disposición expresa en esta Ley, serán aplicables las disposiciones del Código Administrativo del Estado de México.</w:t>
      </w:r>
    </w:p>
    <w:p w14:paraId="750A851D" w14:textId="77777777" w:rsidR="00531431" w:rsidRPr="00557751" w:rsidRDefault="00531431" w:rsidP="00531431">
      <w:pPr>
        <w:spacing w:after="0" w:line="360" w:lineRule="auto"/>
        <w:jc w:val="both"/>
        <w:rPr>
          <w:rFonts w:ascii="Arial" w:hAnsi="Arial" w:cs="Arial"/>
          <w:color w:val="000000" w:themeColor="text1"/>
          <w:sz w:val="24"/>
          <w:szCs w:val="24"/>
        </w:rPr>
      </w:pPr>
    </w:p>
    <w:p w14:paraId="2FA1B162" w14:textId="50166ED3"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 xml:space="preserve">La movilidad se gestionará para transitar hacia la sustentabilidad, </w:t>
      </w:r>
      <w:r w:rsidR="00987416" w:rsidRPr="00987416">
        <w:rPr>
          <w:rFonts w:ascii="Arial" w:hAnsi="Arial" w:cs="Arial"/>
          <w:b/>
          <w:bCs/>
          <w:color w:val="000000" w:themeColor="text1"/>
          <w:sz w:val="24"/>
          <w:szCs w:val="24"/>
        </w:rPr>
        <w:t xml:space="preserve">el </w:t>
      </w:r>
      <w:r w:rsidRPr="00557751">
        <w:rPr>
          <w:rFonts w:ascii="Arial" w:hAnsi="Arial" w:cs="Arial"/>
          <w:b/>
          <w:bCs/>
          <w:i/>
          <w:iCs/>
          <w:color w:val="000000" w:themeColor="text1"/>
          <w:sz w:val="24"/>
          <w:szCs w:val="24"/>
        </w:rPr>
        <w:t xml:space="preserve">fomento del transporte público </w:t>
      </w:r>
      <w:r w:rsidR="00987416">
        <w:rPr>
          <w:rFonts w:ascii="Arial" w:hAnsi="Arial" w:cs="Arial"/>
          <w:b/>
          <w:bCs/>
          <w:i/>
          <w:iCs/>
          <w:color w:val="000000" w:themeColor="text1"/>
          <w:sz w:val="24"/>
          <w:szCs w:val="24"/>
        </w:rPr>
        <w:t>y la</w:t>
      </w:r>
      <w:r w:rsidRPr="00557751">
        <w:rPr>
          <w:rFonts w:ascii="Arial" w:hAnsi="Arial" w:cs="Arial"/>
          <w:b/>
          <w:bCs/>
          <w:i/>
          <w:iCs/>
          <w:color w:val="000000" w:themeColor="text1"/>
          <w:sz w:val="24"/>
          <w:szCs w:val="24"/>
        </w:rPr>
        <w:t xml:space="preserve"> inclusión</w:t>
      </w:r>
      <w:r w:rsidR="00987416">
        <w:rPr>
          <w:rFonts w:ascii="Arial" w:hAnsi="Arial" w:cs="Arial"/>
          <w:b/>
          <w:bCs/>
          <w:i/>
          <w:iCs/>
          <w:color w:val="000000" w:themeColor="text1"/>
          <w:sz w:val="24"/>
          <w:szCs w:val="24"/>
        </w:rPr>
        <w:t>,</w:t>
      </w:r>
      <w:r w:rsidRPr="00557751">
        <w:rPr>
          <w:rFonts w:ascii="Arial" w:hAnsi="Arial" w:cs="Arial"/>
          <w:color w:val="000000" w:themeColor="text1"/>
          <w:sz w:val="24"/>
          <w:szCs w:val="24"/>
        </w:rPr>
        <w:t xml:space="preserve"> teniendo la seguridad vial como máxima del sistema integral de movilidad</w:t>
      </w:r>
      <w:r w:rsidR="005E7E71">
        <w:rPr>
          <w:rFonts w:ascii="Arial" w:hAnsi="Arial" w:cs="Arial"/>
          <w:color w:val="000000" w:themeColor="text1"/>
          <w:sz w:val="24"/>
          <w:szCs w:val="24"/>
        </w:rPr>
        <w:t>.</w:t>
      </w:r>
    </w:p>
    <w:p w14:paraId="691EBC37" w14:textId="77777777" w:rsidR="00531431" w:rsidRPr="00557751" w:rsidRDefault="00531431" w:rsidP="00531431">
      <w:pPr>
        <w:spacing w:after="0" w:line="360" w:lineRule="auto"/>
        <w:jc w:val="both"/>
        <w:rPr>
          <w:rFonts w:ascii="Arial" w:hAnsi="Arial" w:cs="Arial"/>
          <w:b/>
          <w:bCs/>
          <w:color w:val="000000" w:themeColor="text1"/>
          <w:sz w:val="24"/>
          <w:szCs w:val="24"/>
        </w:rPr>
      </w:pPr>
    </w:p>
    <w:p w14:paraId="5B276BFC" w14:textId="77777777" w:rsidR="00531431" w:rsidRPr="00557751" w:rsidRDefault="00531431" w:rsidP="00531431">
      <w:pPr>
        <w:spacing w:after="0" w:line="360" w:lineRule="auto"/>
        <w:jc w:val="center"/>
        <w:rPr>
          <w:rFonts w:ascii="Arial" w:hAnsi="Arial" w:cs="Arial"/>
          <w:b/>
          <w:bCs/>
          <w:color w:val="000000" w:themeColor="text1"/>
          <w:sz w:val="24"/>
          <w:szCs w:val="24"/>
        </w:rPr>
      </w:pPr>
    </w:p>
    <w:p w14:paraId="126692DE"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CAPÍTULO TERCERO</w:t>
      </w:r>
    </w:p>
    <w:p w14:paraId="041D0CD8"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DE LAS AUTORIDADES EN MATERIA DE MOVILIDAD</w:t>
      </w:r>
    </w:p>
    <w:p w14:paraId="698264CD" w14:textId="1AEC2CC4" w:rsidR="00531431" w:rsidRPr="00557751" w:rsidRDefault="00531431" w:rsidP="00531431">
      <w:pPr>
        <w:spacing w:after="0" w:line="360" w:lineRule="auto"/>
        <w:jc w:val="both"/>
        <w:rPr>
          <w:rFonts w:ascii="Arial" w:hAnsi="Arial" w:cs="Arial"/>
          <w:color w:val="000000" w:themeColor="text1"/>
          <w:sz w:val="24"/>
          <w:szCs w:val="24"/>
        </w:rPr>
      </w:pPr>
      <w:r w:rsidRPr="006731A8">
        <w:rPr>
          <w:rFonts w:ascii="Arial" w:hAnsi="Arial" w:cs="Arial"/>
          <w:b/>
          <w:bCs/>
          <w:color w:val="000000" w:themeColor="text1"/>
          <w:sz w:val="24"/>
          <w:szCs w:val="24"/>
        </w:rPr>
        <w:t>Artículo 9. Atribuciones municipales en materia de movilidad.</w:t>
      </w:r>
      <w:r w:rsidRPr="00557751">
        <w:rPr>
          <w:rFonts w:ascii="Arial" w:hAnsi="Arial" w:cs="Arial"/>
          <w:color w:val="000000" w:themeColor="text1"/>
          <w:sz w:val="24"/>
          <w:szCs w:val="24"/>
        </w:rPr>
        <w:t xml:space="preserve"> Los municipios tendrán las atribuciones en materia de movilidad:</w:t>
      </w:r>
    </w:p>
    <w:p w14:paraId="4A61FE5D"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I…</w:t>
      </w:r>
    </w:p>
    <w:p w14:paraId="2C681339"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w:t>
      </w:r>
    </w:p>
    <w:p w14:paraId="2FB63897"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w:t>
      </w:r>
    </w:p>
    <w:p w14:paraId="7CA5CC3F"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AF7BF0">
        <w:rPr>
          <w:rFonts w:ascii="Arial" w:hAnsi="Arial" w:cs="Arial"/>
          <w:b/>
          <w:bCs/>
          <w:color w:val="000000" w:themeColor="text1"/>
          <w:sz w:val="24"/>
          <w:szCs w:val="24"/>
        </w:rPr>
        <w:t>XXIII.</w:t>
      </w:r>
      <w:r w:rsidRPr="00557751">
        <w:rPr>
          <w:rFonts w:ascii="Arial" w:hAnsi="Arial" w:cs="Arial"/>
          <w:color w:val="000000" w:themeColor="text1"/>
          <w:sz w:val="24"/>
          <w:szCs w:val="24"/>
        </w:rPr>
        <w:t xml:space="preserve"> Promover en el ámbito de su competencia las acciones para el uso racional del espacio vial, teniendo como prioridad</w:t>
      </w:r>
      <w:r w:rsidRPr="00557751">
        <w:rPr>
          <w:rFonts w:ascii="Arial" w:hAnsi="Arial" w:cs="Arial"/>
          <w:b/>
          <w:bCs/>
          <w:color w:val="000000" w:themeColor="text1"/>
          <w:sz w:val="24"/>
          <w:szCs w:val="24"/>
        </w:rPr>
        <w:t xml:space="preserve"> </w:t>
      </w:r>
      <w:r w:rsidRPr="00557751">
        <w:rPr>
          <w:rFonts w:ascii="Arial" w:hAnsi="Arial" w:cs="Arial"/>
          <w:b/>
          <w:bCs/>
          <w:i/>
          <w:iCs/>
          <w:color w:val="000000" w:themeColor="text1"/>
          <w:sz w:val="24"/>
          <w:szCs w:val="24"/>
        </w:rPr>
        <w:t>la movilidad con transporte público sostenible e incluyente.</w:t>
      </w:r>
    </w:p>
    <w:p w14:paraId="7F999374" w14:textId="77777777" w:rsidR="00531431" w:rsidRPr="00557751" w:rsidRDefault="00531431" w:rsidP="00531431">
      <w:pPr>
        <w:spacing w:after="0" w:line="360" w:lineRule="auto"/>
        <w:jc w:val="both"/>
        <w:rPr>
          <w:rFonts w:ascii="Arial" w:hAnsi="Arial" w:cs="Arial"/>
          <w:b/>
          <w:bCs/>
          <w:color w:val="000000" w:themeColor="text1"/>
          <w:sz w:val="24"/>
          <w:szCs w:val="24"/>
        </w:rPr>
      </w:pPr>
    </w:p>
    <w:p w14:paraId="41BAD209"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XXIV…</w:t>
      </w:r>
    </w:p>
    <w:p w14:paraId="371877B7"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w:t>
      </w:r>
    </w:p>
    <w:p w14:paraId="40B57628"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w:t>
      </w:r>
    </w:p>
    <w:p w14:paraId="0C82ABBC"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XXVII. Fomentar el uso de transporte público y en el ámbito de sus competencias fomentar la construcción de transporte publico sostenible e incluyente.</w:t>
      </w:r>
    </w:p>
    <w:p w14:paraId="0C02FE8D" w14:textId="77777777" w:rsidR="00531431" w:rsidRPr="00557751" w:rsidRDefault="00531431" w:rsidP="00531431">
      <w:pPr>
        <w:spacing w:after="0" w:line="360" w:lineRule="auto"/>
        <w:jc w:val="both"/>
        <w:rPr>
          <w:rFonts w:ascii="Arial" w:hAnsi="Arial" w:cs="Arial"/>
          <w:b/>
          <w:bCs/>
          <w:color w:val="000000" w:themeColor="text1"/>
          <w:sz w:val="24"/>
          <w:szCs w:val="24"/>
        </w:rPr>
      </w:pPr>
    </w:p>
    <w:p w14:paraId="2D709CA2" w14:textId="77777777" w:rsidR="00AF7BF0" w:rsidRDefault="00531431" w:rsidP="00531431">
      <w:pPr>
        <w:spacing w:after="0" w:line="360" w:lineRule="auto"/>
        <w:jc w:val="both"/>
        <w:rPr>
          <w:rFonts w:ascii="Arial" w:hAnsi="Arial" w:cs="Arial"/>
          <w:color w:val="000000" w:themeColor="text1"/>
          <w:sz w:val="24"/>
          <w:szCs w:val="24"/>
        </w:rPr>
      </w:pPr>
      <w:r w:rsidRPr="00557751">
        <w:rPr>
          <w:rFonts w:ascii="Arial" w:hAnsi="Arial" w:cs="Arial"/>
          <w:b/>
          <w:bCs/>
          <w:color w:val="000000" w:themeColor="text1"/>
          <w:sz w:val="24"/>
          <w:szCs w:val="24"/>
        </w:rPr>
        <w:t>XXVIII</w:t>
      </w:r>
      <w:r w:rsidR="00AF7BF0">
        <w:rPr>
          <w:rFonts w:ascii="Arial" w:hAnsi="Arial" w:cs="Arial"/>
          <w:b/>
          <w:bCs/>
          <w:color w:val="000000" w:themeColor="text1"/>
          <w:sz w:val="24"/>
          <w:szCs w:val="24"/>
        </w:rPr>
        <w:t xml:space="preserve">. </w:t>
      </w:r>
      <w:r w:rsidR="00AF7BF0" w:rsidRPr="00AF7BF0">
        <w:rPr>
          <w:rFonts w:ascii="Arial" w:hAnsi="Arial" w:cs="Arial"/>
          <w:color w:val="000000" w:themeColor="text1"/>
          <w:sz w:val="24"/>
          <w:szCs w:val="24"/>
        </w:rPr>
        <w:t xml:space="preserve">Las demás que confiera la presente Ley y/o cualquier otra disposición relacionada con la movilidad. </w:t>
      </w:r>
    </w:p>
    <w:p w14:paraId="2F311184" w14:textId="77777777" w:rsidR="00AF7BF0" w:rsidRDefault="00AF7BF0" w:rsidP="00531431">
      <w:pPr>
        <w:spacing w:after="0" w:line="360" w:lineRule="auto"/>
        <w:jc w:val="both"/>
        <w:rPr>
          <w:rFonts w:ascii="Arial" w:hAnsi="Arial" w:cs="Arial"/>
          <w:color w:val="000000" w:themeColor="text1"/>
          <w:sz w:val="24"/>
          <w:szCs w:val="24"/>
        </w:rPr>
      </w:pPr>
    </w:p>
    <w:p w14:paraId="43B176E9" w14:textId="76FF20D9" w:rsidR="00AF7BF0" w:rsidRDefault="00AF7BF0" w:rsidP="00531431">
      <w:pPr>
        <w:spacing w:after="0" w:line="360" w:lineRule="auto"/>
        <w:jc w:val="both"/>
        <w:rPr>
          <w:rFonts w:ascii="Arial" w:hAnsi="Arial" w:cs="Arial"/>
          <w:color w:val="000000" w:themeColor="text1"/>
          <w:sz w:val="24"/>
          <w:szCs w:val="24"/>
        </w:rPr>
      </w:pPr>
      <w:r w:rsidRPr="00AF7BF0">
        <w:rPr>
          <w:rFonts w:ascii="Arial" w:hAnsi="Arial" w:cs="Arial"/>
          <w:color w:val="000000" w:themeColor="text1"/>
          <w:sz w:val="24"/>
          <w:szCs w:val="24"/>
        </w:rPr>
        <w:t xml:space="preserve">Tratándose de concesiones únicas que afecten su territorio, los municipios podrán dirigir un escrito a la o el titular de la Secretaría, quien en un plazo no mayor a quince días hábiles, deberá contestar por escrito si procede o no su solicitud, conforme al estudio técnico de movilidad correspondiente. </w:t>
      </w:r>
    </w:p>
    <w:p w14:paraId="349C1CCB" w14:textId="77777777" w:rsidR="006E65A3" w:rsidRDefault="006E65A3" w:rsidP="00531431">
      <w:pPr>
        <w:spacing w:after="0" w:line="360" w:lineRule="auto"/>
        <w:jc w:val="both"/>
        <w:rPr>
          <w:rFonts w:ascii="Arial" w:hAnsi="Arial" w:cs="Arial"/>
          <w:color w:val="000000" w:themeColor="text1"/>
          <w:sz w:val="24"/>
          <w:szCs w:val="24"/>
        </w:rPr>
      </w:pPr>
    </w:p>
    <w:p w14:paraId="69EC23FD" w14:textId="0879CCC6" w:rsidR="00531431" w:rsidRPr="00AF7BF0" w:rsidRDefault="00AF7BF0" w:rsidP="00531431">
      <w:pPr>
        <w:spacing w:after="0" w:line="360" w:lineRule="auto"/>
        <w:jc w:val="both"/>
        <w:rPr>
          <w:rFonts w:ascii="Arial" w:hAnsi="Arial" w:cs="Arial"/>
          <w:color w:val="000000" w:themeColor="text1"/>
          <w:sz w:val="24"/>
          <w:szCs w:val="24"/>
        </w:rPr>
      </w:pPr>
      <w:r w:rsidRPr="00AF7BF0">
        <w:rPr>
          <w:rFonts w:ascii="Arial" w:hAnsi="Arial" w:cs="Arial"/>
          <w:color w:val="000000" w:themeColor="text1"/>
          <w:sz w:val="24"/>
          <w:szCs w:val="24"/>
        </w:rPr>
        <w:t>Los municipios ejercerán sus atribuciones técnicas y administrativas en materia de vialidad, tránsito y estacionamientos, y participarán en la formulación y aplicación de los programas de transporte de pasajeros, en términos de la legislación aplicable.</w:t>
      </w:r>
    </w:p>
    <w:p w14:paraId="232D86AA" w14:textId="77777777" w:rsidR="00531431" w:rsidRPr="00557751" w:rsidRDefault="00531431" w:rsidP="00531431">
      <w:pPr>
        <w:spacing w:after="0" w:line="360" w:lineRule="auto"/>
        <w:jc w:val="both"/>
        <w:rPr>
          <w:rFonts w:ascii="Arial" w:hAnsi="Arial" w:cs="Arial"/>
          <w:b/>
          <w:bCs/>
          <w:color w:val="000000" w:themeColor="text1"/>
          <w:sz w:val="24"/>
          <w:szCs w:val="24"/>
        </w:rPr>
      </w:pPr>
    </w:p>
    <w:p w14:paraId="230AAA7C" w14:textId="77777777" w:rsidR="001C5C90" w:rsidRDefault="001C5C90" w:rsidP="00531431">
      <w:pPr>
        <w:spacing w:after="0" w:line="360" w:lineRule="auto"/>
        <w:jc w:val="center"/>
        <w:rPr>
          <w:rFonts w:ascii="Arial" w:hAnsi="Arial" w:cs="Arial"/>
          <w:b/>
          <w:bCs/>
          <w:color w:val="000000" w:themeColor="text1"/>
          <w:sz w:val="24"/>
          <w:szCs w:val="24"/>
        </w:rPr>
      </w:pPr>
    </w:p>
    <w:p w14:paraId="2493F4DC" w14:textId="1C5C7BEB"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CAPÍTULO CUARTO</w:t>
      </w:r>
    </w:p>
    <w:p w14:paraId="01B06FCF" w14:textId="130E082E" w:rsidR="00F7524A" w:rsidRPr="00557751" w:rsidRDefault="00531431" w:rsidP="001C5C90">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DEL COMITÉ ESTATAL DE MOVILIDAD</w:t>
      </w:r>
    </w:p>
    <w:p w14:paraId="469C7197" w14:textId="77777777" w:rsidR="00531431" w:rsidRPr="00557751" w:rsidRDefault="00531431" w:rsidP="00531431">
      <w:pPr>
        <w:spacing w:after="0" w:line="360" w:lineRule="auto"/>
        <w:jc w:val="both"/>
        <w:rPr>
          <w:rFonts w:ascii="Arial" w:hAnsi="Arial" w:cs="Arial"/>
          <w:color w:val="000000" w:themeColor="text1"/>
          <w:sz w:val="24"/>
          <w:szCs w:val="24"/>
        </w:rPr>
      </w:pPr>
      <w:r w:rsidRPr="00F7524A">
        <w:rPr>
          <w:rFonts w:ascii="Arial" w:hAnsi="Arial" w:cs="Arial"/>
          <w:b/>
          <w:bCs/>
          <w:color w:val="000000" w:themeColor="text1"/>
          <w:sz w:val="24"/>
          <w:szCs w:val="24"/>
        </w:rPr>
        <w:t>Artículo 12. Atribuciones del comité Estatal de Movilidad.</w:t>
      </w:r>
      <w:r w:rsidRPr="00557751">
        <w:rPr>
          <w:rFonts w:ascii="Arial" w:hAnsi="Arial" w:cs="Arial"/>
          <w:color w:val="000000" w:themeColor="text1"/>
          <w:sz w:val="24"/>
          <w:szCs w:val="24"/>
        </w:rPr>
        <w:t xml:space="preserve"> El comité, como órgano colegiado tendrá las siguientes atribuciones:</w:t>
      </w:r>
    </w:p>
    <w:p w14:paraId="7ABE891D" w14:textId="77777777" w:rsidR="00531431" w:rsidRPr="00557751" w:rsidRDefault="00531431" w:rsidP="00531431">
      <w:pPr>
        <w:spacing w:after="0" w:line="360" w:lineRule="auto"/>
        <w:jc w:val="both"/>
        <w:rPr>
          <w:rFonts w:ascii="Arial" w:hAnsi="Arial" w:cs="Arial"/>
          <w:color w:val="000000" w:themeColor="text1"/>
          <w:sz w:val="24"/>
          <w:szCs w:val="24"/>
        </w:rPr>
      </w:pPr>
    </w:p>
    <w:p w14:paraId="7A9F26E0"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I…</w:t>
      </w:r>
    </w:p>
    <w:p w14:paraId="46A35DA1"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w:t>
      </w:r>
    </w:p>
    <w:p w14:paraId="044BC5E1"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XVII. Deberá fomentar la inversión en infraestructura para transporte público sostenible e incluyente que garantice la movilidad segura y eficiente.</w:t>
      </w:r>
    </w:p>
    <w:p w14:paraId="69F2FACA" w14:textId="77777777" w:rsidR="00531431" w:rsidRPr="00557751" w:rsidRDefault="00531431" w:rsidP="00531431">
      <w:pPr>
        <w:spacing w:after="0" w:line="360" w:lineRule="auto"/>
        <w:jc w:val="both"/>
        <w:rPr>
          <w:rFonts w:ascii="Arial" w:hAnsi="Arial" w:cs="Arial"/>
          <w:b/>
          <w:bCs/>
          <w:i/>
          <w:iCs/>
          <w:color w:val="000000" w:themeColor="text1"/>
          <w:sz w:val="24"/>
          <w:szCs w:val="24"/>
        </w:rPr>
      </w:pPr>
    </w:p>
    <w:p w14:paraId="298BFE1C" w14:textId="2EFC7CF1"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XVIII</w:t>
      </w:r>
      <w:r w:rsidR="001C5C90">
        <w:rPr>
          <w:rFonts w:ascii="Arial" w:hAnsi="Arial" w:cs="Arial"/>
          <w:b/>
          <w:bCs/>
          <w:i/>
          <w:iCs/>
          <w:color w:val="000000" w:themeColor="text1"/>
          <w:sz w:val="24"/>
          <w:szCs w:val="24"/>
        </w:rPr>
        <w:t xml:space="preserve">. </w:t>
      </w:r>
      <w:r w:rsidRPr="00557751">
        <w:rPr>
          <w:rFonts w:ascii="Arial" w:hAnsi="Arial" w:cs="Arial"/>
          <w:b/>
          <w:bCs/>
          <w:i/>
          <w:iCs/>
          <w:color w:val="000000" w:themeColor="text1"/>
          <w:sz w:val="24"/>
          <w:szCs w:val="24"/>
        </w:rPr>
        <w:t>Preferentemente en las zonas metropolitanas del Estado de México se impulsará la construcción de Sistema de Transporte Colectivo Metro.</w:t>
      </w:r>
    </w:p>
    <w:p w14:paraId="7AA05322" w14:textId="77777777" w:rsidR="00531431" w:rsidRPr="00557751" w:rsidRDefault="00531431" w:rsidP="00531431">
      <w:pPr>
        <w:spacing w:after="0" w:line="360" w:lineRule="auto"/>
        <w:jc w:val="both"/>
        <w:rPr>
          <w:rFonts w:ascii="Arial" w:hAnsi="Arial" w:cs="Arial"/>
          <w:color w:val="000000" w:themeColor="text1"/>
          <w:sz w:val="24"/>
          <w:szCs w:val="24"/>
        </w:rPr>
      </w:pPr>
    </w:p>
    <w:p w14:paraId="44048722" w14:textId="77777777" w:rsidR="001C5C90" w:rsidRDefault="00531431" w:rsidP="00531431">
      <w:pPr>
        <w:spacing w:after="0" w:line="360" w:lineRule="auto"/>
        <w:jc w:val="both"/>
        <w:rPr>
          <w:rFonts w:ascii="Arial" w:hAnsi="Arial" w:cs="Arial"/>
          <w:color w:val="000000" w:themeColor="text1"/>
          <w:sz w:val="24"/>
          <w:szCs w:val="24"/>
        </w:rPr>
      </w:pPr>
      <w:r w:rsidRPr="001C5C90">
        <w:rPr>
          <w:rFonts w:ascii="Arial" w:hAnsi="Arial" w:cs="Arial"/>
          <w:b/>
          <w:bCs/>
          <w:color w:val="000000" w:themeColor="text1"/>
          <w:sz w:val="24"/>
          <w:szCs w:val="24"/>
        </w:rPr>
        <w:t>XIX</w:t>
      </w:r>
      <w:r w:rsidR="001C5C90" w:rsidRPr="001C5C90">
        <w:rPr>
          <w:rFonts w:ascii="Arial" w:hAnsi="Arial" w:cs="Arial"/>
          <w:b/>
          <w:bCs/>
          <w:color w:val="000000" w:themeColor="text1"/>
          <w:sz w:val="24"/>
          <w:szCs w:val="24"/>
        </w:rPr>
        <w:t>.</w:t>
      </w:r>
      <w:r w:rsidR="001C5C90">
        <w:rPr>
          <w:rFonts w:ascii="Arial" w:hAnsi="Arial" w:cs="Arial"/>
          <w:color w:val="000000" w:themeColor="text1"/>
          <w:sz w:val="24"/>
          <w:szCs w:val="24"/>
        </w:rPr>
        <w:t xml:space="preserve"> </w:t>
      </w:r>
      <w:r w:rsidR="001C5C90" w:rsidRPr="001C5C90">
        <w:rPr>
          <w:rFonts w:ascii="Arial" w:hAnsi="Arial" w:cs="Arial"/>
          <w:color w:val="000000" w:themeColor="text1"/>
          <w:sz w:val="24"/>
          <w:szCs w:val="24"/>
        </w:rPr>
        <w:t xml:space="preserve">Las demás que se establezcan en cualquier otra disposición jurídica. </w:t>
      </w:r>
    </w:p>
    <w:p w14:paraId="12D23192" w14:textId="77777777" w:rsidR="001C5C90" w:rsidRDefault="001C5C90" w:rsidP="00531431">
      <w:pPr>
        <w:spacing w:after="0" w:line="360" w:lineRule="auto"/>
        <w:jc w:val="both"/>
        <w:rPr>
          <w:rFonts w:ascii="Arial" w:hAnsi="Arial" w:cs="Arial"/>
          <w:color w:val="000000" w:themeColor="text1"/>
          <w:sz w:val="24"/>
          <w:szCs w:val="24"/>
        </w:rPr>
      </w:pPr>
    </w:p>
    <w:p w14:paraId="73A22CD2" w14:textId="24C46AA8" w:rsidR="00531431" w:rsidRDefault="001C5C90" w:rsidP="00531431">
      <w:pPr>
        <w:spacing w:after="0" w:line="360" w:lineRule="auto"/>
        <w:jc w:val="both"/>
        <w:rPr>
          <w:rFonts w:ascii="Arial" w:hAnsi="Arial" w:cs="Arial"/>
          <w:color w:val="000000" w:themeColor="text1"/>
          <w:sz w:val="24"/>
          <w:szCs w:val="24"/>
        </w:rPr>
      </w:pPr>
      <w:r w:rsidRPr="001C5C90">
        <w:rPr>
          <w:rFonts w:ascii="Arial" w:hAnsi="Arial" w:cs="Arial"/>
          <w:color w:val="000000" w:themeColor="text1"/>
          <w:sz w:val="24"/>
          <w:szCs w:val="24"/>
        </w:rPr>
        <w:t>El Comité Estatal de Movilidad deberá recibir y tomar en cuenta las propuestas específicas en materia de movilidad que envíen los Municipios, a efecto de darle cumplimiento a lo establecido en este artículo y en su caso resolver las discrepancias entre ayuntamientos y Gobierno del Estado.</w:t>
      </w:r>
    </w:p>
    <w:p w14:paraId="1E3C86D9" w14:textId="77777777" w:rsidR="001C5C90" w:rsidRPr="00557751" w:rsidRDefault="001C5C90" w:rsidP="00531431">
      <w:pPr>
        <w:spacing w:after="0" w:line="360" w:lineRule="auto"/>
        <w:jc w:val="both"/>
        <w:rPr>
          <w:rFonts w:ascii="Arial" w:hAnsi="Arial" w:cs="Arial"/>
          <w:color w:val="000000" w:themeColor="text1"/>
          <w:sz w:val="24"/>
          <w:szCs w:val="24"/>
        </w:rPr>
      </w:pPr>
    </w:p>
    <w:p w14:paraId="2F9E5CAA"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CAPÍTULO SEGUNDO</w:t>
      </w:r>
    </w:p>
    <w:p w14:paraId="6955C0A5" w14:textId="77777777" w:rsidR="00531431" w:rsidRPr="00557751" w:rsidRDefault="00531431" w:rsidP="00531431">
      <w:pPr>
        <w:spacing w:after="0" w:line="360" w:lineRule="auto"/>
        <w:jc w:val="center"/>
        <w:rPr>
          <w:rFonts w:ascii="Arial" w:hAnsi="Arial" w:cs="Arial"/>
          <w:b/>
          <w:bCs/>
          <w:color w:val="000000" w:themeColor="text1"/>
          <w:sz w:val="24"/>
          <w:szCs w:val="24"/>
        </w:rPr>
      </w:pPr>
      <w:r w:rsidRPr="00557751">
        <w:rPr>
          <w:rFonts w:ascii="Arial" w:hAnsi="Arial" w:cs="Arial"/>
          <w:b/>
          <w:bCs/>
          <w:color w:val="000000" w:themeColor="text1"/>
          <w:sz w:val="24"/>
          <w:szCs w:val="24"/>
        </w:rPr>
        <w:t>DE LA PROGRAMACI</w:t>
      </w:r>
      <w:r>
        <w:rPr>
          <w:rFonts w:ascii="Arial" w:hAnsi="Arial" w:cs="Arial"/>
          <w:b/>
          <w:bCs/>
          <w:color w:val="000000" w:themeColor="text1"/>
          <w:sz w:val="24"/>
          <w:szCs w:val="24"/>
        </w:rPr>
        <w:t>Ó</w:t>
      </w:r>
      <w:r w:rsidRPr="00557751">
        <w:rPr>
          <w:rFonts w:ascii="Arial" w:hAnsi="Arial" w:cs="Arial"/>
          <w:b/>
          <w:bCs/>
          <w:color w:val="000000" w:themeColor="text1"/>
          <w:sz w:val="24"/>
          <w:szCs w:val="24"/>
        </w:rPr>
        <w:t>N ESTATAL DE MOVILIDAD</w:t>
      </w:r>
    </w:p>
    <w:p w14:paraId="19CC6072" w14:textId="77777777" w:rsidR="00531431" w:rsidRPr="00557751" w:rsidRDefault="00531431" w:rsidP="00531431">
      <w:pPr>
        <w:spacing w:after="0" w:line="360" w:lineRule="auto"/>
        <w:jc w:val="both"/>
        <w:rPr>
          <w:rFonts w:ascii="Arial" w:hAnsi="Arial" w:cs="Arial"/>
          <w:color w:val="000000" w:themeColor="text1"/>
          <w:sz w:val="24"/>
          <w:szCs w:val="24"/>
        </w:rPr>
      </w:pPr>
      <w:r w:rsidRPr="001C5C90">
        <w:rPr>
          <w:rFonts w:ascii="Arial" w:hAnsi="Arial" w:cs="Arial"/>
          <w:b/>
          <w:bCs/>
          <w:color w:val="000000" w:themeColor="text1"/>
          <w:sz w:val="24"/>
          <w:szCs w:val="24"/>
        </w:rPr>
        <w:t>Artículo 26. Elemento del Programa Estatal de Movilidad.</w:t>
      </w:r>
      <w:r w:rsidRPr="00557751">
        <w:rPr>
          <w:rFonts w:ascii="Arial" w:hAnsi="Arial" w:cs="Arial"/>
          <w:color w:val="000000" w:themeColor="text1"/>
          <w:sz w:val="24"/>
          <w:szCs w:val="24"/>
        </w:rPr>
        <w:t xml:space="preserve"> La Secretaría deberá tomar en consideración para la elaboración del Programa, de manera enunciativa más no limitativa, los elementos siguientes:</w:t>
      </w:r>
    </w:p>
    <w:p w14:paraId="509CBB79"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I…</w:t>
      </w:r>
    </w:p>
    <w:p w14:paraId="27D0E46E"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w:t>
      </w:r>
    </w:p>
    <w:p w14:paraId="13D810C7"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color w:val="000000" w:themeColor="text1"/>
          <w:sz w:val="24"/>
          <w:szCs w:val="24"/>
        </w:rPr>
        <w:t>…</w:t>
      </w:r>
    </w:p>
    <w:p w14:paraId="63085A56"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XV. Proporcionar acceso a sistemas de transporte publico seguros, asequibles, sostenibles y mejorar la seguridad vial.</w:t>
      </w:r>
    </w:p>
    <w:p w14:paraId="527E9059" w14:textId="77777777" w:rsidR="00531431" w:rsidRPr="00557751" w:rsidRDefault="00531431" w:rsidP="00531431">
      <w:pPr>
        <w:spacing w:after="0" w:line="360" w:lineRule="auto"/>
        <w:jc w:val="both"/>
        <w:rPr>
          <w:rFonts w:ascii="Arial" w:hAnsi="Arial" w:cs="Arial"/>
          <w:b/>
          <w:bCs/>
          <w:i/>
          <w:iCs/>
          <w:color w:val="000000" w:themeColor="text1"/>
          <w:sz w:val="24"/>
          <w:szCs w:val="24"/>
        </w:rPr>
      </w:pPr>
    </w:p>
    <w:p w14:paraId="5C7490E1"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XVI- Ampliar la infraestructura para el transporte público prestando especial atención a las necesidades de las personas en situación de vulnerabilidad, las personas con discapacidad, las personas mayores de edad, la mujeres y niños.</w:t>
      </w:r>
    </w:p>
    <w:p w14:paraId="7EE6ECD0" w14:textId="77777777" w:rsidR="00531431" w:rsidRPr="00557751" w:rsidRDefault="00531431" w:rsidP="00531431">
      <w:pPr>
        <w:spacing w:after="0" w:line="360" w:lineRule="auto"/>
        <w:jc w:val="both"/>
        <w:rPr>
          <w:rFonts w:ascii="Arial" w:hAnsi="Arial" w:cs="Arial"/>
          <w:b/>
          <w:bCs/>
          <w:i/>
          <w:iCs/>
          <w:color w:val="000000" w:themeColor="text1"/>
          <w:sz w:val="24"/>
          <w:szCs w:val="24"/>
        </w:rPr>
      </w:pPr>
    </w:p>
    <w:p w14:paraId="7C17E909"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XVII Promoverá la inversión en las zonas metropolitanas del Estado de México para la construcción de Sistema de Transporte Colectivo Metro.</w:t>
      </w:r>
    </w:p>
    <w:p w14:paraId="3C53F9AD" w14:textId="77777777" w:rsidR="00531431" w:rsidRPr="00557751" w:rsidRDefault="00531431" w:rsidP="00531431">
      <w:pPr>
        <w:spacing w:after="0" w:line="360" w:lineRule="auto"/>
        <w:jc w:val="both"/>
        <w:rPr>
          <w:rFonts w:ascii="Arial" w:hAnsi="Arial" w:cs="Arial"/>
          <w:b/>
          <w:bCs/>
          <w:color w:val="000000" w:themeColor="text1"/>
          <w:sz w:val="24"/>
          <w:szCs w:val="24"/>
        </w:rPr>
      </w:pPr>
    </w:p>
    <w:p w14:paraId="7C9E41FA" w14:textId="77777777" w:rsidR="00531431" w:rsidRPr="00557751" w:rsidRDefault="00531431" w:rsidP="00531431">
      <w:pPr>
        <w:spacing w:after="0" w:line="360" w:lineRule="auto"/>
        <w:jc w:val="both"/>
        <w:rPr>
          <w:rFonts w:ascii="Arial" w:hAnsi="Arial" w:cs="Arial"/>
          <w:color w:val="000000" w:themeColor="text1"/>
          <w:sz w:val="24"/>
          <w:szCs w:val="24"/>
        </w:rPr>
      </w:pPr>
      <w:r w:rsidRPr="001C5C90">
        <w:rPr>
          <w:rFonts w:ascii="Arial" w:hAnsi="Arial" w:cs="Arial"/>
          <w:b/>
          <w:bCs/>
          <w:color w:val="000000" w:themeColor="text1"/>
          <w:sz w:val="24"/>
          <w:szCs w:val="24"/>
        </w:rPr>
        <w:t>Artículo 27. Del desarrollo de la movilidad de las zonas urbanas.</w:t>
      </w:r>
      <w:r w:rsidRPr="00557751">
        <w:rPr>
          <w:rFonts w:ascii="Arial" w:hAnsi="Arial" w:cs="Arial"/>
          <w:color w:val="000000" w:themeColor="text1"/>
          <w:sz w:val="24"/>
          <w:szCs w:val="24"/>
        </w:rPr>
        <w:t xml:space="preserve"> El eje del desarrollo urbano deberá considerar los siguientes principios:</w:t>
      </w:r>
    </w:p>
    <w:p w14:paraId="5E5615BF"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I..</w:t>
      </w:r>
    </w:p>
    <w:p w14:paraId="278D1907" w14:textId="77777777" w:rsidR="00531431" w:rsidRPr="00557751" w:rsidRDefault="00531431" w:rsidP="00531431">
      <w:pPr>
        <w:spacing w:after="0" w:line="360" w:lineRule="auto"/>
        <w:jc w:val="both"/>
        <w:rPr>
          <w:rFonts w:ascii="Arial" w:hAnsi="Arial" w:cs="Arial"/>
          <w:b/>
          <w:bCs/>
          <w:color w:val="000000" w:themeColor="text1"/>
          <w:sz w:val="24"/>
          <w:szCs w:val="24"/>
        </w:rPr>
      </w:pPr>
      <w:r w:rsidRPr="00557751">
        <w:rPr>
          <w:rFonts w:ascii="Arial" w:hAnsi="Arial" w:cs="Arial"/>
          <w:b/>
          <w:bCs/>
          <w:color w:val="000000" w:themeColor="text1"/>
          <w:sz w:val="24"/>
          <w:szCs w:val="24"/>
        </w:rPr>
        <w:t>…</w:t>
      </w:r>
    </w:p>
    <w:p w14:paraId="6B05F6CF"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w:t>
      </w:r>
    </w:p>
    <w:p w14:paraId="5EDA5829" w14:textId="77777777" w:rsidR="00531431" w:rsidRPr="00557751" w:rsidRDefault="00531431" w:rsidP="00531431">
      <w:pPr>
        <w:shd w:val="clear" w:color="auto" w:fill="FFFFFF"/>
        <w:tabs>
          <w:tab w:val="left" w:pos="1701"/>
        </w:tabs>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 Privilegiar el movimiento de personas, no de vehículos.</w:t>
      </w:r>
    </w:p>
    <w:p w14:paraId="79750B8F" w14:textId="77777777" w:rsidR="00531431" w:rsidRPr="00557751" w:rsidRDefault="00531431" w:rsidP="00531431">
      <w:pPr>
        <w:shd w:val="clear" w:color="auto" w:fill="FFFFFF"/>
        <w:tabs>
          <w:tab w:val="left" w:pos="1701"/>
        </w:tabs>
        <w:spacing w:after="0" w:line="360" w:lineRule="auto"/>
        <w:jc w:val="both"/>
        <w:rPr>
          <w:rFonts w:ascii="Arial" w:hAnsi="Arial" w:cs="Arial"/>
          <w:b/>
          <w:bCs/>
          <w:i/>
          <w:iCs/>
          <w:color w:val="000000" w:themeColor="text1"/>
          <w:sz w:val="24"/>
          <w:szCs w:val="24"/>
        </w:rPr>
      </w:pPr>
    </w:p>
    <w:p w14:paraId="1A497805" w14:textId="77777777" w:rsidR="00531431" w:rsidRPr="00557751" w:rsidRDefault="00531431" w:rsidP="00531431">
      <w:pPr>
        <w:spacing w:after="0" w:line="360" w:lineRule="auto"/>
        <w:jc w:val="both"/>
        <w:rPr>
          <w:rFonts w:ascii="Arial" w:hAnsi="Arial" w:cs="Arial"/>
          <w:b/>
          <w:bCs/>
          <w:i/>
          <w:iCs/>
          <w:color w:val="000000" w:themeColor="text1"/>
          <w:sz w:val="24"/>
          <w:szCs w:val="24"/>
        </w:rPr>
      </w:pPr>
      <w:r w:rsidRPr="00557751">
        <w:rPr>
          <w:rFonts w:ascii="Arial" w:hAnsi="Arial" w:cs="Arial"/>
          <w:b/>
          <w:bCs/>
          <w:i/>
          <w:iCs/>
          <w:color w:val="000000" w:themeColor="text1"/>
          <w:sz w:val="24"/>
          <w:szCs w:val="24"/>
        </w:rPr>
        <w:t>XI. Privilegiar proyectos de transporte público</w:t>
      </w:r>
      <w:r w:rsidRPr="00557751">
        <w:rPr>
          <w:rFonts w:ascii="Arial" w:hAnsi="Arial" w:cs="Arial"/>
          <w:b/>
          <w:bCs/>
          <w:i/>
          <w:iCs/>
          <w:color w:val="000000" w:themeColor="text1"/>
        </w:rPr>
        <w:t xml:space="preserve"> como el metro</w:t>
      </w:r>
      <w:r w:rsidRPr="00557751">
        <w:rPr>
          <w:rFonts w:ascii="Arial" w:hAnsi="Arial" w:cs="Arial"/>
          <w:b/>
          <w:bCs/>
          <w:i/>
          <w:iCs/>
          <w:color w:val="000000" w:themeColor="text1"/>
          <w:sz w:val="24"/>
          <w:szCs w:val="24"/>
        </w:rPr>
        <w:t xml:space="preserve"> sobre proyectos de transporte privado, que den accesibilidad universal incluyendo personas con algún tipo de discapacidad.</w:t>
      </w:r>
    </w:p>
    <w:p w14:paraId="0F8E1017" w14:textId="602B66B6" w:rsidR="00531431" w:rsidRDefault="00531431" w:rsidP="00531431">
      <w:pPr>
        <w:spacing w:after="0" w:line="360" w:lineRule="auto"/>
        <w:jc w:val="both"/>
        <w:rPr>
          <w:rFonts w:ascii="Arial" w:hAnsi="Arial" w:cs="Arial"/>
          <w:b/>
          <w:bCs/>
          <w:i/>
          <w:iCs/>
          <w:color w:val="000000" w:themeColor="text1"/>
          <w:sz w:val="24"/>
          <w:szCs w:val="24"/>
        </w:rPr>
      </w:pPr>
    </w:p>
    <w:p w14:paraId="7C102D21" w14:textId="13A0431A" w:rsidR="000712B0" w:rsidRDefault="000712B0" w:rsidP="00531431">
      <w:pPr>
        <w:spacing w:after="0" w:line="360" w:lineRule="auto"/>
        <w:jc w:val="both"/>
        <w:rPr>
          <w:rFonts w:ascii="Arial" w:hAnsi="Arial" w:cs="Arial"/>
          <w:b/>
          <w:bCs/>
          <w:i/>
          <w:iCs/>
          <w:color w:val="000000" w:themeColor="text1"/>
          <w:sz w:val="24"/>
          <w:szCs w:val="24"/>
        </w:rPr>
      </w:pPr>
    </w:p>
    <w:p w14:paraId="063AF685" w14:textId="77777777" w:rsidR="000712B0" w:rsidRPr="00557751" w:rsidRDefault="000712B0" w:rsidP="00531431">
      <w:pPr>
        <w:spacing w:after="0" w:line="360" w:lineRule="auto"/>
        <w:jc w:val="both"/>
        <w:rPr>
          <w:rFonts w:ascii="Arial" w:hAnsi="Arial" w:cs="Arial"/>
          <w:b/>
          <w:bCs/>
          <w:i/>
          <w:iCs/>
          <w:color w:val="000000" w:themeColor="text1"/>
          <w:sz w:val="24"/>
          <w:szCs w:val="24"/>
        </w:rPr>
      </w:pPr>
    </w:p>
    <w:p w14:paraId="580C05A4" w14:textId="77777777" w:rsidR="00531431" w:rsidRPr="00557751" w:rsidRDefault="00531431" w:rsidP="00531431">
      <w:pPr>
        <w:spacing w:after="0" w:line="360" w:lineRule="auto"/>
        <w:jc w:val="center"/>
        <w:rPr>
          <w:rFonts w:ascii="Arial" w:hAnsi="Arial" w:cs="Arial"/>
          <w:b/>
          <w:color w:val="000000" w:themeColor="text1"/>
          <w:sz w:val="24"/>
          <w:szCs w:val="24"/>
        </w:rPr>
      </w:pPr>
      <w:r w:rsidRPr="00557751">
        <w:rPr>
          <w:rFonts w:ascii="Arial" w:hAnsi="Arial" w:cs="Arial"/>
          <w:b/>
          <w:color w:val="000000" w:themeColor="text1"/>
          <w:sz w:val="24"/>
          <w:szCs w:val="24"/>
        </w:rPr>
        <w:t>TRANSITORIOS</w:t>
      </w:r>
    </w:p>
    <w:p w14:paraId="604142C3"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b/>
          <w:bCs/>
          <w:color w:val="000000" w:themeColor="text1"/>
          <w:sz w:val="24"/>
          <w:szCs w:val="24"/>
        </w:rPr>
        <w:t xml:space="preserve">PRIMERO. </w:t>
      </w:r>
      <w:r w:rsidRPr="00557751">
        <w:rPr>
          <w:rFonts w:ascii="Arial" w:hAnsi="Arial" w:cs="Arial"/>
          <w:color w:val="000000" w:themeColor="text1"/>
          <w:sz w:val="24"/>
          <w:szCs w:val="24"/>
        </w:rPr>
        <w:t>El presente Decreto entrará en vigor al día siguiente de su publicación en la Periódico Oficial Gaceta del Gobierno del Estado de México.</w:t>
      </w:r>
    </w:p>
    <w:p w14:paraId="42AB190B" w14:textId="77777777" w:rsidR="00531431" w:rsidRPr="00557751" w:rsidRDefault="00531431" w:rsidP="00531431">
      <w:pPr>
        <w:spacing w:after="0" w:line="360" w:lineRule="auto"/>
        <w:jc w:val="both"/>
        <w:rPr>
          <w:rFonts w:ascii="Arial" w:hAnsi="Arial" w:cs="Arial"/>
          <w:color w:val="000000" w:themeColor="text1"/>
          <w:sz w:val="24"/>
          <w:szCs w:val="24"/>
        </w:rPr>
      </w:pPr>
    </w:p>
    <w:p w14:paraId="38EC8B8B" w14:textId="77777777" w:rsidR="00531431" w:rsidRPr="00557751" w:rsidRDefault="00531431" w:rsidP="00531431">
      <w:pPr>
        <w:spacing w:after="0" w:line="360" w:lineRule="auto"/>
        <w:jc w:val="both"/>
        <w:rPr>
          <w:rFonts w:ascii="Arial" w:hAnsi="Arial" w:cs="Arial"/>
          <w:color w:val="000000" w:themeColor="text1"/>
          <w:sz w:val="24"/>
          <w:szCs w:val="24"/>
        </w:rPr>
      </w:pPr>
      <w:r w:rsidRPr="00557751">
        <w:rPr>
          <w:rFonts w:ascii="Arial" w:hAnsi="Arial" w:cs="Arial"/>
          <w:b/>
          <w:bCs/>
          <w:color w:val="000000" w:themeColor="text1"/>
          <w:sz w:val="24"/>
          <w:szCs w:val="24"/>
        </w:rPr>
        <w:t xml:space="preserve">SEGUNDO. </w:t>
      </w:r>
      <w:r w:rsidRPr="00557751">
        <w:rPr>
          <w:rFonts w:ascii="Arial" w:hAnsi="Arial" w:cs="Arial"/>
          <w:color w:val="000000" w:themeColor="text1"/>
          <w:sz w:val="24"/>
          <w:szCs w:val="24"/>
        </w:rPr>
        <w:t>El Gobernador del Estado de México, la Secretaría de Movilidad, la Secretaría de Comunicaciones, la Secretaría de Obra Pública</w:t>
      </w:r>
      <w:r>
        <w:rPr>
          <w:rFonts w:ascii="Arial" w:hAnsi="Arial" w:cs="Arial"/>
          <w:color w:val="000000" w:themeColor="text1"/>
          <w:sz w:val="24"/>
          <w:szCs w:val="24"/>
        </w:rPr>
        <w:t>,</w:t>
      </w:r>
      <w:r w:rsidRPr="00557751">
        <w:rPr>
          <w:rFonts w:ascii="Arial" w:hAnsi="Arial" w:cs="Arial"/>
          <w:color w:val="000000" w:themeColor="text1"/>
          <w:sz w:val="24"/>
          <w:szCs w:val="24"/>
        </w:rPr>
        <w:t xml:space="preserve"> la </w:t>
      </w:r>
      <w:r>
        <w:rPr>
          <w:rFonts w:ascii="Arial" w:hAnsi="Arial" w:cs="Arial"/>
          <w:color w:val="000000" w:themeColor="text1"/>
          <w:sz w:val="24"/>
          <w:szCs w:val="24"/>
        </w:rPr>
        <w:t>S</w:t>
      </w:r>
      <w:r w:rsidRPr="00557751">
        <w:rPr>
          <w:rFonts w:ascii="Arial" w:hAnsi="Arial" w:cs="Arial"/>
          <w:color w:val="000000" w:themeColor="text1"/>
          <w:sz w:val="24"/>
          <w:szCs w:val="24"/>
        </w:rPr>
        <w:t>ecretaría de Finanzas y los 125 municipios del Estado de México contarán con un plazo no mayor a 120 días a la entrada en vigor del presente del presente decreto para emitir los lineamientos para implementar las reformas de este decreto.</w:t>
      </w:r>
    </w:p>
    <w:p w14:paraId="65B23773" w14:textId="77777777" w:rsidR="00531431" w:rsidRPr="00557751" w:rsidRDefault="00531431" w:rsidP="00531431">
      <w:pPr>
        <w:spacing w:after="0" w:line="360" w:lineRule="auto"/>
        <w:jc w:val="both"/>
        <w:rPr>
          <w:rFonts w:ascii="Arial" w:hAnsi="Arial" w:cs="Arial"/>
          <w:color w:val="000000" w:themeColor="text1"/>
          <w:sz w:val="24"/>
          <w:szCs w:val="24"/>
        </w:rPr>
      </w:pPr>
    </w:p>
    <w:p w14:paraId="606C32CA" w14:textId="0F1268A2" w:rsidR="00794445" w:rsidRDefault="00F05438" w:rsidP="00387557">
      <w:pPr>
        <w:spacing w:after="0" w:line="360" w:lineRule="auto"/>
        <w:jc w:val="both"/>
        <w:rPr>
          <w:rFonts w:ascii="Arial" w:hAnsi="Arial" w:cs="Arial"/>
          <w:bCs/>
          <w:sz w:val="24"/>
          <w:szCs w:val="24"/>
        </w:rPr>
      </w:pPr>
      <w:r w:rsidRPr="00F05438">
        <w:rPr>
          <w:rFonts w:ascii="Arial" w:hAnsi="Arial" w:cs="Arial"/>
          <w:b/>
          <w:sz w:val="24"/>
          <w:szCs w:val="24"/>
        </w:rPr>
        <w:t xml:space="preserve">TERCERO. </w:t>
      </w:r>
      <w:r w:rsidRPr="00F05438">
        <w:rPr>
          <w:rFonts w:ascii="Arial" w:hAnsi="Arial" w:cs="Arial"/>
          <w:bCs/>
          <w:sz w:val="24"/>
          <w:szCs w:val="24"/>
        </w:rPr>
        <w:t>Se derogan todas las disposiciones de menor o igual jerarquía que contravengan lo dispuesto por el presente decreto.</w:t>
      </w:r>
    </w:p>
    <w:p w14:paraId="4D1B4060" w14:textId="77777777" w:rsidR="00405E98" w:rsidRDefault="00405E98" w:rsidP="00387557">
      <w:pPr>
        <w:spacing w:after="0" w:line="360" w:lineRule="auto"/>
        <w:jc w:val="both"/>
        <w:rPr>
          <w:rFonts w:ascii="Arial" w:hAnsi="Arial" w:cs="Arial"/>
          <w:bCs/>
          <w:sz w:val="24"/>
          <w:szCs w:val="24"/>
        </w:rPr>
      </w:pPr>
    </w:p>
    <w:p w14:paraId="5ED6E65E" w14:textId="29C084AD" w:rsidR="00405E98" w:rsidRDefault="00405E98" w:rsidP="00387557">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El titular del Poder Legislativo lo tendrá por entendido, haciendo que se publique y se cumpla.</w:t>
      </w:r>
    </w:p>
    <w:p w14:paraId="5CB34D83" w14:textId="77777777" w:rsidR="00F05438" w:rsidRDefault="00F05438" w:rsidP="00387557">
      <w:pPr>
        <w:spacing w:after="0" w:line="360" w:lineRule="auto"/>
        <w:jc w:val="both"/>
        <w:rPr>
          <w:rFonts w:ascii="Arial" w:eastAsia="Times New Roman" w:hAnsi="Arial" w:cs="Arial"/>
          <w:color w:val="000000" w:themeColor="text1"/>
          <w:sz w:val="24"/>
          <w:szCs w:val="24"/>
        </w:rPr>
      </w:pPr>
    </w:p>
    <w:p w14:paraId="58DC4569" w14:textId="5C9DF3C7" w:rsidR="002B649E" w:rsidRDefault="00FE3FF8" w:rsidP="00387557">
      <w:pPr>
        <w:spacing w:after="0" w:line="360" w:lineRule="auto"/>
        <w:jc w:val="both"/>
        <w:rPr>
          <w:rFonts w:ascii="Arial" w:eastAsia="Calibri" w:hAnsi="Arial" w:cs="Arial"/>
          <w:color w:val="000000" w:themeColor="text1"/>
          <w:sz w:val="24"/>
          <w:szCs w:val="24"/>
        </w:rPr>
      </w:pPr>
      <w:r w:rsidRPr="00E246B3">
        <w:rPr>
          <w:rFonts w:ascii="Arial" w:eastAsia="Times New Roman" w:hAnsi="Arial" w:cs="Arial"/>
          <w:color w:val="000000" w:themeColor="text1"/>
          <w:sz w:val="24"/>
          <w:szCs w:val="24"/>
        </w:rPr>
        <w:t xml:space="preserve">Dado en el Palacio del Poder Legislativo en la Ciudad de Toluca, Capital del Estado de México, a los días __ del mes de </w:t>
      </w:r>
      <w:r w:rsidR="006B1F8C">
        <w:rPr>
          <w:rFonts w:ascii="Arial" w:eastAsia="Times New Roman" w:hAnsi="Arial" w:cs="Arial"/>
          <w:color w:val="000000" w:themeColor="text1"/>
          <w:sz w:val="24"/>
          <w:szCs w:val="24"/>
        </w:rPr>
        <w:t>___</w:t>
      </w:r>
      <w:r w:rsidRPr="00E246B3">
        <w:rPr>
          <w:rFonts w:ascii="Arial" w:eastAsia="Times New Roman" w:hAnsi="Arial" w:cs="Arial"/>
          <w:color w:val="000000" w:themeColor="text1"/>
          <w:sz w:val="24"/>
          <w:szCs w:val="24"/>
        </w:rPr>
        <w:t xml:space="preserve"> de dos mil </w:t>
      </w:r>
      <w:r w:rsidR="00405E98">
        <w:rPr>
          <w:rFonts w:ascii="Arial" w:eastAsia="Times New Roman" w:hAnsi="Arial" w:cs="Arial"/>
          <w:color w:val="000000" w:themeColor="text1"/>
          <w:sz w:val="24"/>
          <w:szCs w:val="24"/>
        </w:rPr>
        <w:t>veintidós</w:t>
      </w:r>
      <w:bookmarkEnd w:id="2"/>
      <w:r w:rsidR="00405E98">
        <w:rPr>
          <w:rFonts w:ascii="Arial" w:eastAsia="Calibri" w:hAnsi="Arial" w:cs="Arial"/>
          <w:color w:val="000000" w:themeColor="text1"/>
          <w:sz w:val="24"/>
          <w:szCs w:val="24"/>
        </w:rPr>
        <w:t>.</w:t>
      </w:r>
    </w:p>
    <w:p w14:paraId="16055023" w14:textId="0B456C47" w:rsidR="002B649E" w:rsidRDefault="002B649E" w:rsidP="00387557">
      <w:pPr>
        <w:spacing w:after="0" w:line="360" w:lineRule="auto"/>
        <w:jc w:val="both"/>
        <w:rPr>
          <w:rFonts w:ascii="Arial" w:hAnsi="Arial" w:cs="Arial"/>
          <w:bCs/>
          <w:sz w:val="24"/>
          <w:szCs w:val="24"/>
        </w:rPr>
      </w:pPr>
    </w:p>
    <w:p w14:paraId="01579A04" w14:textId="18BC441A" w:rsidR="00973C45" w:rsidRDefault="00973C45" w:rsidP="00387557">
      <w:pPr>
        <w:spacing w:after="0" w:line="360" w:lineRule="auto"/>
        <w:jc w:val="both"/>
        <w:rPr>
          <w:rFonts w:ascii="Arial" w:hAnsi="Arial" w:cs="Arial"/>
          <w:bCs/>
          <w:sz w:val="24"/>
          <w:szCs w:val="24"/>
        </w:rPr>
      </w:pPr>
    </w:p>
    <w:p w14:paraId="098D5937" w14:textId="77777777" w:rsidR="00973C45" w:rsidRPr="00E41849" w:rsidRDefault="00973C45" w:rsidP="00387557">
      <w:pPr>
        <w:spacing w:after="0" w:line="360" w:lineRule="auto"/>
        <w:jc w:val="both"/>
        <w:rPr>
          <w:rFonts w:ascii="Arial" w:hAnsi="Arial" w:cs="Arial"/>
          <w:bCs/>
          <w:sz w:val="24"/>
          <w:szCs w:val="24"/>
        </w:rPr>
      </w:pPr>
    </w:p>
    <w:sectPr w:rsidR="00973C45" w:rsidRPr="00E41849" w:rsidSect="00650B64">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8ECB" w14:textId="77777777" w:rsidR="009A632B" w:rsidRDefault="009A632B" w:rsidP="0006666F">
      <w:pPr>
        <w:spacing w:after="0" w:line="240" w:lineRule="auto"/>
      </w:pPr>
      <w:r>
        <w:separator/>
      </w:r>
    </w:p>
  </w:endnote>
  <w:endnote w:type="continuationSeparator" w:id="0">
    <w:p w14:paraId="7973CC9F" w14:textId="77777777" w:rsidR="009A632B" w:rsidRDefault="009A632B" w:rsidP="0006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o">
    <w:altName w:val="Arial"/>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4F2A" w14:textId="08865EDE" w:rsidR="00310C55" w:rsidRPr="0072404E" w:rsidRDefault="00310C55" w:rsidP="00463E89">
    <w:pPr>
      <w:pStyle w:val="Piedepgina"/>
      <w:rPr>
        <w:rFonts w:ascii="Arial" w:hAnsi="Arial" w:cs="Arial"/>
        <w:color w:val="97184B"/>
        <w:sz w:val="16"/>
      </w:rPr>
    </w:pPr>
    <w:r w:rsidRPr="0072404E">
      <w:rPr>
        <w:rFonts w:ascii="Arial" w:hAnsi="Arial" w:cs="Arial"/>
        <w:noProof/>
        <w:sz w:val="20"/>
        <w:lang w:eastAsia="es-MX"/>
      </w:rPr>
      <w:drawing>
        <wp:anchor distT="0" distB="0" distL="114300" distR="114300" simplePos="0" relativeHeight="251659776" behindDoc="0" locked="0" layoutInCell="1" allowOverlap="1" wp14:anchorId="3116638E" wp14:editId="288C6A44">
          <wp:simplePos x="0" y="0"/>
          <wp:positionH relativeFrom="margin">
            <wp:align>center</wp:align>
          </wp:positionH>
          <wp:positionV relativeFrom="paragraph">
            <wp:posOffset>3175</wp:posOffset>
          </wp:positionV>
          <wp:extent cx="630000" cy="630000"/>
          <wp:effectExtent l="0" t="0" r="0" b="0"/>
          <wp:wrapSquare wrapText="bothSides"/>
          <wp:docPr id="12" name="Imagen 12"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drawing>
        <wp:anchor distT="0" distB="0" distL="114300" distR="114300" simplePos="0" relativeHeight="251658752" behindDoc="0" locked="0" layoutInCell="1" allowOverlap="1" wp14:anchorId="75C276A4" wp14:editId="2DD570BF">
          <wp:simplePos x="0" y="0"/>
          <wp:positionH relativeFrom="margin">
            <wp:align>right</wp:align>
          </wp:positionH>
          <wp:positionV relativeFrom="paragraph">
            <wp:posOffset>83185</wp:posOffset>
          </wp:positionV>
          <wp:extent cx="2040890" cy="343535"/>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2040890" cy="343535"/>
                  </a:xfrm>
                  <a:prstGeom prst="rect">
                    <a:avLst/>
                  </a:prstGeom>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t xml:space="preserve">Plaza Hidalgo S/N. Col. Centro </w:t>
    </w:r>
  </w:p>
  <w:p w14:paraId="7009498A" w14:textId="425D7FA2" w:rsidR="00A22A35"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600155B8" w14:textId="2F573150" w:rsidR="00310C55" w:rsidRPr="0072404E"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F899" w14:textId="71428DBD" w:rsidR="001803A9" w:rsidRDefault="008660F4" w:rsidP="008534A4">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00290F89" w:rsidRPr="00290F89">
      <w:rPr>
        <w:rFonts w:ascii="Arial" w:hAnsi="Arial" w:cs="Arial"/>
        <w:noProof/>
        <w:sz w:val="20"/>
        <w:szCs w:val="20"/>
        <w:lang w:val="es-ES"/>
      </w:rPr>
      <w:t>20</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00290F89" w:rsidRPr="00290F89">
      <w:rPr>
        <w:rFonts w:ascii="Arial" w:hAnsi="Arial" w:cs="Arial"/>
        <w:noProof/>
        <w:sz w:val="20"/>
        <w:szCs w:val="20"/>
        <w:lang w:val="es-ES"/>
      </w:rPr>
      <w:t>22</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2F86" w14:textId="77777777" w:rsidR="009A632B" w:rsidRDefault="009A632B" w:rsidP="0006666F">
      <w:pPr>
        <w:spacing w:after="0" w:line="240" w:lineRule="auto"/>
      </w:pPr>
      <w:r>
        <w:separator/>
      </w:r>
    </w:p>
  </w:footnote>
  <w:footnote w:type="continuationSeparator" w:id="0">
    <w:p w14:paraId="367F9950" w14:textId="77777777" w:rsidR="009A632B" w:rsidRDefault="009A632B" w:rsidP="0006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5B1" w14:textId="352D3DFE" w:rsidR="00310C55" w:rsidRPr="006D355E" w:rsidRDefault="00DC5A8C"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63360" behindDoc="1" locked="0" layoutInCell="1" allowOverlap="1" wp14:anchorId="23B0052E" wp14:editId="0F6F0E98">
          <wp:simplePos x="0" y="0"/>
          <wp:positionH relativeFrom="margin">
            <wp:posOffset>1956020</wp:posOffset>
          </wp:positionH>
          <wp:positionV relativeFrom="paragraph">
            <wp:posOffset>-186828</wp:posOffset>
          </wp:positionV>
          <wp:extent cx="2055248" cy="653165"/>
          <wp:effectExtent l="0" t="0" r="254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 Imagen"/>
                  <pic:cNvPicPr/>
                </pic:nvPicPr>
                <pic:blipFill>
                  <a:blip r:embed="rId1"/>
                  <a:stretch>
                    <a:fillRect/>
                  </a:stretch>
                </pic:blipFill>
                <pic:spPr>
                  <a:xfrm>
                    <a:off x="0" y="0"/>
                    <a:ext cx="2055248" cy="653165"/>
                  </a:xfrm>
                  <a:prstGeom prst="rect">
                    <a:avLst/>
                  </a:prstGeom>
                </pic:spPr>
              </pic:pic>
            </a:graphicData>
          </a:graphic>
          <wp14:sizeRelH relativeFrom="page">
            <wp14:pctWidth>0</wp14:pctWidth>
          </wp14:sizeRelH>
          <wp14:sizeRelV relativeFrom="page">
            <wp14:pctHeight>0</wp14:pctHeight>
          </wp14:sizeRelV>
        </wp:anchor>
      </w:drawing>
    </w:r>
  </w:p>
  <w:p w14:paraId="2A6F01CC" w14:textId="1313A443" w:rsidR="00310C55" w:rsidRPr="006D355E" w:rsidRDefault="00310C55" w:rsidP="00A22A35">
    <w:pPr>
      <w:pStyle w:val="Encabezado"/>
      <w:tabs>
        <w:tab w:val="clear" w:pos="4419"/>
        <w:tab w:val="clear" w:pos="8838"/>
      </w:tabs>
      <w:rPr>
        <w:rFonts w:ascii="Arial" w:hAnsi="Arial" w:cs="Arial"/>
        <w:sz w:val="18"/>
        <w:lang w:eastAsia="es-MX"/>
      </w:rPr>
    </w:pPr>
  </w:p>
  <w:p w14:paraId="573060C4" w14:textId="4370E947" w:rsidR="00310C55" w:rsidRPr="006D355E" w:rsidRDefault="0055569B" w:rsidP="009D452C">
    <w:pPr>
      <w:pStyle w:val="Encabezado"/>
      <w:tabs>
        <w:tab w:val="center" w:pos="4702"/>
        <w:tab w:val="left" w:pos="5180"/>
      </w:tabs>
      <w:rPr>
        <w:rFonts w:ascii="Arial" w:hAnsi="Arial" w:cs="Arial"/>
        <w:sz w:val="18"/>
        <w:lang w:eastAsia="es-MX"/>
      </w:rPr>
    </w:pPr>
    <w:r>
      <w:rPr>
        <w:noProof/>
        <w:lang w:eastAsia="es-MX"/>
      </w:rPr>
      <mc:AlternateContent>
        <mc:Choice Requires="wps">
          <w:drawing>
            <wp:anchor distT="0" distB="0" distL="114300" distR="114300" simplePos="0" relativeHeight="251665408" behindDoc="0" locked="0" layoutInCell="1" allowOverlap="1" wp14:anchorId="5DB214D8" wp14:editId="0E085671">
              <wp:simplePos x="0" y="0"/>
              <wp:positionH relativeFrom="margin">
                <wp:posOffset>525101</wp:posOffset>
              </wp:positionH>
              <wp:positionV relativeFrom="paragraph">
                <wp:posOffset>197177</wp:posOffset>
              </wp:positionV>
              <wp:extent cx="5039995" cy="215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215900"/>
                      </a:xfrm>
                      <a:prstGeom prst="rect">
                        <a:avLst/>
                      </a:prstGeom>
                      <a:noFill/>
                      <a:ln w="9525">
                        <a:noFill/>
                        <a:miter lim="800000"/>
                        <a:headEnd/>
                        <a:tailEnd/>
                      </a:ln>
                    </wps:spPr>
                    <wps:txbx>
                      <w:txbxContent>
                        <w:p w14:paraId="24459A4A" w14:textId="77777777" w:rsidR="0055569B" w:rsidRPr="00E167F0" w:rsidRDefault="0055569B" w:rsidP="0055569B">
                          <w:pPr>
                            <w:jc w:val="center"/>
                            <w:rPr>
                              <w:rFonts w:ascii="Arial" w:hAnsi="Arial" w:cs="Arial"/>
                              <w:sz w:val="16"/>
                            </w:rPr>
                          </w:pPr>
                          <w:r w:rsidRPr="00E167F0">
                            <w:rPr>
                              <w:rFonts w:ascii="Arial" w:hAnsi="Arial" w:cs="Arial"/>
                              <w:sz w:val="16"/>
                            </w:rPr>
                            <w:t>“2022. Año del Quincentenario de Toluca, Capital del Estado de México”</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B214D8" id="_x0000_t202" coordsize="21600,21600" o:spt="202" path="m,l,21600r21600,l21600,xe">
              <v:stroke joinstyle="miter"/>
              <v:path gradientshapeok="t" o:connecttype="rect"/>
            </v:shapetype>
            <v:shape id="Cuadro de texto 3" o:spid="_x0000_s1026" type="#_x0000_t202" style="position:absolute;margin-left:41.35pt;margin-top:15.55pt;width:396.8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" filled="f" stroked="f">
              <v:textbox>
                <w:txbxContent>
                  <w:p w14:paraId="24459A4A" w14:textId="77777777" w:rsidR="0055569B" w:rsidRPr="00E167F0" w:rsidRDefault="0055569B" w:rsidP="0055569B">
                    <w:pPr>
                      <w:jc w:val="center"/>
                      <w:rPr>
                        <w:rFonts w:ascii="Arial" w:hAnsi="Arial" w:cs="Arial"/>
                        <w:sz w:val="16"/>
                      </w:rPr>
                    </w:pPr>
                    <w:r w:rsidRPr="00E167F0">
                      <w:rPr>
                        <w:rFonts w:ascii="Arial" w:hAnsi="Arial" w:cs="Arial"/>
                        <w:sz w:val="16"/>
                      </w:rPr>
                      <w:t>“2022. Año del Quincentenario de Toluca, Capital del Estado de México”</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r w:rsidR="006D355E" w:rsidRPr="006D355E">
      <w:rPr>
        <w:rFonts w:ascii="Arial" w:hAnsi="Arial" w:cs="Arial"/>
        <w:noProof/>
        <w:sz w:val="18"/>
        <w:lang w:eastAsia="es-MX"/>
      </w:rPr>
      <mc:AlternateContent>
        <mc:Choice Requires="wps">
          <w:drawing>
            <wp:anchor distT="0" distB="0" distL="114300" distR="114300" simplePos="0" relativeHeight="251660800" behindDoc="0" locked="0" layoutInCell="1" allowOverlap="1" wp14:anchorId="6DFBD85B" wp14:editId="11DC89EB">
              <wp:simplePos x="0" y="0"/>
              <wp:positionH relativeFrom="column">
                <wp:posOffset>2399665</wp:posOffset>
              </wp:positionH>
              <wp:positionV relativeFrom="paragraph">
                <wp:posOffset>19685</wp:posOffset>
              </wp:positionV>
              <wp:extent cx="2520000" cy="180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80000"/>
                      </a:xfrm>
                      <a:prstGeom prst="rect">
                        <a:avLst/>
                      </a:prstGeom>
                      <a:noFill/>
                      <a:ln w="9525">
                        <a:noFill/>
                        <a:miter lim="800000"/>
                        <a:headEnd/>
                        <a:tailEnd/>
                      </a:ln>
                    </wps:spPr>
                    <wps:txbx>
                      <w:txbxContent>
                        <w:p w14:paraId="06631BE8" w14:textId="517C00A6" w:rsidR="00310C55" w:rsidRPr="00E167F0" w:rsidRDefault="00310C55" w:rsidP="00815F55">
                          <w:pPr>
                            <w:jc w:val="center"/>
                            <w:rPr>
                              <w:rFonts w:ascii="Arial" w:hAnsi="Arial" w:cs="Arial"/>
                              <w:sz w:val="10"/>
                              <w:szCs w:val="12"/>
                            </w:rPr>
                          </w:pPr>
                          <w:r w:rsidRPr="00E167F0">
                            <w:rPr>
                              <w:rFonts w:ascii="Arial" w:hAnsi="Arial" w:cs="Arial"/>
                              <w:sz w:val="10"/>
                              <w:szCs w:val="12"/>
                            </w:rPr>
                            <w:t>GRUPO PARLAMENTARIO DEL 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BD85B" id="Cuadro de texto 2" o:spid="_x0000_s1027" type="#_x0000_t202" style="position:absolute;margin-left:188.95pt;margin-top:1.55pt;width:198.4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" filled="f" stroked="f">
              <v:textbox>
                <w:txbxContent>
                  <w:p w14:paraId="06631BE8" w14:textId="517C00A6" w:rsidR="00310C55" w:rsidRPr="00E167F0" w:rsidRDefault="00310C55" w:rsidP="00815F55">
                    <w:pPr>
                      <w:jc w:val="center"/>
                      <w:rPr>
                        <w:rFonts w:ascii="Arial" w:hAnsi="Arial" w:cs="Arial"/>
                        <w:sz w:val="10"/>
                        <w:szCs w:val="12"/>
                      </w:rPr>
                    </w:pPr>
                    <w:r w:rsidRPr="00E167F0">
                      <w:rPr>
                        <w:rFonts w:ascii="Arial" w:hAnsi="Arial" w:cs="Arial"/>
                        <w:sz w:val="10"/>
                        <w:szCs w:val="12"/>
                      </w:rPr>
                      <w:t>GRUPO PARLAMENTARIO DEL PARTIDO VERDE ECOLOGISTA DE MEXICO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EFFA" w14:textId="4ADCB418" w:rsidR="0006401A" w:rsidRPr="00635E1D" w:rsidRDefault="00AC7C36" w:rsidP="0006401A">
    <w:pPr>
      <w:pStyle w:val="Encabezado"/>
      <w:jc w:val="both"/>
    </w:pPr>
    <w:r>
      <w:rPr>
        <w:rFonts w:ascii="Arial" w:hAnsi="Arial" w:cs="Arial"/>
        <w:noProof/>
        <w:sz w:val="20"/>
        <w:szCs w:val="20"/>
        <w:lang w:eastAsia="es-MX"/>
      </w:rPr>
      <w:drawing>
        <wp:anchor distT="0" distB="0" distL="114300" distR="114300" simplePos="0" relativeHeight="251669504" behindDoc="0" locked="0" layoutInCell="1" allowOverlap="1" wp14:anchorId="7A87B695" wp14:editId="0D6B0178">
          <wp:simplePos x="0" y="0"/>
          <wp:positionH relativeFrom="margin">
            <wp:posOffset>3842353</wp:posOffset>
          </wp:positionH>
          <wp:positionV relativeFrom="paragraph">
            <wp:posOffset>-40640</wp:posOffset>
          </wp:positionV>
          <wp:extent cx="1840865" cy="359410"/>
          <wp:effectExtent l="0" t="0" r="6985" b="254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40865" cy="359410"/>
                  </a:xfrm>
                  <a:prstGeom prst="rect">
                    <a:avLst/>
                  </a:prstGeom>
                </pic:spPr>
              </pic:pic>
            </a:graphicData>
          </a:graphic>
          <wp14:sizeRelH relativeFrom="page">
            <wp14:pctWidth>0</wp14:pctWidth>
          </wp14:sizeRelH>
          <wp14:sizeRelV relativeFrom="page">
            <wp14:pctHeight>0</wp14:pctHeight>
          </wp14:sizeRelV>
        </wp:anchor>
      </w:drawing>
    </w:r>
    <w:r w:rsidRPr="003A0902">
      <w:rPr>
        <w:rFonts w:ascii="Arial" w:hAnsi="Arial" w:cs="Arial"/>
        <w:noProof/>
        <w:sz w:val="20"/>
        <w:szCs w:val="20"/>
        <w:lang w:eastAsia="es-MX"/>
      </w:rPr>
      <w:drawing>
        <wp:anchor distT="0" distB="0" distL="114300" distR="114300" simplePos="0" relativeHeight="251671552" behindDoc="0" locked="0" layoutInCell="1" allowOverlap="1" wp14:anchorId="3EB9F3BD" wp14:editId="3B994141">
          <wp:simplePos x="0" y="0"/>
          <wp:positionH relativeFrom="margin">
            <wp:posOffset>-58420</wp:posOffset>
          </wp:positionH>
          <wp:positionV relativeFrom="paragraph">
            <wp:posOffset>-121920</wp:posOffset>
          </wp:positionV>
          <wp:extent cx="1695450" cy="503555"/>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1385" t="3634" r="1" b="4013"/>
                  <a:stretch/>
                </pic:blipFill>
                <pic:spPr bwMode="auto">
                  <a:xfrm>
                    <a:off x="0" y="0"/>
                    <a:ext cx="169545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CD8"/>
    <w:multiLevelType w:val="singleLevel"/>
    <w:tmpl w:val="9D4CE9A8"/>
    <w:lvl w:ilvl="0">
      <w:start w:val="1"/>
      <w:numFmt w:val="upperRoman"/>
      <w:lvlText w:val="%1."/>
      <w:lvlJc w:val="left"/>
      <w:pPr>
        <w:tabs>
          <w:tab w:val="num" w:pos="720"/>
        </w:tabs>
        <w:ind w:left="720" w:hanging="720"/>
      </w:pPr>
      <w:rPr>
        <w:rFonts w:hint="default"/>
        <w:b/>
      </w:rPr>
    </w:lvl>
  </w:abstractNum>
  <w:abstractNum w:abstractNumId="1"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46DC7"/>
    <w:multiLevelType w:val="hybridMultilevel"/>
    <w:tmpl w:val="533E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563CF"/>
    <w:multiLevelType w:val="hybridMultilevel"/>
    <w:tmpl w:val="533ED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555EA"/>
    <w:multiLevelType w:val="hybridMultilevel"/>
    <w:tmpl w:val="26CE3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30C52"/>
    <w:multiLevelType w:val="hybridMultilevel"/>
    <w:tmpl w:val="5A74AB3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216351"/>
    <w:multiLevelType w:val="hybridMultilevel"/>
    <w:tmpl w:val="B5C6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20"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C70D1"/>
    <w:multiLevelType w:val="hybridMultilevel"/>
    <w:tmpl w:val="D5F00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9217B7"/>
    <w:multiLevelType w:val="singleLevel"/>
    <w:tmpl w:val="9D4CE9A8"/>
    <w:lvl w:ilvl="0">
      <w:start w:val="1"/>
      <w:numFmt w:val="upperRoman"/>
      <w:lvlText w:val="%1."/>
      <w:lvlJc w:val="left"/>
      <w:pPr>
        <w:tabs>
          <w:tab w:val="num" w:pos="720"/>
        </w:tabs>
        <w:ind w:left="720" w:hanging="720"/>
      </w:pPr>
      <w:rPr>
        <w:rFonts w:hint="default"/>
        <w:b/>
      </w:rPr>
    </w:lvl>
  </w:abstractNum>
  <w:abstractNum w:abstractNumId="29"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652B4C"/>
    <w:multiLevelType w:val="hybridMultilevel"/>
    <w:tmpl w:val="942AB76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1C0416A"/>
    <w:multiLevelType w:val="hybridMultilevel"/>
    <w:tmpl w:val="E2A2DE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833C30"/>
    <w:multiLevelType w:val="hybridMultilevel"/>
    <w:tmpl w:val="8EB41A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4"/>
  </w:num>
  <w:num w:numId="3">
    <w:abstractNumId w:val="23"/>
  </w:num>
  <w:num w:numId="4">
    <w:abstractNumId w:val="37"/>
  </w:num>
  <w:num w:numId="5">
    <w:abstractNumId w:val="40"/>
  </w:num>
  <w:num w:numId="6">
    <w:abstractNumId w:val="42"/>
  </w:num>
  <w:num w:numId="7">
    <w:abstractNumId w:val="44"/>
  </w:num>
  <w:num w:numId="8">
    <w:abstractNumId w:val="41"/>
  </w:num>
  <w:num w:numId="9">
    <w:abstractNumId w:val="6"/>
  </w:num>
  <w:num w:numId="10">
    <w:abstractNumId w:val="32"/>
  </w:num>
  <w:num w:numId="11">
    <w:abstractNumId w:val="18"/>
  </w:num>
  <w:num w:numId="12">
    <w:abstractNumId w:val="13"/>
  </w:num>
  <w:num w:numId="13">
    <w:abstractNumId w:val="1"/>
  </w:num>
  <w:num w:numId="14">
    <w:abstractNumId w:val="5"/>
  </w:num>
  <w:num w:numId="15">
    <w:abstractNumId w:val="24"/>
  </w:num>
  <w:num w:numId="16">
    <w:abstractNumId w:val="7"/>
  </w:num>
  <w:num w:numId="17">
    <w:abstractNumId w:val="39"/>
  </w:num>
  <w:num w:numId="18">
    <w:abstractNumId w:val="15"/>
  </w:num>
  <w:num w:numId="19">
    <w:abstractNumId w:val="33"/>
  </w:num>
  <w:num w:numId="20">
    <w:abstractNumId w:val="27"/>
  </w:num>
  <w:num w:numId="21">
    <w:abstractNumId w:val="19"/>
  </w:num>
  <w:num w:numId="22">
    <w:abstractNumId w:val="38"/>
  </w:num>
  <w:num w:numId="23">
    <w:abstractNumId w:val="26"/>
  </w:num>
  <w:num w:numId="24">
    <w:abstractNumId w:val="29"/>
  </w:num>
  <w:num w:numId="25">
    <w:abstractNumId w:val="45"/>
  </w:num>
  <w:num w:numId="26">
    <w:abstractNumId w:val="3"/>
  </w:num>
  <w:num w:numId="27">
    <w:abstractNumId w:val="46"/>
  </w:num>
  <w:num w:numId="28">
    <w:abstractNumId w:val="47"/>
  </w:num>
  <w:num w:numId="29">
    <w:abstractNumId w:val="4"/>
  </w:num>
  <w:num w:numId="30">
    <w:abstractNumId w:val="11"/>
  </w:num>
  <w:num w:numId="31">
    <w:abstractNumId w:val="2"/>
  </w:num>
  <w:num w:numId="32">
    <w:abstractNumId w:val="20"/>
  </w:num>
  <w:num w:numId="33">
    <w:abstractNumId w:val="22"/>
  </w:num>
  <w:num w:numId="34">
    <w:abstractNumId w:val="25"/>
  </w:num>
  <w:num w:numId="35">
    <w:abstractNumId w:val="9"/>
  </w:num>
  <w:num w:numId="36">
    <w:abstractNumId w:val="31"/>
  </w:num>
  <w:num w:numId="37">
    <w:abstractNumId w:val="43"/>
  </w:num>
  <w:num w:numId="38">
    <w:abstractNumId w:val="28"/>
  </w:num>
  <w:num w:numId="39">
    <w:abstractNumId w:val="0"/>
  </w:num>
  <w:num w:numId="40">
    <w:abstractNumId w:val="21"/>
  </w:num>
  <w:num w:numId="41">
    <w:abstractNumId w:val="14"/>
  </w:num>
  <w:num w:numId="42">
    <w:abstractNumId w:val="12"/>
  </w:num>
  <w:num w:numId="43">
    <w:abstractNumId w:val="10"/>
  </w:num>
  <w:num w:numId="44">
    <w:abstractNumId w:val="36"/>
  </w:num>
  <w:num w:numId="45">
    <w:abstractNumId w:val="16"/>
  </w:num>
  <w:num w:numId="46">
    <w:abstractNumId w:val="17"/>
  </w:num>
  <w:num w:numId="47">
    <w:abstractNumId w:val="3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6F"/>
    <w:rsid w:val="0000005F"/>
    <w:rsid w:val="0000041E"/>
    <w:rsid w:val="000005AA"/>
    <w:rsid w:val="00000C88"/>
    <w:rsid w:val="00000CB7"/>
    <w:rsid w:val="00000EE0"/>
    <w:rsid w:val="00000F87"/>
    <w:rsid w:val="00001640"/>
    <w:rsid w:val="0000188A"/>
    <w:rsid w:val="0000567B"/>
    <w:rsid w:val="0000575C"/>
    <w:rsid w:val="00005E10"/>
    <w:rsid w:val="0000661D"/>
    <w:rsid w:val="000066C0"/>
    <w:rsid w:val="000068CD"/>
    <w:rsid w:val="00012479"/>
    <w:rsid w:val="00012713"/>
    <w:rsid w:val="00015EFD"/>
    <w:rsid w:val="00016CE6"/>
    <w:rsid w:val="00016FDE"/>
    <w:rsid w:val="000175F4"/>
    <w:rsid w:val="00020117"/>
    <w:rsid w:val="000225A0"/>
    <w:rsid w:val="00025FE9"/>
    <w:rsid w:val="00030E49"/>
    <w:rsid w:val="000344AE"/>
    <w:rsid w:val="0003490E"/>
    <w:rsid w:val="000355A4"/>
    <w:rsid w:val="0003633D"/>
    <w:rsid w:val="00037A50"/>
    <w:rsid w:val="00042FB6"/>
    <w:rsid w:val="00043391"/>
    <w:rsid w:val="0004722F"/>
    <w:rsid w:val="00047C94"/>
    <w:rsid w:val="00051531"/>
    <w:rsid w:val="00051570"/>
    <w:rsid w:val="00051E65"/>
    <w:rsid w:val="0005232D"/>
    <w:rsid w:val="000530CE"/>
    <w:rsid w:val="00053463"/>
    <w:rsid w:val="00054F67"/>
    <w:rsid w:val="00055BC7"/>
    <w:rsid w:val="0005628A"/>
    <w:rsid w:val="0005792A"/>
    <w:rsid w:val="00057D98"/>
    <w:rsid w:val="00060B2D"/>
    <w:rsid w:val="0006330E"/>
    <w:rsid w:val="0006401A"/>
    <w:rsid w:val="00064E8D"/>
    <w:rsid w:val="000653D8"/>
    <w:rsid w:val="00065C8B"/>
    <w:rsid w:val="0006666F"/>
    <w:rsid w:val="00067306"/>
    <w:rsid w:val="0006771B"/>
    <w:rsid w:val="00070D9B"/>
    <w:rsid w:val="00071014"/>
    <w:rsid w:val="000712B0"/>
    <w:rsid w:val="000714BF"/>
    <w:rsid w:val="00071801"/>
    <w:rsid w:val="000718B2"/>
    <w:rsid w:val="0007242F"/>
    <w:rsid w:val="00072C3F"/>
    <w:rsid w:val="00073F79"/>
    <w:rsid w:val="000753CE"/>
    <w:rsid w:val="00075561"/>
    <w:rsid w:val="00075FBE"/>
    <w:rsid w:val="00080FB7"/>
    <w:rsid w:val="00082A0F"/>
    <w:rsid w:val="00084D38"/>
    <w:rsid w:val="00085016"/>
    <w:rsid w:val="00085454"/>
    <w:rsid w:val="00085503"/>
    <w:rsid w:val="0008621B"/>
    <w:rsid w:val="00086CCF"/>
    <w:rsid w:val="00087232"/>
    <w:rsid w:val="00087EE2"/>
    <w:rsid w:val="000915E0"/>
    <w:rsid w:val="00095294"/>
    <w:rsid w:val="00096D64"/>
    <w:rsid w:val="00096F95"/>
    <w:rsid w:val="00097828"/>
    <w:rsid w:val="00097B49"/>
    <w:rsid w:val="000A09F7"/>
    <w:rsid w:val="000A19D7"/>
    <w:rsid w:val="000A2774"/>
    <w:rsid w:val="000A44B1"/>
    <w:rsid w:val="000A4AB2"/>
    <w:rsid w:val="000A4C32"/>
    <w:rsid w:val="000A7867"/>
    <w:rsid w:val="000A792B"/>
    <w:rsid w:val="000B054D"/>
    <w:rsid w:val="000B08E0"/>
    <w:rsid w:val="000B0CC8"/>
    <w:rsid w:val="000B1B5B"/>
    <w:rsid w:val="000B2206"/>
    <w:rsid w:val="000B4DED"/>
    <w:rsid w:val="000B4F74"/>
    <w:rsid w:val="000B6942"/>
    <w:rsid w:val="000B738F"/>
    <w:rsid w:val="000C1C75"/>
    <w:rsid w:val="000C1ED4"/>
    <w:rsid w:val="000C3B1D"/>
    <w:rsid w:val="000C3E6D"/>
    <w:rsid w:val="000C4721"/>
    <w:rsid w:val="000C4E5D"/>
    <w:rsid w:val="000C5848"/>
    <w:rsid w:val="000C5E3A"/>
    <w:rsid w:val="000D099C"/>
    <w:rsid w:val="000D187E"/>
    <w:rsid w:val="000D3D03"/>
    <w:rsid w:val="000D4EA9"/>
    <w:rsid w:val="000D5B1E"/>
    <w:rsid w:val="000D7A6D"/>
    <w:rsid w:val="000E567A"/>
    <w:rsid w:val="000E63FC"/>
    <w:rsid w:val="000E686B"/>
    <w:rsid w:val="000E7138"/>
    <w:rsid w:val="000F3F37"/>
    <w:rsid w:val="000F696C"/>
    <w:rsid w:val="000F6B39"/>
    <w:rsid w:val="000F6E4C"/>
    <w:rsid w:val="001027D4"/>
    <w:rsid w:val="00103AA0"/>
    <w:rsid w:val="00106F6F"/>
    <w:rsid w:val="0010786B"/>
    <w:rsid w:val="00107C45"/>
    <w:rsid w:val="00107E66"/>
    <w:rsid w:val="00111BFE"/>
    <w:rsid w:val="00112EDC"/>
    <w:rsid w:val="001130D0"/>
    <w:rsid w:val="00114947"/>
    <w:rsid w:val="00115D4F"/>
    <w:rsid w:val="00117CDA"/>
    <w:rsid w:val="0012001C"/>
    <w:rsid w:val="00120A12"/>
    <w:rsid w:val="0012100A"/>
    <w:rsid w:val="001237E3"/>
    <w:rsid w:val="00123904"/>
    <w:rsid w:val="00125F58"/>
    <w:rsid w:val="001264B3"/>
    <w:rsid w:val="00133390"/>
    <w:rsid w:val="00135123"/>
    <w:rsid w:val="00140B3D"/>
    <w:rsid w:val="001414AB"/>
    <w:rsid w:val="001441CA"/>
    <w:rsid w:val="00144767"/>
    <w:rsid w:val="00145540"/>
    <w:rsid w:val="0014554D"/>
    <w:rsid w:val="001468CF"/>
    <w:rsid w:val="001469B1"/>
    <w:rsid w:val="0014756D"/>
    <w:rsid w:val="0014769E"/>
    <w:rsid w:val="001507FA"/>
    <w:rsid w:val="00153A97"/>
    <w:rsid w:val="0015409D"/>
    <w:rsid w:val="00154687"/>
    <w:rsid w:val="00155BBA"/>
    <w:rsid w:val="00156272"/>
    <w:rsid w:val="00156748"/>
    <w:rsid w:val="00157851"/>
    <w:rsid w:val="00157993"/>
    <w:rsid w:val="00157F66"/>
    <w:rsid w:val="00161356"/>
    <w:rsid w:val="001623E5"/>
    <w:rsid w:val="001631ED"/>
    <w:rsid w:val="0016537C"/>
    <w:rsid w:val="00165CEF"/>
    <w:rsid w:val="00166E67"/>
    <w:rsid w:val="00167F37"/>
    <w:rsid w:val="001701E7"/>
    <w:rsid w:val="001705C9"/>
    <w:rsid w:val="00170B88"/>
    <w:rsid w:val="00170F78"/>
    <w:rsid w:val="0017364E"/>
    <w:rsid w:val="00175E51"/>
    <w:rsid w:val="00176DB2"/>
    <w:rsid w:val="001778E5"/>
    <w:rsid w:val="00177A16"/>
    <w:rsid w:val="00177A6E"/>
    <w:rsid w:val="00181AFB"/>
    <w:rsid w:val="00181DC1"/>
    <w:rsid w:val="0018204D"/>
    <w:rsid w:val="001829F6"/>
    <w:rsid w:val="00183C60"/>
    <w:rsid w:val="00184FB4"/>
    <w:rsid w:val="0018520E"/>
    <w:rsid w:val="00186455"/>
    <w:rsid w:val="00187423"/>
    <w:rsid w:val="00187B46"/>
    <w:rsid w:val="00187FC0"/>
    <w:rsid w:val="00192C16"/>
    <w:rsid w:val="00192CD6"/>
    <w:rsid w:val="001943F2"/>
    <w:rsid w:val="0019612C"/>
    <w:rsid w:val="00197C84"/>
    <w:rsid w:val="001A048F"/>
    <w:rsid w:val="001A06A7"/>
    <w:rsid w:val="001A0B83"/>
    <w:rsid w:val="001A19A4"/>
    <w:rsid w:val="001A1FD3"/>
    <w:rsid w:val="001A23BD"/>
    <w:rsid w:val="001A3781"/>
    <w:rsid w:val="001A43B4"/>
    <w:rsid w:val="001A4987"/>
    <w:rsid w:val="001A4DB8"/>
    <w:rsid w:val="001A5634"/>
    <w:rsid w:val="001A6540"/>
    <w:rsid w:val="001A6ED4"/>
    <w:rsid w:val="001A7D5E"/>
    <w:rsid w:val="001B002C"/>
    <w:rsid w:val="001B04F7"/>
    <w:rsid w:val="001B0A37"/>
    <w:rsid w:val="001B1AD3"/>
    <w:rsid w:val="001B4930"/>
    <w:rsid w:val="001B5493"/>
    <w:rsid w:val="001B71FC"/>
    <w:rsid w:val="001C2EB2"/>
    <w:rsid w:val="001C32CD"/>
    <w:rsid w:val="001C3D68"/>
    <w:rsid w:val="001C500C"/>
    <w:rsid w:val="001C5C90"/>
    <w:rsid w:val="001C7724"/>
    <w:rsid w:val="001C7F03"/>
    <w:rsid w:val="001D1BB4"/>
    <w:rsid w:val="001D3ACD"/>
    <w:rsid w:val="001D42C2"/>
    <w:rsid w:val="001D4A96"/>
    <w:rsid w:val="001D53DE"/>
    <w:rsid w:val="001D6BAD"/>
    <w:rsid w:val="001D74C1"/>
    <w:rsid w:val="001E19D5"/>
    <w:rsid w:val="001E19FF"/>
    <w:rsid w:val="001E3171"/>
    <w:rsid w:val="001E3327"/>
    <w:rsid w:val="001E4147"/>
    <w:rsid w:val="001E4901"/>
    <w:rsid w:val="001E4D37"/>
    <w:rsid w:val="001E5B8E"/>
    <w:rsid w:val="001E5D99"/>
    <w:rsid w:val="001E5F95"/>
    <w:rsid w:val="001E6976"/>
    <w:rsid w:val="001E7EB9"/>
    <w:rsid w:val="001F21DC"/>
    <w:rsid w:val="001F2ED1"/>
    <w:rsid w:val="001F2F56"/>
    <w:rsid w:val="001F39E5"/>
    <w:rsid w:val="001F46E8"/>
    <w:rsid w:val="001F4CC9"/>
    <w:rsid w:val="001F51E2"/>
    <w:rsid w:val="001F6BEC"/>
    <w:rsid w:val="001F6DA3"/>
    <w:rsid w:val="001F755B"/>
    <w:rsid w:val="001F766A"/>
    <w:rsid w:val="00201591"/>
    <w:rsid w:val="002038CC"/>
    <w:rsid w:val="002042E0"/>
    <w:rsid w:val="0020545D"/>
    <w:rsid w:val="00206094"/>
    <w:rsid w:val="002061F6"/>
    <w:rsid w:val="0020795D"/>
    <w:rsid w:val="002123A3"/>
    <w:rsid w:val="00212A2E"/>
    <w:rsid w:val="0021311B"/>
    <w:rsid w:val="00216722"/>
    <w:rsid w:val="00217074"/>
    <w:rsid w:val="0022189D"/>
    <w:rsid w:val="00221D15"/>
    <w:rsid w:val="00221F7E"/>
    <w:rsid w:val="0022264D"/>
    <w:rsid w:val="00226B6F"/>
    <w:rsid w:val="00226CC5"/>
    <w:rsid w:val="00230352"/>
    <w:rsid w:val="002336C3"/>
    <w:rsid w:val="00234C42"/>
    <w:rsid w:val="002352F6"/>
    <w:rsid w:val="00236722"/>
    <w:rsid w:val="002367E4"/>
    <w:rsid w:val="00236A06"/>
    <w:rsid w:val="00237F2B"/>
    <w:rsid w:val="00240075"/>
    <w:rsid w:val="00241389"/>
    <w:rsid w:val="00241A18"/>
    <w:rsid w:val="002427D9"/>
    <w:rsid w:val="00242982"/>
    <w:rsid w:val="00244AE5"/>
    <w:rsid w:val="00244D52"/>
    <w:rsid w:val="00245655"/>
    <w:rsid w:val="00245DD2"/>
    <w:rsid w:val="002465B2"/>
    <w:rsid w:val="0025384F"/>
    <w:rsid w:val="00256583"/>
    <w:rsid w:val="00256B78"/>
    <w:rsid w:val="00257340"/>
    <w:rsid w:val="00257779"/>
    <w:rsid w:val="00260735"/>
    <w:rsid w:val="00260CF8"/>
    <w:rsid w:val="002632A3"/>
    <w:rsid w:val="0026707C"/>
    <w:rsid w:val="002704BA"/>
    <w:rsid w:val="0027051D"/>
    <w:rsid w:val="002712FC"/>
    <w:rsid w:val="00271CB9"/>
    <w:rsid w:val="00271F1F"/>
    <w:rsid w:val="00272150"/>
    <w:rsid w:val="002734F9"/>
    <w:rsid w:val="00273F1E"/>
    <w:rsid w:val="0027597B"/>
    <w:rsid w:val="00276DAE"/>
    <w:rsid w:val="0027738A"/>
    <w:rsid w:val="00280F8C"/>
    <w:rsid w:val="002823D5"/>
    <w:rsid w:val="00282777"/>
    <w:rsid w:val="002834B4"/>
    <w:rsid w:val="0028417C"/>
    <w:rsid w:val="00285719"/>
    <w:rsid w:val="00287915"/>
    <w:rsid w:val="00290F89"/>
    <w:rsid w:val="00291BB0"/>
    <w:rsid w:val="00291DDE"/>
    <w:rsid w:val="002926C4"/>
    <w:rsid w:val="002928E0"/>
    <w:rsid w:val="00292AE6"/>
    <w:rsid w:val="0029384B"/>
    <w:rsid w:val="00293D30"/>
    <w:rsid w:val="00294015"/>
    <w:rsid w:val="002946B0"/>
    <w:rsid w:val="00294EC9"/>
    <w:rsid w:val="00295160"/>
    <w:rsid w:val="002A031D"/>
    <w:rsid w:val="002A03F5"/>
    <w:rsid w:val="002A0422"/>
    <w:rsid w:val="002A105B"/>
    <w:rsid w:val="002A1C76"/>
    <w:rsid w:val="002A2043"/>
    <w:rsid w:val="002A226B"/>
    <w:rsid w:val="002A2D03"/>
    <w:rsid w:val="002A365A"/>
    <w:rsid w:val="002A3F66"/>
    <w:rsid w:val="002A4F05"/>
    <w:rsid w:val="002A671A"/>
    <w:rsid w:val="002A75AC"/>
    <w:rsid w:val="002B0832"/>
    <w:rsid w:val="002B1432"/>
    <w:rsid w:val="002B27AB"/>
    <w:rsid w:val="002B323E"/>
    <w:rsid w:val="002B3CE4"/>
    <w:rsid w:val="002B3F9A"/>
    <w:rsid w:val="002B62CB"/>
    <w:rsid w:val="002B649E"/>
    <w:rsid w:val="002C1A62"/>
    <w:rsid w:val="002C4624"/>
    <w:rsid w:val="002C46F4"/>
    <w:rsid w:val="002C4A60"/>
    <w:rsid w:val="002C52DA"/>
    <w:rsid w:val="002C712B"/>
    <w:rsid w:val="002C7696"/>
    <w:rsid w:val="002D0418"/>
    <w:rsid w:val="002D05E1"/>
    <w:rsid w:val="002D1AE2"/>
    <w:rsid w:val="002D28E0"/>
    <w:rsid w:val="002D4D8F"/>
    <w:rsid w:val="002D75DE"/>
    <w:rsid w:val="002E0428"/>
    <w:rsid w:val="002E13C4"/>
    <w:rsid w:val="002E1EC5"/>
    <w:rsid w:val="002E2FC2"/>
    <w:rsid w:val="002E3A1E"/>
    <w:rsid w:val="002E485D"/>
    <w:rsid w:val="002E6380"/>
    <w:rsid w:val="002E779A"/>
    <w:rsid w:val="002E7A87"/>
    <w:rsid w:val="002F015A"/>
    <w:rsid w:val="002F15F5"/>
    <w:rsid w:val="002F2E80"/>
    <w:rsid w:val="002F5400"/>
    <w:rsid w:val="002F6763"/>
    <w:rsid w:val="002F6F99"/>
    <w:rsid w:val="002F71A7"/>
    <w:rsid w:val="002F7939"/>
    <w:rsid w:val="0030058B"/>
    <w:rsid w:val="00302336"/>
    <w:rsid w:val="003031BA"/>
    <w:rsid w:val="003032EE"/>
    <w:rsid w:val="00303531"/>
    <w:rsid w:val="00303C19"/>
    <w:rsid w:val="00304191"/>
    <w:rsid w:val="00305A49"/>
    <w:rsid w:val="00306305"/>
    <w:rsid w:val="00306376"/>
    <w:rsid w:val="00306BDF"/>
    <w:rsid w:val="00307D12"/>
    <w:rsid w:val="003103EF"/>
    <w:rsid w:val="00310B8E"/>
    <w:rsid w:val="00310BBB"/>
    <w:rsid w:val="00310C55"/>
    <w:rsid w:val="00310FFA"/>
    <w:rsid w:val="00311866"/>
    <w:rsid w:val="003124ED"/>
    <w:rsid w:val="00312BCC"/>
    <w:rsid w:val="00312DE8"/>
    <w:rsid w:val="00313C7C"/>
    <w:rsid w:val="00314DFC"/>
    <w:rsid w:val="00315FCC"/>
    <w:rsid w:val="00316D68"/>
    <w:rsid w:val="003205C3"/>
    <w:rsid w:val="003221F1"/>
    <w:rsid w:val="00322EEB"/>
    <w:rsid w:val="00323487"/>
    <w:rsid w:val="00324419"/>
    <w:rsid w:val="00326658"/>
    <w:rsid w:val="003270AE"/>
    <w:rsid w:val="003278A7"/>
    <w:rsid w:val="003301E9"/>
    <w:rsid w:val="003303F9"/>
    <w:rsid w:val="0033074D"/>
    <w:rsid w:val="0033513B"/>
    <w:rsid w:val="00335DC8"/>
    <w:rsid w:val="00337CFA"/>
    <w:rsid w:val="00340950"/>
    <w:rsid w:val="00340FD7"/>
    <w:rsid w:val="00341D80"/>
    <w:rsid w:val="003420C0"/>
    <w:rsid w:val="003429B9"/>
    <w:rsid w:val="00343FD5"/>
    <w:rsid w:val="00344751"/>
    <w:rsid w:val="00344BB0"/>
    <w:rsid w:val="00346191"/>
    <w:rsid w:val="00346378"/>
    <w:rsid w:val="0034678A"/>
    <w:rsid w:val="00346D83"/>
    <w:rsid w:val="00346FC9"/>
    <w:rsid w:val="003516B4"/>
    <w:rsid w:val="00353DF6"/>
    <w:rsid w:val="003558FE"/>
    <w:rsid w:val="003565DA"/>
    <w:rsid w:val="003568BB"/>
    <w:rsid w:val="0035734F"/>
    <w:rsid w:val="00360555"/>
    <w:rsid w:val="003605DA"/>
    <w:rsid w:val="00361A1A"/>
    <w:rsid w:val="00361AA5"/>
    <w:rsid w:val="00363D8B"/>
    <w:rsid w:val="003642FB"/>
    <w:rsid w:val="0036460D"/>
    <w:rsid w:val="00365B4E"/>
    <w:rsid w:val="0036653C"/>
    <w:rsid w:val="003669D0"/>
    <w:rsid w:val="00370574"/>
    <w:rsid w:val="00372327"/>
    <w:rsid w:val="0037284F"/>
    <w:rsid w:val="00372D1D"/>
    <w:rsid w:val="00372D93"/>
    <w:rsid w:val="00373772"/>
    <w:rsid w:val="00376CF8"/>
    <w:rsid w:val="003772E7"/>
    <w:rsid w:val="003801F1"/>
    <w:rsid w:val="00381A5A"/>
    <w:rsid w:val="0038219C"/>
    <w:rsid w:val="00383A4D"/>
    <w:rsid w:val="00383E91"/>
    <w:rsid w:val="00384AB6"/>
    <w:rsid w:val="00385698"/>
    <w:rsid w:val="00385B37"/>
    <w:rsid w:val="00386E51"/>
    <w:rsid w:val="00387557"/>
    <w:rsid w:val="003878B1"/>
    <w:rsid w:val="00391127"/>
    <w:rsid w:val="00391A26"/>
    <w:rsid w:val="003923D1"/>
    <w:rsid w:val="00392F7A"/>
    <w:rsid w:val="00394966"/>
    <w:rsid w:val="003949D7"/>
    <w:rsid w:val="00395D64"/>
    <w:rsid w:val="00395EF1"/>
    <w:rsid w:val="00396402"/>
    <w:rsid w:val="00396D0F"/>
    <w:rsid w:val="00397DB6"/>
    <w:rsid w:val="003A15B7"/>
    <w:rsid w:val="003A1F04"/>
    <w:rsid w:val="003A2A38"/>
    <w:rsid w:val="003A3185"/>
    <w:rsid w:val="003A3E35"/>
    <w:rsid w:val="003A6147"/>
    <w:rsid w:val="003A697A"/>
    <w:rsid w:val="003A736F"/>
    <w:rsid w:val="003A764A"/>
    <w:rsid w:val="003A7F56"/>
    <w:rsid w:val="003B08DF"/>
    <w:rsid w:val="003B2886"/>
    <w:rsid w:val="003B4E22"/>
    <w:rsid w:val="003B658F"/>
    <w:rsid w:val="003C0857"/>
    <w:rsid w:val="003C0E1E"/>
    <w:rsid w:val="003C3491"/>
    <w:rsid w:val="003C4BD2"/>
    <w:rsid w:val="003C6396"/>
    <w:rsid w:val="003D119F"/>
    <w:rsid w:val="003D3FEB"/>
    <w:rsid w:val="003D4274"/>
    <w:rsid w:val="003D4978"/>
    <w:rsid w:val="003D500C"/>
    <w:rsid w:val="003D5AA1"/>
    <w:rsid w:val="003D5C7A"/>
    <w:rsid w:val="003D6A60"/>
    <w:rsid w:val="003D70F5"/>
    <w:rsid w:val="003D744C"/>
    <w:rsid w:val="003E0432"/>
    <w:rsid w:val="003E2A72"/>
    <w:rsid w:val="003E31E5"/>
    <w:rsid w:val="003E4334"/>
    <w:rsid w:val="003E5A4D"/>
    <w:rsid w:val="003E5F0D"/>
    <w:rsid w:val="003E6D29"/>
    <w:rsid w:val="003E6F8C"/>
    <w:rsid w:val="003F1466"/>
    <w:rsid w:val="003F1640"/>
    <w:rsid w:val="003F3EE9"/>
    <w:rsid w:val="003F54D3"/>
    <w:rsid w:val="003F56CE"/>
    <w:rsid w:val="003F587E"/>
    <w:rsid w:val="003F5989"/>
    <w:rsid w:val="003F61EC"/>
    <w:rsid w:val="003F68DC"/>
    <w:rsid w:val="003F752E"/>
    <w:rsid w:val="003F7E64"/>
    <w:rsid w:val="00400CCF"/>
    <w:rsid w:val="00400EB1"/>
    <w:rsid w:val="00400FCF"/>
    <w:rsid w:val="00401CEA"/>
    <w:rsid w:val="00401E5A"/>
    <w:rsid w:val="00402D46"/>
    <w:rsid w:val="004038C5"/>
    <w:rsid w:val="004051DC"/>
    <w:rsid w:val="004058B5"/>
    <w:rsid w:val="00405A36"/>
    <w:rsid w:val="00405E98"/>
    <w:rsid w:val="004069D0"/>
    <w:rsid w:val="0041055B"/>
    <w:rsid w:val="00411C3D"/>
    <w:rsid w:val="004127A8"/>
    <w:rsid w:val="00413A01"/>
    <w:rsid w:val="00414E63"/>
    <w:rsid w:val="00420BDF"/>
    <w:rsid w:val="00421662"/>
    <w:rsid w:val="00422419"/>
    <w:rsid w:val="0042320E"/>
    <w:rsid w:val="00423A68"/>
    <w:rsid w:val="00423E08"/>
    <w:rsid w:val="0042440F"/>
    <w:rsid w:val="0042611E"/>
    <w:rsid w:val="0042636F"/>
    <w:rsid w:val="004268F2"/>
    <w:rsid w:val="004273A3"/>
    <w:rsid w:val="00430AF7"/>
    <w:rsid w:val="00434530"/>
    <w:rsid w:val="004354F0"/>
    <w:rsid w:val="00435C56"/>
    <w:rsid w:val="0043613B"/>
    <w:rsid w:val="004372A6"/>
    <w:rsid w:val="00437620"/>
    <w:rsid w:val="0043780D"/>
    <w:rsid w:val="004405D8"/>
    <w:rsid w:val="00442D1B"/>
    <w:rsid w:val="00444412"/>
    <w:rsid w:val="00444AD6"/>
    <w:rsid w:val="00444FBE"/>
    <w:rsid w:val="00445018"/>
    <w:rsid w:val="00445DBE"/>
    <w:rsid w:val="00445F08"/>
    <w:rsid w:val="00446865"/>
    <w:rsid w:val="00446E2B"/>
    <w:rsid w:val="00450818"/>
    <w:rsid w:val="00450B9D"/>
    <w:rsid w:val="00450FE3"/>
    <w:rsid w:val="0045131E"/>
    <w:rsid w:val="00451472"/>
    <w:rsid w:val="0045152B"/>
    <w:rsid w:val="004515FF"/>
    <w:rsid w:val="00453E3F"/>
    <w:rsid w:val="00454412"/>
    <w:rsid w:val="00455B93"/>
    <w:rsid w:val="00456C64"/>
    <w:rsid w:val="00457593"/>
    <w:rsid w:val="004603A9"/>
    <w:rsid w:val="00460528"/>
    <w:rsid w:val="00460C95"/>
    <w:rsid w:val="00461A28"/>
    <w:rsid w:val="0046224C"/>
    <w:rsid w:val="004623EA"/>
    <w:rsid w:val="00463E89"/>
    <w:rsid w:val="004645BE"/>
    <w:rsid w:val="00465095"/>
    <w:rsid w:val="00465458"/>
    <w:rsid w:val="004656C7"/>
    <w:rsid w:val="00465A73"/>
    <w:rsid w:val="00466DE3"/>
    <w:rsid w:val="0046735F"/>
    <w:rsid w:val="004676F5"/>
    <w:rsid w:val="00470167"/>
    <w:rsid w:val="00472CCB"/>
    <w:rsid w:val="004740E1"/>
    <w:rsid w:val="00474561"/>
    <w:rsid w:val="00476D19"/>
    <w:rsid w:val="00477F76"/>
    <w:rsid w:val="00487297"/>
    <w:rsid w:val="00487EE6"/>
    <w:rsid w:val="00491DBF"/>
    <w:rsid w:val="004931B1"/>
    <w:rsid w:val="00493B46"/>
    <w:rsid w:val="00495B83"/>
    <w:rsid w:val="0049688C"/>
    <w:rsid w:val="004A042F"/>
    <w:rsid w:val="004A1A8C"/>
    <w:rsid w:val="004A221D"/>
    <w:rsid w:val="004A24B9"/>
    <w:rsid w:val="004A4DAE"/>
    <w:rsid w:val="004A6B55"/>
    <w:rsid w:val="004A71C9"/>
    <w:rsid w:val="004B0643"/>
    <w:rsid w:val="004B068A"/>
    <w:rsid w:val="004B30E4"/>
    <w:rsid w:val="004B59CD"/>
    <w:rsid w:val="004B746C"/>
    <w:rsid w:val="004C1106"/>
    <w:rsid w:val="004C4FBB"/>
    <w:rsid w:val="004C5300"/>
    <w:rsid w:val="004C6039"/>
    <w:rsid w:val="004D20E3"/>
    <w:rsid w:val="004D3242"/>
    <w:rsid w:val="004D3244"/>
    <w:rsid w:val="004D3623"/>
    <w:rsid w:val="004D3C9B"/>
    <w:rsid w:val="004D6017"/>
    <w:rsid w:val="004E066E"/>
    <w:rsid w:val="004E06D2"/>
    <w:rsid w:val="004E21FC"/>
    <w:rsid w:val="004E2E34"/>
    <w:rsid w:val="004E36EC"/>
    <w:rsid w:val="004E38E5"/>
    <w:rsid w:val="004E38ED"/>
    <w:rsid w:val="004E5162"/>
    <w:rsid w:val="004E5554"/>
    <w:rsid w:val="004E6794"/>
    <w:rsid w:val="004F187E"/>
    <w:rsid w:val="004F279C"/>
    <w:rsid w:val="00500A2D"/>
    <w:rsid w:val="00500A9C"/>
    <w:rsid w:val="00502E1F"/>
    <w:rsid w:val="00504D28"/>
    <w:rsid w:val="00505002"/>
    <w:rsid w:val="005056F4"/>
    <w:rsid w:val="00505A7D"/>
    <w:rsid w:val="005067D4"/>
    <w:rsid w:val="005078EC"/>
    <w:rsid w:val="005100B3"/>
    <w:rsid w:val="00510717"/>
    <w:rsid w:val="00510F12"/>
    <w:rsid w:val="00511483"/>
    <w:rsid w:val="00512882"/>
    <w:rsid w:val="00513074"/>
    <w:rsid w:val="00513A53"/>
    <w:rsid w:val="00515625"/>
    <w:rsid w:val="00515713"/>
    <w:rsid w:val="00515B9F"/>
    <w:rsid w:val="00516474"/>
    <w:rsid w:val="00516B09"/>
    <w:rsid w:val="00522E3D"/>
    <w:rsid w:val="00523348"/>
    <w:rsid w:val="005251B9"/>
    <w:rsid w:val="005258ED"/>
    <w:rsid w:val="00531431"/>
    <w:rsid w:val="005358C8"/>
    <w:rsid w:val="00535BAE"/>
    <w:rsid w:val="005363DB"/>
    <w:rsid w:val="0053711C"/>
    <w:rsid w:val="0053748D"/>
    <w:rsid w:val="00540221"/>
    <w:rsid w:val="00541363"/>
    <w:rsid w:val="00541402"/>
    <w:rsid w:val="005424F1"/>
    <w:rsid w:val="00543B1D"/>
    <w:rsid w:val="00543DF8"/>
    <w:rsid w:val="005444D3"/>
    <w:rsid w:val="00544829"/>
    <w:rsid w:val="0054529C"/>
    <w:rsid w:val="00545AB2"/>
    <w:rsid w:val="00546270"/>
    <w:rsid w:val="00546A9B"/>
    <w:rsid w:val="00547220"/>
    <w:rsid w:val="00547A09"/>
    <w:rsid w:val="005504E0"/>
    <w:rsid w:val="0055077E"/>
    <w:rsid w:val="005531F1"/>
    <w:rsid w:val="0055394E"/>
    <w:rsid w:val="005541C8"/>
    <w:rsid w:val="0055569B"/>
    <w:rsid w:val="005567E8"/>
    <w:rsid w:val="00557792"/>
    <w:rsid w:val="00557C19"/>
    <w:rsid w:val="0056177F"/>
    <w:rsid w:val="00561E3D"/>
    <w:rsid w:val="0056236C"/>
    <w:rsid w:val="00563133"/>
    <w:rsid w:val="00564296"/>
    <w:rsid w:val="00564309"/>
    <w:rsid w:val="00564C86"/>
    <w:rsid w:val="005662DF"/>
    <w:rsid w:val="00566A5E"/>
    <w:rsid w:val="005673C9"/>
    <w:rsid w:val="0057088E"/>
    <w:rsid w:val="00571421"/>
    <w:rsid w:val="00571F00"/>
    <w:rsid w:val="005721E4"/>
    <w:rsid w:val="00572DB3"/>
    <w:rsid w:val="00573894"/>
    <w:rsid w:val="00574631"/>
    <w:rsid w:val="00575C81"/>
    <w:rsid w:val="00576029"/>
    <w:rsid w:val="00577175"/>
    <w:rsid w:val="00580AC0"/>
    <w:rsid w:val="005818A5"/>
    <w:rsid w:val="00582139"/>
    <w:rsid w:val="00582811"/>
    <w:rsid w:val="00583CC5"/>
    <w:rsid w:val="005842D5"/>
    <w:rsid w:val="005843B3"/>
    <w:rsid w:val="005853A1"/>
    <w:rsid w:val="005856B8"/>
    <w:rsid w:val="00586F8E"/>
    <w:rsid w:val="00590451"/>
    <w:rsid w:val="0059045F"/>
    <w:rsid w:val="005919DD"/>
    <w:rsid w:val="00592E8E"/>
    <w:rsid w:val="0059301A"/>
    <w:rsid w:val="005938C5"/>
    <w:rsid w:val="00594F1F"/>
    <w:rsid w:val="005961BF"/>
    <w:rsid w:val="00596CD9"/>
    <w:rsid w:val="005976A4"/>
    <w:rsid w:val="005A08D8"/>
    <w:rsid w:val="005A164F"/>
    <w:rsid w:val="005A1F51"/>
    <w:rsid w:val="005A2634"/>
    <w:rsid w:val="005A27E4"/>
    <w:rsid w:val="005A2A56"/>
    <w:rsid w:val="005A432D"/>
    <w:rsid w:val="005A50D4"/>
    <w:rsid w:val="005A5C20"/>
    <w:rsid w:val="005B088F"/>
    <w:rsid w:val="005B0D04"/>
    <w:rsid w:val="005B3486"/>
    <w:rsid w:val="005B425A"/>
    <w:rsid w:val="005B4946"/>
    <w:rsid w:val="005B5BDB"/>
    <w:rsid w:val="005B6477"/>
    <w:rsid w:val="005B690B"/>
    <w:rsid w:val="005B718D"/>
    <w:rsid w:val="005B76C0"/>
    <w:rsid w:val="005B7761"/>
    <w:rsid w:val="005B7A71"/>
    <w:rsid w:val="005C051D"/>
    <w:rsid w:val="005C0F90"/>
    <w:rsid w:val="005C100A"/>
    <w:rsid w:val="005C2238"/>
    <w:rsid w:val="005C3123"/>
    <w:rsid w:val="005C40BC"/>
    <w:rsid w:val="005C4B23"/>
    <w:rsid w:val="005C53BA"/>
    <w:rsid w:val="005C5CB0"/>
    <w:rsid w:val="005C64A0"/>
    <w:rsid w:val="005C7AD4"/>
    <w:rsid w:val="005D06B7"/>
    <w:rsid w:val="005D10F4"/>
    <w:rsid w:val="005D1872"/>
    <w:rsid w:val="005D271F"/>
    <w:rsid w:val="005D305C"/>
    <w:rsid w:val="005D39ED"/>
    <w:rsid w:val="005D5822"/>
    <w:rsid w:val="005E2E62"/>
    <w:rsid w:val="005E4110"/>
    <w:rsid w:val="005E45F4"/>
    <w:rsid w:val="005E4EE9"/>
    <w:rsid w:val="005E561E"/>
    <w:rsid w:val="005E581C"/>
    <w:rsid w:val="005E6F3C"/>
    <w:rsid w:val="005E7CED"/>
    <w:rsid w:val="005E7E71"/>
    <w:rsid w:val="005E7F29"/>
    <w:rsid w:val="005F3F68"/>
    <w:rsid w:val="005F48EC"/>
    <w:rsid w:val="005F5865"/>
    <w:rsid w:val="005F6336"/>
    <w:rsid w:val="005F6743"/>
    <w:rsid w:val="005F7C22"/>
    <w:rsid w:val="006002EB"/>
    <w:rsid w:val="006003D0"/>
    <w:rsid w:val="00600EF4"/>
    <w:rsid w:val="00603239"/>
    <w:rsid w:val="006037ED"/>
    <w:rsid w:val="00603B18"/>
    <w:rsid w:val="00605A23"/>
    <w:rsid w:val="00605CDE"/>
    <w:rsid w:val="006106B4"/>
    <w:rsid w:val="00610E9D"/>
    <w:rsid w:val="006121AF"/>
    <w:rsid w:val="00612438"/>
    <w:rsid w:val="00612B6C"/>
    <w:rsid w:val="00613358"/>
    <w:rsid w:val="00613CF0"/>
    <w:rsid w:val="00614324"/>
    <w:rsid w:val="00621E5F"/>
    <w:rsid w:val="00622C8A"/>
    <w:rsid w:val="00623AAA"/>
    <w:rsid w:val="00624F35"/>
    <w:rsid w:val="0062652E"/>
    <w:rsid w:val="00626F04"/>
    <w:rsid w:val="00630107"/>
    <w:rsid w:val="006309BF"/>
    <w:rsid w:val="006318A6"/>
    <w:rsid w:val="00633020"/>
    <w:rsid w:val="00633D9A"/>
    <w:rsid w:val="00633E45"/>
    <w:rsid w:val="00635BAD"/>
    <w:rsid w:val="00636CDA"/>
    <w:rsid w:val="00637E5D"/>
    <w:rsid w:val="00640246"/>
    <w:rsid w:val="0064182A"/>
    <w:rsid w:val="006451A5"/>
    <w:rsid w:val="00645267"/>
    <w:rsid w:val="00646F1B"/>
    <w:rsid w:val="00650354"/>
    <w:rsid w:val="00650F03"/>
    <w:rsid w:val="00652BF9"/>
    <w:rsid w:val="00653B17"/>
    <w:rsid w:val="006551F1"/>
    <w:rsid w:val="006556B7"/>
    <w:rsid w:val="006559B7"/>
    <w:rsid w:val="006569FF"/>
    <w:rsid w:val="0065717F"/>
    <w:rsid w:val="00660573"/>
    <w:rsid w:val="0066128F"/>
    <w:rsid w:val="0066138D"/>
    <w:rsid w:val="006626C2"/>
    <w:rsid w:val="006637C3"/>
    <w:rsid w:val="00664D37"/>
    <w:rsid w:val="00670BD7"/>
    <w:rsid w:val="00672551"/>
    <w:rsid w:val="00673153"/>
    <w:rsid w:val="006731A8"/>
    <w:rsid w:val="006736C6"/>
    <w:rsid w:val="00676DE8"/>
    <w:rsid w:val="006774D9"/>
    <w:rsid w:val="006776AD"/>
    <w:rsid w:val="006779E1"/>
    <w:rsid w:val="00677B49"/>
    <w:rsid w:val="0068079E"/>
    <w:rsid w:val="00682B99"/>
    <w:rsid w:val="00682D66"/>
    <w:rsid w:val="00686605"/>
    <w:rsid w:val="0068665B"/>
    <w:rsid w:val="00686D78"/>
    <w:rsid w:val="00686E6B"/>
    <w:rsid w:val="00690A6F"/>
    <w:rsid w:val="00692D3A"/>
    <w:rsid w:val="00693A5C"/>
    <w:rsid w:val="006944BD"/>
    <w:rsid w:val="00694539"/>
    <w:rsid w:val="006958FD"/>
    <w:rsid w:val="0069602F"/>
    <w:rsid w:val="00696341"/>
    <w:rsid w:val="006973FE"/>
    <w:rsid w:val="006974D8"/>
    <w:rsid w:val="006A4C65"/>
    <w:rsid w:val="006A4DC4"/>
    <w:rsid w:val="006A5F43"/>
    <w:rsid w:val="006A6461"/>
    <w:rsid w:val="006A669B"/>
    <w:rsid w:val="006A79F7"/>
    <w:rsid w:val="006B0796"/>
    <w:rsid w:val="006B1F8C"/>
    <w:rsid w:val="006B2079"/>
    <w:rsid w:val="006B2DFF"/>
    <w:rsid w:val="006B3CD6"/>
    <w:rsid w:val="006C1229"/>
    <w:rsid w:val="006C1271"/>
    <w:rsid w:val="006C16D6"/>
    <w:rsid w:val="006C1D5A"/>
    <w:rsid w:val="006C263C"/>
    <w:rsid w:val="006C314D"/>
    <w:rsid w:val="006C40FC"/>
    <w:rsid w:val="006C4C79"/>
    <w:rsid w:val="006C633C"/>
    <w:rsid w:val="006C6BB4"/>
    <w:rsid w:val="006C6CF2"/>
    <w:rsid w:val="006C7A54"/>
    <w:rsid w:val="006C7F83"/>
    <w:rsid w:val="006D0F33"/>
    <w:rsid w:val="006D10A4"/>
    <w:rsid w:val="006D1B59"/>
    <w:rsid w:val="006D1CA6"/>
    <w:rsid w:val="006D233D"/>
    <w:rsid w:val="006D32C7"/>
    <w:rsid w:val="006D32C9"/>
    <w:rsid w:val="006D3318"/>
    <w:rsid w:val="006D355E"/>
    <w:rsid w:val="006D3958"/>
    <w:rsid w:val="006D44CE"/>
    <w:rsid w:val="006D6005"/>
    <w:rsid w:val="006D6FC2"/>
    <w:rsid w:val="006D72F9"/>
    <w:rsid w:val="006D7A82"/>
    <w:rsid w:val="006E2CED"/>
    <w:rsid w:val="006E34C1"/>
    <w:rsid w:val="006E362E"/>
    <w:rsid w:val="006E39ED"/>
    <w:rsid w:val="006E4FC5"/>
    <w:rsid w:val="006E65A3"/>
    <w:rsid w:val="006E6FB8"/>
    <w:rsid w:val="006E77F5"/>
    <w:rsid w:val="006E7EB7"/>
    <w:rsid w:val="006F0756"/>
    <w:rsid w:val="006F155B"/>
    <w:rsid w:val="006F1F50"/>
    <w:rsid w:val="006F212F"/>
    <w:rsid w:val="006F21C5"/>
    <w:rsid w:val="006F2369"/>
    <w:rsid w:val="006F24D7"/>
    <w:rsid w:val="006F284A"/>
    <w:rsid w:val="006F3451"/>
    <w:rsid w:val="006F4555"/>
    <w:rsid w:val="006F5D57"/>
    <w:rsid w:val="006F7A6B"/>
    <w:rsid w:val="007006FB"/>
    <w:rsid w:val="00701B13"/>
    <w:rsid w:val="00701D19"/>
    <w:rsid w:val="00701FAC"/>
    <w:rsid w:val="00702C16"/>
    <w:rsid w:val="0070422C"/>
    <w:rsid w:val="00705E61"/>
    <w:rsid w:val="007078C3"/>
    <w:rsid w:val="0071060B"/>
    <w:rsid w:val="007125E8"/>
    <w:rsid w:val="007141BA"/>
    <w:rsid w:val="0071423B"/>
    <w:rsid w:val="00715483"/>
    <w:rsid w:val="00715A33"/>
    <w:rsid w:val="00717673"/>
    <w:rsid w:val="007215FA"/>
    <w:rsid w:val="00721852"/>
    <w:rsid w:val="007222B9"/>
    <w:rsid w:val="007222FF"/>
    <w:rsid w:val="007227E1"/>
    <w:rsid w:val="0072404E"/>
    <w:rsid w:val="007246EE"/>
    <w:rsid w:val="007259E6"/>
    <w:rsid w:val="007264E5"/>
    <w:rsid w:val="00727B01"/>
    <w:rsid w:val="007300EB"/>
    <w:rsid w:val="00731200"/>
    <w:rsid w:val="00731945"/>
    <w:rsid w:val="00732028"/>
    <w:rsid w:val="00732F5C"/>
    <w:rsid w:val="007335CE"/>
    <w:rsid w:val="00733A73"/>
    <w:rsid w:val="00734B9D"/>
    <w:rsid w:val="007369B1"/>
    <w:rsid w:val="00737B14"/>
    <w:rsid w:val="00741DFC"/>
    <w:rsid w:val="00742D38"/>
    <w:rsid w:val="0074544E"/>
    <w:rsid w:val="0074668D"/>
    <w:rsid w:val="007477E2"/>
    <w:rsid w:val="00750864"/>
    <w:rsid w:val="00753F1B"/>
    <w:rsid w:val="0075627E"/>
    <w:rsid w:val="00756475"/>
    <w:rsid w:val="007578B4"/>
    <w:rsid w:val="007619AF"/>
    <w:rsid w:val="00761BAD"/>
    <w:rsid w:val="00761E37"/>
    <w:rsid w:val="0076287A"/>
    <w:rsid w:val="00762AE3"/>
    <w:rsid w:val="00764827"/>
    <w:rsid w:val="00766035"/>
    <w:rsid w:val="007667C8"/>
    <w:rsid w:val="00766992"/>
    <w:rsid w:val="00772D9D"/>
    <w:rsid w:val="00775246"/>
    <w:rsid w:val="00776EA0"/>
    <w:rsid w:val="00777AF4"/>
    <w:rsid w:val="007808E6"/>
    <w:rsid w:val="0078201D"/>
    <w:rsid w:val="00782B81"/>
    <w:rsid w:val="007839F2"/>
    <w:rsid w:val="00784025"/>
    <w:rsid w:val="0078508C"/>
    <w:rsid w:val="00786D2C"/>
    <w:rsid w:val="00787566"/>
    <w:rsid w:val="00787FAA"/>
    <w:rsid w:val="007902E3"/>
    <w:rsid w:val="00790384"/>
    <w:rsid w:val="00790D3F"/>
    <w:rsid w:val="007931E4"/>
    <w:rsid w:val="00794445"/>
    <w:rsid w:val="00796D1E"/>
    <w:rsid w:val="00797DDA"/>
    <w:rsid w:val="007A3C95"/>
    <w:rsid w:val="007B0DE8"/>
    <w:rsid w:val="007B11B2"/>
    <w:rsid w:val="007B4B0D"/>
    <w:rsid w:val="007C2BD2"/>
    <w:rsid w:val="007D14A0"/>
    <w:rsid w:val="007D43B5"/>
    <w:rsid w:val="007D4893"/>
    <w:rsid w:val="007D5697"/>
    <w:rsid w:val="007D57B1"/>
    <w:rsid w:val="007D7591"/>
    <w:rsid w:val="007E08BF"/>
    <w:rsid w:val="007E1CBD"/>
    <w:rsid w:val="007E2DD4"/>
    <w:rsid w:val="007E3337"/>
    <w:rsid w:val="007E384C"/>
    <w:rsid w:val="007E3BD3"/>
    <w:rsid w:val="007E3E1E"/>
    <w:rsid w:val="007E48F1"/>
    <w:rsid w:val="007E50E7"/>
    <w:rsid w:val="007E55AF"/>
    <w:rsid w:val="007E6B2B"/>
    <w:rsid w:val="007E74F0"/>
    <w:rsid w:val="007E7A8B"/>
    <w:rsid w:val="007F0909"/>
    <w:rsid w:val="007F422D"/>
    <w:rsid w:val="007F545A"/>
    <w:rsid w:val="007F5FFE"/>
    <w:rsid w:val="007F7B6A"/>
    <w:rsid w:val="007F7EB1"/>
    <w:rsid w:val="00802586"/>
    <w:rsid w:val="00802674"/>
    <w:rsid w:val="0080379E"/>
    <w:rsid w:val="00805546"/>
    <w:rsid w:val="00805DDB"/>
    <w:rsid w:val="008064A6"/>
    <w:rsid w:val="0080650E"/>
    <w:rsid w:val="00806B6A"/>
    <w:rsid w:val="00807B4E"/>
    <w:rsid w:val="008101D9"/>
    <w:rsid w:val="008134C6"/>
    <w:rsid w:val="00813C97"/>
    <w:rsid w:val="00813F9E"/>
    <w:rsid w:val="008145D7"/>
    <w:rsid w:val="00814DC0"/>
    <w:rsid w:val="00815AAB"/>
    <w:rsid w:val="00815F55"/>
    <w:rsid w:val="008173B7"/>
    <w:rsid w:val="008237E8"/>
    <w:rsid w:val="0082488F"/>
    <w:rsid w:val="00826C84"/>
    <w:rsid w:val="00833B40"/>
    <w:rsid w:val="008347F4"/>
    <w:rsid w:val="00834AB8"/>
    <w:rsid w:val="00835ACD"/>
    <w:rsid w:val="008371E2"/>
    <w:rsid w:val="00842DC4"/>
    <w:rsid w:val="00843ECE"/>
    <w:rsid w:val="00847104"/>
    <w:rsid w:val="00852DBF"/>
    <w:rsid w:val="00854F82"/>
    <w:rsid w:val="00856368"/>
    <w:rsid w:val="00856C3D"/>
    <w:rsid w:val="00857057"/>
    <w:rsid w:val="00861D60"/>
    <w:rsid w:val="0086221E"/>
    <w:rsid w:val="00862CE0"/>
    <w:rsid w:val="00862F98"/>
    <w:rsid w:val="00862FA7"/>
    <w:rsid w:val="00863379"/>
    <w:rsid w:val="0086511B"/>
    <w:rsid w:val="00866057"/>
    <w:rsid w:val="00866074"/>
    <w:rsid w:val="008660F4"/>
    <w:rsid w:val="00866FCE"/>
    <w:rsid w:val="00867245"/>
    <w:rsid w:val="008679FD"/>
    <w:rsid w:val="008702B2"/>
    <w:rsid w:val="00871747"/>
    <w:rsid w:val="00872212"/>
    <w:rsid w:val="00872F12"/>
    <w:rsid w:val="00873380"/>
    <w:rsid w:val="008736A6"/>
    <w:rsid w:val="00873E55"/>
    <w:rsid w:val="008742ED"/>
    <w:rsid w:val="00874678"/>
    <w:rsid w:val="00875773"/>
    <w:rsid w:val="0087708B"/>
    <w:rsid w:val="00877991"/>
    <w:rsid w:val="00880CF5"/>
    <w:rsid w:val="0088139B"/>
    <w:rsid w:val="00881ED9"/>
    <w:rsid w:val="0088338A"/>
    <w:rsid w:val="008845AA"/>
    <w:rsid w:val="00884636"/>
    <w:rsid w:val="0088483B"/>
    <w:rsid w:val="008852D3"/>
    <w:rsid w:val="008860C2"/>
    <w:rsid w:val="00886DD2"/>
    <w:rsid w:val="008900F1"/>
    <w:rsid w:val="00890638"/>
    <w:rsid w:val="0089236A"/>
    <w:rsid w:val="00893D3D"/>
    <w:rsid w:val="00894A9C"/>
    <w:rsid w:val="00894EFC"/>
    <w:rsid w:val="0089756A"/>
    <w:rsid w:val="008A00E5"/>
    <w:rsid w:val="008A132F"/>
    <w:rsid w:val="008A1B70"/>
    <w:rsid w:val="008A1EBD"/>
    <w:rsid w:val="008A26F3"/>
    <w:rsid w:val="008A2B6D"/>
    <w:rsid w:val="008A2E0F"/>
    <w:rsid w:val="008A4C33"/>
    <w:rsid w:val="008A6986"/>
    <w:rsid w:val="008A7A59"/>
    <w:rsid w:val="008B0A67"/>
    <w:rsid w:val="008B2274"/>
    <w:rsid w:val="008B2B51"/>
    <w:rsid w:val="008B445B"/>
    <w:rsid w:val="008B5A7B"/>
    <w:rsid w:val="008C10CC"/>
    <w:rsid w:val="008C326B"/>
    <w:rsid w:val="008C3534"/>
    <w:rsid w:val="008C6536"/>
    <w:rsid w:val="008C6CDC"/>
    <w:rsid w:val="008C6D96"/>
    <w:rsid w:val="008C7E13"/>
    <w:rsid w:val="008D0E81"/>
    <w:rsid w:val="008D1495"/>
    <w:rsid w:val="008D1639"/>
    <w:rsid w:val="008D1D34"/>
    <w:rsid w:val="008D1F2B"/>
    <w:rsid w:val="008D2C3C"/>
    <w:rsid w:val="008D2D41"/>
    <w:rsid w:val="008D3359"/>
    <w:rsid w:val="008D3BAF"/>
    <w:rsid w:val="008D3D87"/>
    <w:rsid w:val="008D5312"/>
    <w:rsid w:val="008D7B7E"/>
    <w:rsid w:val="008E0788"/>
    <w:rsid w:val="008E095E"/>
    <w:rsid w:val="008E0C36"/>
    <w:rsid w:val="008E0CDC"/>
    <w:rsid w:val="008E17D2"/>
    <w:rsid w:val="008E34D3"/>
    <w:rsid w:val="008E43D7"/>
    <w:rsid w:val="008E57D9"/>
    <w:rsid w:val="008E5F38"/>
    <w:rsid w:val="008F0CA8"/>
    <w:rsid w:val="008F15E2"/>
    <w:rsid w:val="008F233C"/>
    <w:rsid w:val="008F49C9"/>
    <w:rsid w:val="008F4F1A"/>
    <w:rsid w:val="008F5693"/>
    <w:rsid w:val="008F64BD"/>
    <w:rsid w:val="008F6867"/>
    <w:rsid w:val="009028BF"/>
    <w:rsid w:val="00907750"/>
    <w:rsid w:val="009077B5"/>
    <w:rsid w:val="009104F9"/>
    <w:rsid w:val="00910C2E"/>
    <w:rsid w:val="00911AE3"/>
    <w:rsid w:val="00913CCA"/>
    <w:rsid w:val="00915467"/>
    <w:rsid w:val="00915D92"/>
    <w:rsid w:val="00920B97"/>
    <w:rsid w:val="00921E7A"/>
    <w:rsid w:val="0092250E"/>
    <w:rsid w:val="00923776"/>
    <w:rsid w:val="009259F6"/>
    <w:rsid w:val="00925E40"/>
    <w:rsid w:val="00927353"/>
    <w:rsid w:val="00927468"/>
    <w:rsid w:val="009316DE"/>
    <w:rsid w:val="00933FF3"/>
    <w:rsid w:val="0093564F"/>
    <w:rsid w:val="00935E35"/>
    <w:rsid w:val="0093627B"/>
    <w:rsid w:val="009413EC"/>
    <w:rsid w:val="00944AD5"/>
    <w:rsid w:val="00945BAC"/>
    <w:rsid w:val="00946020"/>
    <w:rsid w:val="00946493"/>
    <w:rsid w:val="009465D9"/>
    <w:rsid w:val="00946D31"/>
    <w:rsid w:val="009470BE"/>
    <w:rsid w:val="00947C37"/>
    <w:rsid w:val="00950B28"/>
    <w:rsid w:val="00950D79"/>
    <w:rsid w:val="0095247A"/>
    <w:rsid w:val="00952CB7"/>
    <w:rsid w:val="00954161"/>
    <w:rsid w:val="009551C7"/>
    <w:rsid w:val="009560A6"/>
    <w:rsid w:val="009563E6"/>
    <w:rsid w:val="00956528"/>
    <w:rsid w:val="0095680B"/>
    <w:rsid w:val="009607F5"/>
    <w:rsid w:val="00960987"/>
    <w:rsid w:val="0096101F"/>
    <w:rsid w:val="00961F07"/>
    <w:rsid w:val="00962C13"/>
    <w:rsid w:val="009651B5"/>
    <w:rsid w:val="00965231"/>
    <w:rsid w:val="0096722E"/>
    <w:rsid w:val="00970CAA"/>
    <w:rsid w:val="00971146"/>
    <w:rsid w:val="00971999"/>
    <w:rsid w:val="00973A25"/>
    <w:rsid w:val="00973C45"/>
    <w:rsid w:val="009747E9"/>
    <w:rsid w:val="00975206"/>
    <w:rsid w:val="00975FDA"/>
    <w:rsid w:val="009778FF"/>
    <w:rsid w:val="00982528"/>
    <w:rsid w:val="00983514"/>
    <w:rsid w:val="009859AE"/>
    <w:rsid w:val="00985D3B"/>
    <w:rsid w:val="00985FA0"/>
    <w:rsid w:val="00986B33"/>
    <w:rsid w:val="00987416"/>
    <w:rsid w:val="00987795"/>
    <w:rsid w:val="00987FAD"/>
    <w:rsid w:val="0099085A"/>
    <w:rsid w:val="009911A0"/>
    <w:rsid w:val="0099292D"/>
    <w:rsid w:val="00993607"/>
    <w:rsid w:val="00994EFE"/>
    <w:rsid w:val="00994F71"/>
    <w:rsid w:val="00995B7C"/>
    <w:rsid w:val="00995CE2"/>
    <w:rsid w:val="00996FDC"/>
    <w:rsid w:val="0099709A"/>
    <w:rsid w:val="00997247"/>
    <w:rsid w:val="009A1C54"/>
    <w:rsid w:val="009A1FEF"/>
    <w:rsid w:val="009A2403"/>
    <w:rsid w:val="009A251C"/>
    <w:rsid w:val="009A349C"/>
    <w:rsid w:val="009A4028"/>
    <w:rsid w:val="009A4227"/>
    <w:rsid w:val="009A47AE"/>
    <w:rsid w:val="009A632B"/>
    <w:rsid w:val="009A7FC8"/>
    <w:rsid w:val="009B1851"/>
    <w:rsid w:val="009B3F70"/>
    <w:rsid w:val="009B42C1"/>
    <w:rsid w:val="009B44E4"/>
    <w:rsid w:val="009B4549"/>
    <w:rsid w:val="009B554D"/>
    <w:rsid w:val="009B7FF2"/>
    <w:rsid w:val="009C0265"/>
    <w:rsid w:val="009C151D"/>
    <w:rsid w:val="009C2AA3"/>
    <w:rsid w:val="009C3742"/>
    <w:rsid w:val="009C458F"/>
    <w:rsid w:val="009C4AA1"/>
    <w:rsid w:val="009C7319"/>
    <w:rsid w:val="009D020B"/>
    <w:rsid w:val="009D264D"/>
    <w:rsid w:val="009D27C8"/>
    <w:rsid w:val="009D2F7B"/>
    <w:rsid w:val="009D3F87"/>
    <w:rsid w:val="009D452C"/>
    <w:rsid w:val="009D4767"/>
    <w:rsid w:val="009D6928"/>
    <w:rsid w:val="009E12BA"/>
    <w:rsid w:val="009E1461"/>
    <w:rsid w:val="009E318A"/>
    <w:rsid w:val="009E41BE"/>
    <w:rsid w:val="009E44C9"/>
    <w:rsid w:val="009E4AA2"/>
    <w:rsid w:val="009E6088"/>
    <w:rsid w:val="009E7B50"/>
    <w:rsid w:val="009F05A9"/>
    <w:rsid w:val="009F1B15"/>
    <w:rsid w:val="009F1C8D"/>
    <w:rsid w:val="009F362A"/>
    <w:rsid w:val="009F3D88"/>
    <w:rsid w:val="009F474F"/>
    <w:rsid w:val="009F478E"/>
    <w:rsid w:val="009F64A6"/>
    <w:rsid w:val="00A0035B"/>
    <w:rsid w:val="00A007FE"/>
    <w:rsid w:val="00A0116D"/>
    <w:rsid w:val="00A0178A"/>
    <w:rsid w:val="00A0338B"/>
    <w:rsid w:val="00A03C0F"/>
    <w:rsid w:val="00A044BD"/>
    <w:rsid w:val="00A05371"/>
    <w:rsid w:val="00A05BAF"/>
    <w:rsid w:val="00A067F3"/>
    <w:rsid w:val="00A10FC2"/>
    <w:rsid w:val="00A1383B"/>
    <w:rsid w:val="00A14BBA"/>
    <w:rsid w:val="00A14E96"/>
    <w:rsid w:val="00A15482"/>
    <w:rsid w:val="00A15544"/>
    <w:rsid w:val="00A158F3"/>
    <w:rsid w:val="00A16E7B"/>
    <w:rsid w:val="00A178DC"/>
    <w:rsid w:val="00A17F56"/>
    <w:rsid w:val="00A20862"/>
    <w:rsid w:val="00A21131"/>
    <w:rsid w:val="00A21666"/>
    <w:rsid w:val="00A22466"/>
    <w:rsid w:val="00A22A35"/>
    <w:rsid w:val="00A22CE3"/>
    <w:rsid w:val="00A2329D"/>
    <w:rsid w:val="00A2512B"/>
    <w:rsid w:val="00A30DCD"/>
    <w:rsid w:val="00A313F7"/>
    <w:rsid w:val="00A31C7C"/>
    <w:rsid w:val="00A31E2C"/>
    <w:rsid w:val="00A32BD8"/>
    <w:rsid w:val="00A34283"/>
    <w:rsid w:val="00A34DAD"/>
    <w:rsid w:val="00A3594A"/>
    <w:rsid w:val="00A36A07"/>
    <w:rsid w:val="00A37044"/>
    <w:rsid w:val="00A42BE1"/>
    <w:rsid w:val="00A42D17"/>
    <w:rsid w:val="00A43689"/>
    <w:rsid w:val="00A43F56"/>
    <w:rsid w:val="00A4595B"/>
    <w:rsid w:val="00A46DFC"/>
    <w:rsid w:val="00A47824"/>
    <w:rsid w:val="00A47D4F"/>
    <w:rsid w:val="00A50E8F"/>
    <w:rsid w:val="00A51F9C"/>
    <w:rsid w:val="00A52097"/>
    <w:rsid w:val="00A535B2"/>
    <w:rsid w:val="00A53BD9"/>
    <w:rsid w:val="00A54252"/>
    <w:rsid w:val="00A54B41"/>
    <w:rsid w:val="00A54B86"/>
    <w:rsid w:val="00A562DF"/>
    <w:rsid w:val="00A56CEB"/>
    <w:rsid w:val="00A60981"/>
    <w:rsid w:val="00A61B8A"/>
    <w:rsid w:val="00A6257A"/>
    <w:rsid w:val="00A63E18"/>
    <w:rsid w:val="00A64B82"/>
    <w:rsid w:val="00A657F8"/>
    <w:rsid w:val="00A67BAD"/>
    <w:rsid w:val="00A7268E"/>
    <w:rsid w:val="00A77FBB"/>
    <w:rsid w:val="00A8013C"/>
    <w:rsid w:val="00A813D5"/>
    <w:rsid w:val="00A83079"/>
    <w:rsid w:val="00A833F8"/>
    <w:rsid w:val="00A8444F"/>
    <w:rsid w:val="00A860A8"/>
    <w:rsid w:val="00A8778D"/>
    <w:rsid w:val="00A90B4C"/>
    <w:rsid w:val="00A91654"/>
    <w:rsid w:val="00A918D1"/>
    <w:rsid w:val="00A92B06"/>
    <w:rsid w:val="00A94926"/>
    <w:rsid w:val="00A96A94"/>
    <w:rsid w:val="00A96D48"/>
    <w:rsid w:val="00AA0889"/>
    <w:rsid w:val="00AA2DD3"/>
    <w:rsid w:val="00AA51AB"/>
    <w:rsid w:val="00AA69E1"/>
    <w:rsid w:val="00AA6FCC"/>
    <w:rsid w:val="00AB0A25"/>
    <w:rsid w:val="00AB183C"/>
    <w:rsid w:val="00AB5311"/>
    <w:rsid w:val="00AB6ABB"/>
    <w:rsid w:val="00AB7AC3"/>
    <w:rsid w:val="00AB7DF7"/>
    <w:rsid w:val="00AC0C7D"/>
    <w:rsid w:val="00AC105A"/>
    <w:rsid w:val="00AC169F"/>
    <w:rsid w:val="00AC1F50"/>
    <w:rsid w:val="00AC2BD5"/>
    <w:rsid w:val="00AC66BB"/>
    <w:rsid w:val="00AC7C36"/>
    <w:rsid w:val="00AD003C"/>
    <w:rsid w:val="00AD0E5F"/>
    <w:rsid w:val="00AD1151"/>
    <w:rsid w:val="00AD2441"/>
    <w:rsid w:val="00AD2894"/>
    <w:rsid w:val="00AD3B53"/>
    <w:rsid w:val="00AD3F60"/>
    <w:rsid w:val="00AE1AB7"/>
    <w:rsid w:val="00AE2D68"/>
    <w:rsid w:val="00AE3336"/>
    <w:rsid w:val="00AE34BB"/>
    <w:rsid w:val="00AE4920"/>
    <w:rsid w:val="00AE4C8E"/>
    <w:rsid w:val="00AE53CC"/>
    <w:rsid w:val="00AE5842"/>
    <w:rsid w:val="00AE624F"/>
    <w:rsid w:val="00AE6B80"/>
    <w:rsid w:val="00AE6EC6"/>
    <w:rsid w:val="00AE76D3"/>
    <w:rsid w:val="00AF1076"/>
    <w:rsid w:val="00AF12A7"/>
    <w:rsid w:val="00AF1378"/>
    <w:rsid w:val="00AF1F78"/>
    <w:rsid w:val="00AF42F7"/>
    <w:rsid w:val="00AF494C"/>
    <w:rsid w:val="00AF4D46"/>
    <w:rsid w:val="00AF6EED"/>
    <w:rsid w:val="00AF78BB"/>
    <w:rsid w:val="00AF7B90"/>
    <w:rsid w:val="00AF7BF0"/>
    <w:rsid w:val="00B0007B"/>
    <w:rsid w:val="00B01889"/>
    <w:rsid w:val="00B01C38"/>
    <w:rsid w:val="00B053A8"/>
    <w:rsid w:val="00B05F47"/>
    <w:rsid w:val="00B0645E"/>
    <w:rsid w:val="00B0737C"/>
    <w:rsid w:val="00B074D8"/>
    <w:rsid w:val="00B07817"/>
    <w:rsid w:val="00B07A22"/>
    <w:rsid w:val="00B100C4"/>
    <w:rsid w:val="00B1015C"/>
    <w:rsid w:val="00B11605"/>
    <w:rsid w:val="00B1416D"/>
    <w:rsid w:val="00B153BB"/>
    <w:rsid w:val="00B16612"/>
    <w:rsid w:val="00B1694D"/>
    <w:rsid w:val="00B16AEF"/>
    <w:rsid w:val="00B16D9C"/>
    <w:rsid w:val="00B176A3"/>
    <w:rsid w:val="00B20344"/>
    <w:rsid w:val="00B20C05"/>
    <w:rsid w:val="00B2221C"/>
    <w:rsid w:val="00B23376"/>
    <w:rsid w:val="00B2347D"/>
    <w:rsid w:val="00B238AC"/>
    <w:rsid w:val="00B23FCE"/>
    <w:rsid w:val="00B246FF"/>
    <w:rsid w:val="00B312F0"/>
    <w:rsid w:val="00B3308C"/>
    <w:rsid w:val="00B33217"/>
    <w:rsid w:val="00B33A4A"/>
    <w:rsid w:val="00B33B7B"/>
    <w:rsid w:val="00B33D73"/>
    <w:rsid w:val="00B34181"/>
    <w:rsid w:val="00B35B09"/>
    <w:rsid w:val="00B406BC"/>
    <w:rsid w:val="00B4100D"/>
    <w:rsid w:val="00B42D4F"/>
    <w:rsid w:val="00B4311F"/>
    <w:rsid w:val="00B46B49"/>
    <w:rsid w:val="00B470CA"/>
    <w:rsid w:val="00B472F1"/>
    <w:rsid w:val="00B47735"/>
    <w:rsid w:val="00B500D8"/>
    <w:rsid w:val="00B518E2"/>
    <w:rsid w:val="00B53A90"/>
    <w:rsid w:val="00B54916"/>
    <w:rsid w:val="00B54A42"/>
    <w:rsid w:val="00B56A6D"/>
    <w:rsid w:val="00B56BFD"/>
    <w:rsid w:val="00B62B3A"/>
    <w:rsid w:val="00B6502E"/>
    <w:rsid w:val="00B65491"/>
    <w:rsid w:val="00B65CCF"/>
    <w:rsid w:val="00B71417"/>
    <w:rsid w:val="00B71A8C"/>
    <w:rsid w:val="00B73C87"/>
    <w:rsid w:val="00B75DBB"/>
    <w:rsid w:val="00B771BA"/>
    <w:rsid w:val="00B77EBF"/>
    <w:rsid w:val="00B81365"/>
    <w:rsid w:val="00B824EF"/>
    <w:rsid w:val="00B83880"/>
    <w:rsid w:val="00B855FC"/>
    <w:rsid w:val="00B87F92"/>
    <w:rsid w:val="00B9160D"/>
    <w:rsid w:val="00B91A14"/>
    <w:rsid w:val="00B959F0"/>
    <w:rsid w:val="00B96A0F"/>
    <w:rsid w:val="00BA1C71"/>
    <w:rsid w:val="00BA3176"/>
    <w:rsid w:val="00BA55A4"/>
    <w:rsid w:val="00BA605F"/>
    <w:rsid w:val="00BA61E8"/>
    <w:rsid w:val="00BA66C4"/>
    <w:rsid w:val="00BB0AE4"/>
    <w:rsid w:val="00BB1969"/>
    <w:rsid w:val="00BB1AEA"/>
    <w:rsid w:val="00BB322B"/>
    <w:rsid w:val="00BB3902"/>
    <w:rsid w:val="00BB395E"/>
    <w:rsid w:val="00BB4B8F"/>
    <w:rsid w:val="00BB4E37"/>
    <w:rsid w:val="00BB5DBE"/>
    <w:rsid w:val="00BB624A"/>
    <w:rsid w:val="00BB72F2"/>
    <w:rsid w:val="00BC0621"/>
    <w:rsid w:val="00BC0E6B"/>
    <w:rsid w:val="00BC1F65"/>
    <w:rsid w:val="00BC2698"/>
    <w:rsid w:val="00BC31EE"/>
    <w:rsid w:val="00BC4459"/>
    <w:rsid w:val="00BC50A4"/>
    <w:rsid w:val="00BC5391"/>
    <w:rsid w:val="00BD039C"/>
    <w:rsid w:val="00BD1BB3"/>
    <w:rsid w:val="00BD242A"/>
    <w:rsid w:val="00BD2924"/>
    <w:rsid w:val="00BD47E8"/>
    <w:rsid w:val="00BD55A9"/>
    <w:rsid w:val="00BD597F"/>
    <w:rsid w:val="00BD59C8"/>
    <w:rsid w:val="00BE0A1A"/>
    <w:rsid w:val="00BE321A"/>
    <w:rsid w:val="00BE3C25"/>
    <w:rsid w:val="00BE3DAF"/>
    <w:rsid w:val="00BE59AE"/>
    <w:rsid w:val="00BF0737"/>
    <w:rsid w:val="00BF07E9"/>
    <w:rsid w:val="00BF3FE2"/>
    <w:rsid w:val="00BF4992"/>
    <w:rsid w:val="00BF4E38"/>
    <w:rsid w:val="00BF5BAD"/>
    <w:rsid w:val="00C0031E"/>
    <w:rsid w:val="00C0403D"/>
    <w:rsid w:val="00C04994"/>
    <w:rsid w:val="00C05E46"/>
    <w:rsid w:val="00C065D6"/>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3EAE"/>
    <w:rsid w:val="00C24301"/>
    <w:rsid w:val="00C25107"/>
    <w:rsid w:val="00C259CF"/>
    <w:rsid w:val="00C270AF"/>
    <w:rsid w:val="00C27FE9"/>
    <w:rsid w:val="00C30498"/>
    <w:rsid w:val="00C30990"/>
    <w:rsid w:val="00C316B0"/>
    <w:rsid w:val="00C316C1"/>
    <w:rsid w:val="00C320C0"/>
    <w:rsid w:val="00C3313A"/>
    <w:rsid w:val="00C3393F"/>
    <w:rsid w:val="00C34D97"/>
    <w:rsid w:val="00C35C79"/>
    <w:rsid w:val="00C361DE"/>
    <w:rsid w:val="00C36717"/>
    <w:rsid w:val="00C36F55"/>
    <w:rsid w:val="00C3707E"/>
    <w:rsid w:val="00C37753"/>
    <w:rsid w:val="00C37AE6"/>
    <w:rsid w:val="00C40A5C"/>
    <w:rsid w:val="00C41080"/>
    <w:rsid w:val="00C41A63"/>
    <w:rsid w:val="00C43AC3"/>
    <w:rsid w:val="00C44362"/>
    <w:rsid w:val="00C4780B"/>
    <w:rsid w:val="00C47AAA"/>
    <w:rsid w:val="00C47D18"/>
    <w:rsid w:val="00C518FA"/>
    <w:rsid w:val="00C520B0"/>
    <w:rsid w:val="00C52DB3"/>
    <w:rsid w:val="00C533F6"/>
    <w:rsid w:val="00C55248"/>
    <w:rsid w:val="00C56475"/>
    <w:rsid w:val="00C56935"/>
    <w:rsid w:val="00C56F47"/>
    <w:rsid w:val="00C5749A"/>
    <w:rsid w:val="00C57E15"/>
    <w:rsid w:val="00C61299"/>
    <w:rsid w:val="00C62E2F"/>
    <w:rsid w:val="00C63B42"/>
    <w:rsid w:val="00C6429D"/>
    <w:rsid w:val="00C6459B"/>
    <w:rsid w:val="00C65074"/>
    <w:rsid w:val="00C651E6"/>
    <w:rsid w:val="00C65BFF"/>
    <w:rsid w:val="00C70A9E"/>
    <w:rsid w:val="00C71AE0"/>
    <w:rsid w:val="00C7207B"/>
    <w:rsid w:val="00C72AE2"/>
    <w:rsid w:val="00C74714"/>
    <w:rsid w:val="00C75179"/>
    <w:rsid w:val="00C75C42"/>
    <w:rsid w:val="00C765ED"/>
    <w:rsid w:val="00C777E8"/>
    <w:rsid w:val="00C77E6C"/>
    <w:rsid w:val="00C80454"/>
    <w:rsid w:val="00C80860"/>
    <w:rsid w:val="00C815D3"/>
    <w:rsid w:val="00C82356"/>
    <w:rsid w:val="00C84F96"/>
    <w:rsid w:val="00C85272"/>
    <w:rsid w:val="00C85FE3"/>
    <w:rsid w:val="00C86C1B"/>
    <w:rsid w:val="00C91A28"/>
    <w:rsid w:val="00C920D3"/>
    <w:rsid w:val="00C92A41"/>
    <w:rsid w:val="00C935B6"/>
    <w:rsid w:val="00C93A33"/>
    <w:rsid w:val="00C94E21"/>
    <w:rsid w:val="00C95147"/>
    <w:rsid w:val="00C95FD8"/>
    <w:rsid w:val="00C9712C"/>
    <w:rsid w:val="00CA045E"/>
    <w:rsid w:val="00CA1209"/>
    <w:rsid w:val="00CA178A"/>
    <w:rsid w:val="00CA2715"/>
    <w:rsid w:val="00CA286F"/>
    <w:rsid w:val="00CA2CDB"/>
    <w:rsid w:val="00CA389B"/>
    <w:rsid w:val="00CA41CA"/>
    <w:rsid w:val="00CA78D4"/>
    <w:rsid w:val="00CB05C1"/>
    <w:rsid w:val="00CB1FAA"/>
    <w:rsid w:val="00CB2190"/>
    <w:rsid w:val="00CB31F7"/>
    <w:rsid w:val="00CB328D"/>
    <w:rsid w:val="00CB421C"/>
    <w:rsid w:val="00CB5F0A"/>
    <w:rsid w:val="00CB656C"/>
    <w:rsid w:val="00CB7B6D"/>
    <w:rsid w:val="00CC0691"/>
    <w:rsid w:val="00CC071C"/>
    <w:rsid w:val="00CC0879"/>
    <w:rsid w:val="00CC14ED"/>
    <w:rsid w:val="00CC469D"/>
    <w:rsid w:val="00CC537A"/>
    <w:rsid w:val="00CC5B31"/>
    <w:rsid w:val="00CC6091"/>
    <w:rsid w:val="00CC71D3"/>
    <w:rsid w:val="00CC7A82"/>
    <w:rsid w:val="00CD080D"/>
    <w:rsid w:val="00CD15C3"/>
    <w:rsid w:val="00CD187A"/>
    <w:rsid w:val="00CD6F02"/>
    <w:rsid w:val="00CD7731"/>
    <w:rsid w:val="00CD7FF4"/>
    <w:rsid w:val="00CE1A0F"/>
    <w:rsid w:val="00CE2ADD"/>
    <w:rsid w:val="00CE2F65"/>
    <w:rsid w:val="00CE38C5"/>
    <w:rsid w:val="00CE5377"/>
    <w:rsid w:val="00CE7807"/>
    <w:rsid w:val="00CE7F6E"/>
    <w:rsid w:val="00CF0680"/>
    <w:rsid w:val="00CF0C29"/>
    <w:rsid w:val="00CF1281"/>
    <w:rsid w:val="00CF14B1"/>
    <w:rsid w:val="00CF3601"/>
    <w:rsid w:val="00CF5BC7"/>
    <w:rsid w:val="00CF6AF4"/>
    <w:rsid w:val="00CF7839"/>
    <w:rsid w:val="00CF7FE6"/>
    <w:rsid w:val="00D017CF"/>
    <w:rsid w:val="00D0237E"/>
    <w:rsid w:val="00D02790"/>
    <w:rsid w:val="00D03BA7"/>
    <w:rsid w:val="00D06613"/>
    <w:rsid w:val="00D06A9B"/>
    <w:rsid w:val="00D06E73"/>
    <w:rsid w:val="00D07EE4"/>
    <w:rsid w:val="00D10F8F"/>
    <w:rsid w:val="00D111FC"/>
    <w:rsid w:val="00D11511"/>
    <w:rsid w:val="00D13BBA"/>
    <w:rsid w:val="00D13FE5"/>
    <w:rsid w:val="00D1488B"/>
    <w:rsid w:val="00D153CB"/>
    <w:rsid w:val="00D16C32"/>
    <w:rsid w:val="00D16F4F"/>
    <w:rsid w:val="00D2047E"/>
    <w:rsid w:val="00D22010"/>
    <w:rsid w:val="00D22695"/>
    <w:rsid w:val="00D24636"/>
    <w:rsid w:val="00D24896"/>
    <w:rsid w:val="00D248C0"/>
    <w:rsid w:val="00D25EEE"/>
    <w:rsid w:val="00D261EA"/>
    <w:rsid w:val="00D266D0"/>
    <w:rsid w:val="00D26990"/>
    <w:rsid w:val="00D275C6"/>
    <w:rsid w:val="00D30A6E"/>
    <w:rsid w:val="00D30F94"/>
    <w:rsid w:val="00D31A22"/>
    <w:rsid w:val="00D324D4"/>
    <w:rsid w:val="00D3255B"/>
    <w:rsid w:val="00D3386A"/>
    <w:rsid w:val="00D3613A"/>
    <w:rsid w:val="00D36FDB"/>
    <w:rsid w:val="00D407CA"/>
    <w:rsid w:val="00D40EF0"/>
    <w:rsid w:val="00D4418B"/>
    <w:rsid w:val="00D4726A"/>
    <w:rsid w:val="00D47532"/>
    <w:rsid w:val="00D47AB5"/>
    <w:rsid w:val="00D47AFF"/>
    <w:rsid w:val="00D5110B"/>
    <w:rsid w:val="00D5363E"/>
    <w:rsid w:val="00D53CE0"/>
    <w:rsid w:val="00D547FD"/>
    <w:rsid w:val="00D5563F"/>
    <w:rsid w:val="00D57572"/>
    <w:rsid w:val="00D60448"/>
    <w:rsid w:val="00D60B9F"/>
    <w:rsid w:val="00D60D9F"/>
    <w:rsid w:val="00D6284D"/>
    <w:rsid w:val="00D66A07"/>
    <w:rsid w:val="00D70476"/>
    <w:rsid w:val="00D726E1"/>
    <w:rsid w:val="00D72E7C"/>
    <w:rsid w:val="00D7454D"/>
    <w:rsid w:val="00D750C0"/>
    <w:rsid w:val="00D75B64"/>
    <w:rsid w:val="00D7770B"/>
    <w:rsid w:val="00D80D1B"/>
    <w:rsid w:val="00D820B2"/>
    <w:rsid w:val="00D8269B"/>
    <w:rsid w:val="00D8366F"/>
    <w:rsid w:val="00D87EBC"/>
    <w:rsid w:val="00D9110B"/>
    <w:rsid w:val="00D91243"/>
    <w:rsid w:val="00D923CE"/>
    <w:rsid w:val="00D94183"/>
    <w:rsid w:val="00D94887"/>
    <w:rsid w:val="00D952C4"/>
    <w:rsid w:val="00D96908"/>
    <w:rsid w:val="00D96FA4"/>
    <w:rsid w:val="00D97888"/>
    <w:rsid w:val="00DA1A52"/>
    <w:rsid w:val="00DA3746"/>
    <w:rsid w:val="00DA4134"/>
    <w:rsid w:val="00DA48BF"/>
    <w:rsid w:val="00DA4ECE"/>
    <w:rsid w:val="00DA543D"/>
    <w:rsid w:val="00DA624F"/>
    <w:rsid w:val="00DA657D"/>
    <w:rsid w:val="00DA68AE"/>
    <w:rsid w:val="00DA698F"/>
    <w:rsid w:val="00DA6FCC"/>
    <w:rsid w:val="00DA758C"/>
    <w:rsid w:val="00DB0295"/>
    <w:rsid w:val="00DB2330"/>
    <w:rsid w:val="00DB275D"/>
    <w:rsid w:val="00DB28E6"/>
    <w:rsid w:val="00DB2D18"/>
    <w:rsid w:val="00DB440B"/>
    <w:rsid w:val="00DB477B"/>
    <w:rsid w:val="00DB5462"/>
    <w:rsid w:val="00DB61AB"/>
    <w:rsid w:val="00DC0FD9"/>
    <w:rsid w:val="00DC14FE"/>
    <w:rsid w:val="00DC1CAC"/>
    <w:rsid w:val="00DC2440"/>
    <w:rsid w:val="00DC2587"/>
    <w:rsid w:val="00DC2927"/>
    <w:rsid w:val="00DC5735"/>
    <w:rsid w:val="00DC5A8C"/>
    <w:rsid w:val="00DC5DD5"/>
    <w:rsid w:val="00DC6C89"/>
    <w:rsid w:val="00DC6D16"/>
    <w:rsid w:val="00DD0CE5"/>
    <w:rsid w:val="00DD539C"/>
    <w:rsid w:val="00DD61D7"/>
    <w:rsid w:val="00DD6391"/>
    <w:rsid w:val="00DD6F26"/>
    <w:rsid w:val="00DE2348"/>
    <w:rsid w:val="00DE4760"/>
    <w:rsid w:val="00DE48EA"/>
    <w:rsid w:val="00DE5E9C"/>
    <w:rsid w:val="00DF12F4"/>
    <w:rsid w:val="00DF3A7B"/>
    <w:rsid w:val="00DF4C9A"/>
    <w:rsid w:val="00E02506"/>
    <w:rsid w:val="00E03925"/>
    <w:rsid w:val="00E040BE"/>
    <w:rsid w:val="00E05D4D"/>
    <w:rsid w:val="00E102F2"/>
    <w:rsid w:val="00E117E2"/>
    <w:rsid w:val="00E12BA7"/>
    <w:rsid w:val="00E12D4F"/>
    <w:rsid w:val="00E132E4"/>
    <w:rsid w:val="00E1359E"/>
    <w:rsid w:val="00E13AD0"/>
    <w:rsid w:val="00E163D8"/>
    <w:rsid w:val="00E167F0"/>
    <w:rsid w:val="00E1789D"/>
    <w:rsid w:val="00E20E8B"/>
    <w:rsid w:val="00E21053"/>
    <w:rsid w:val="00E23FBA"/>
    <w:rsid w:val="00E24170"/>
    <w:rsid w:val="00E251C8"/>
    <w:rsid w:val="00E25701"/>
    <w:rsid w:val="00E26549"/>
    <w:rsid w:val="00E306C4"/>
    <w:rsid w:val="00E3159E"/>
    <w:rsid w:val="00E31C13"/>
    <w:rsid w:val="00E33887"/>
    <w:rsid w:val="00E33C3F"/>
    <w:rsid w:val="00E34A1E"/>
    <w:rsid w:val="00E34D8F"/>
    <w:rsid w:val="00E357D1"/>
    <w:rsid w:val="00E36BA1"/>
    <w:rsid w:val="00E40C5B"/>
    <w:rsid w:val="00E414D6"/>
    <w:rsid w:val="00E41849"/>
    <w:rsid w:val="00E4250D"/>
    <w:rsid w:val="00E4279A"/>
    <w:rsid w:val="00E42CB9"/>
    <w:rsid w:val="00E43F82"/>
    <w:rsid w:val="00E447F2"/>
    <w:rsid w:val="00E45226"/>
    <w:rsid w:val="00E45271"/>
    <w:rsid w:val="00E51395"/>
    <w:rsid w:val="00E51F12"/>
    <w:rsid w:val="00E535BC"/>
    <w:rsid w:val="00E55087"/>
    <w:rsid w:val="00E5592F"/>
    <w:rsid w:val="00E567CE"/>
    <w:rsid w:val="00E573C7"/>
    <w:rsid w:val="00E57C26"/>
    <w:rsid w:val="00E61377"/>
    <w:rsid w:val="00E62898"/>
    <w:rsid w:val="00E6405C"/>
    <w:rsid w:val="00E67DAF"/>
    <w:rsid w:val="00E71F13"/>
    <w:rsid w:val="00E71F66"/>
    <w:rsid w:val="00E72228"/>
    <w:rsid w:val="00E7285E"/>
    <w:rsid w:val="00E72B63"/>
    <w:rsid w:val="00E731AB"/>
    <w:rsid w:val="00E73AF1"/>
    <w:rsid w:val="00E74076"/>
    <w:rsid w:val="00E7453B"/>
    <w:rsid w:val="00E74628"/>
    <w:rsid w:val="00E74C36"/>
    <w:rsid w:val="00E74CFB"/>
    <w:rsid w:val="00E75C56"/>
    <w:rsid w:val="00E761F6"/>
    <w:rsid w:val="00E76C3C"/>
    <w:rsid w:val="00E76D18"/>
    <w:rsid w:val="00E809AC"/>
    <w:rsid w:val="00E80CD3"/>
    <w:rsid w:val="00E81B1E"/>
    <w:rsid w:val="00E81F86"/>
    <w:rsid w:val="00E8281C"/>
    <w:rsid w:val="00E83972"/>
    <w:rsid w:val="00E83DC9"/>
    <w:rsid w:val="00E83F9A"/>
    <w:rsid w:val="00E8431C"/>
    <w:rsid w:val="00E86446"/>
    <w:rsid w:val="00E86987"/>
    <w:rsid w:val="00E916E0"/>
    <w:rsid w:val="00E920B3"/>
    <w:rsid w:val="00E92369"/>
    <w:rsid w:val="00E92835"/>
    <w:rsid w:val="00E93120"/>
    <w:rsid w:val="00E93AA0"/>
    <w:rsid w:val="00E96435"/>
    <w:rsid w:val="00E976FD"/>
    <w:rsid w:val="00EA09A6"/>
    <w:rsid w:val="00EA0A00"/>
    <w:rsid w:val="00EA1303"/>
    <w:rsid w:val="00EA1B4E"/>
    <w:rsid w:val="00EA2B58"/>
    <w:rsid w:val="00EA35C8"/>
    <w:rsid w:val="00EA502E"/>
    <w:rsid w:val="00EA5573"/>
    <w:rsid w:val="00EB0C5D"/>
    <w:rsid w:val="00EB1034"/>
    <w:rsid w:val="00EB31E4"/>
    <w:rsid w:val="00EB4C6C"/>
    <w:rsid w:val="00EB56EA"/>
    <w:rsid w:val="00EB5805"/>
    <w:rsid w:val="00EB77F4"/>
    <w:rsid w:val="00EC07BF"/>
    <w:rsid w:val="00EC4987"/>
    <w:rsid w:val="00EC60DD"/>
    <w:rsid w:val="00EC6761"/>
    <w:rsid w:val="00ED0074"/>
    <w:rsid w:val="00ED05B3"/>
    <w:rsid w:val="00ED09B8"/>
    <w:rsid w:val="00ED0D9A"/>
    <w:rsid w:val="00ED200B"/>
    <w:rsid w:val="00ED29B9"/>
    <w:rsid w:val="00ED2D23"/>
    <w:rsid w:val="00ED5184"/>
    <w:rsid w:val="00ED5A95"/>
    <w:rsid w:val="00ED5B8A"/>
    <w:rsid w:val="00ED7713"/>
    <w:rsid w:val="00EE0077"/>
    <w:rsid w:val="00EE1814"/>
    <w:rsid w:val="00EE1A49"/>
    <w:rsid w:val="00EE3F4D"/>
    <w:rsid w:val="00EE455C"/>
    <w:rsid w:val="00EE49A6"/>
    <w:rsid w:val="00EE510B"/>
    <w:rsid w:val="00EE5190"/>
    <w:rsid w:val="00EE60A4"/>
    <w:rsid w:val="00EF0E1C"/>
    <w:rsid w:val="00EF2DD7"/>
    <w:rsid w:val="00EF6401"/>
    <w:rsid w:val="00EF7057"/>
    <w:rsid w:val="00F01C8B"/>
    <w:rsid w:val="00F01D63"/>
    <w:rsid w:val="00F03313"/>
    <w:rsid w:val="00F03373"/>
    <w:rsid w:val="00F05438"/>
    <w:rsid w:val="00F066B5"/>
    <w:rsid w:val="00F06BB3"/>
    <w:rsid w:val="00F070B4"/>
    <w:rsid w:val="00F074FD"/>
    <w:rsid w:val="00F1042F"/>
    <w:rsid w:val="00F10677"/>
    <w:rsid w:val="00F131E2"/>
    <w:rsid w:val="00F13600"/>
    <w:rsid w:val="00F15D52"/>
    <w:rsid w:val="00F16FD0"/>
    <w:rsid w:val="00F20E60"/>
    <w:rsid w:val="00F21A86"/>
    <w:rsid w:val="00F227D2"/>
    <w:rsid w:val="00F2356D"/>
    <w:rsid w:val="00F24BF9"/>
    <w:rsid w:val="00F2503D"/>
    <w:rsid w:val="00F26014"/>
    <w:rsid w:val="00F27D69"/>
    <w:rsid w:val="00F3108F"/>
    <w:rsid w:val="00F317A4"/>
    <w:rsid w:val="00F32D84"/>
    <w:rsid w:val="00F33AC9"/>
    <w:rsid w:val="00F3447C"/>
    <w:rsid w:val="00F3467C"/>
    <w:rsid w:val="00F3510E"/>
    <w:rsid w:val="00F355AE"/>
    <w:rsid w:val="00F3595B"/>
    <w:rsid w:val="00F366A1"/>
    <w:rsid w:val="00F36F61"/>
    <w:rsid w:val="00F37E8A"/>
    <w:rsid w:val="00F41486"/>
    <w:rsid w:val="00F418B6"/>
    <w:rsid w:val="00F44190"/>
    <w:rsid w:val="00F45CDF"/>
    <w:rsid w:val="00F4767A"/>
    <w:rsid w:val="00F508FC"/>
    <w:rsid w:val="00F52721"/>
    <w:rsid w:val="00F546FF"/>
    <w:rsid w:val="00F5499A"/>
    <w:rsid w:val="00F54FB7"/>
    <w:rsid w:val="00F557BC"/>
    <w:rsid w:val="00F5675A"/>
    <w:rsid w:val="00F568EF"/>
    <w:rsid w:val="00F620C4"/>
    <w:rsid w:val="00F63D29"/>
    <w:rsid w:val="00F649A2"/>
    <w:rsid w:val="00F65686"/>
    <w:rsid w:val="00F65D49"/>
    <w:rsid w:val="00F6661F"/>
    <w:rsid w:val="00F66D91"/>
    <w:rsid w:val="00F670C0"/>
    <w:rsid w:val="00F70902"/>
    <w:rsid w:val="00F70A2B"/>
    <w:rsid w:val="00F70FC5"/>
    <w:rsid w:val="00F71446"/>
    <w:rsid w:val="00F7147B"/>
    <w:rsid w:val="00F715E4"/>
    <w:rsid w:val="00F71E3F"/>
    <w:rsid w:val="00F73D25"/>
    <w:rsid w:val="00F741D8"/>
    <w:rsid w:val="00F7448D"/>
    <w:rsid w:val="00F74583"/>
    <w:rsid w:val="00F74CE3"/>
    <w:rsid w:val="00F7524A"/>
    <w:rsid w:val="00F76BA1"/>
    <w:rsid w:val="00F76CDD"/>
    <w:rsid w:val="00F80739"/>
    <w:rsid w:val="00F808B2"/>
    <w:rsid w:val="00F817F9"/>
    <w:rsid w:val="00F81826"/>
    <w:rsid w:val="00F81C46"/>
    <w:rsid w:val="00F82A1A"/>
    <w:rsid w:val="00F8323D"/>
    <w:rsid w:val="00F83AD8"/>
    <w:rsid w:val="00F83D36"/>
    <w:rsid w:val="00F841BB"/>
    <w:rsid w:val="00F84470"/>
    <w:rsid w:val="00F93CA4"/>
    <w:rsid w:val="00F941A8"/>
    <w:rsid w:val="00F9428A"/>
    <w:rsid w:val="00F94703"/>
    <w:rsid w:val="00F95FE4"/>
    <w:rsid w:val="00F95FF3"/>
    <w:rsid w:val="00F975CF"/>
    <w:rsid w:val="00FA03DD"/>
    <w:rsid w:val="00FA1B3F"/>
    <w:rsid w:val="00FA1C79"/>
    <w:rsid w:val="00FA1DD5"/>
    <w:rsid w:val="00FA3257"/>
    <w:rsid w:val="00FA4503"/>
    <w:rsid w:val="00FA4992"/>
    <w:rsid w:val="00FA4B1F"/>
    <w:rsid w:val="00FA5582"/>
    <w:rsid w:val="00FA5C7C"/>
    <w:rsid w:val="00FA5CBE"/>
    <w:rsid w:val="00FA5E79"/>
    <w:rsid w:val="00FA5F26"/>
    <w:rsid w:val="00FB1111"/>
    <w:rsid w:val="00FB2674"/>
    <w:rsid w:val="00FB47FA"/>
    <w:rsid w:val="00FB5066"/>
    <w:rsid w:val="00FB56C8"/>
    <w:rsid w:val="00FB59AA"/>
    <w:rsid w:val="00FC1EA6"/>
    <w:rsid w:val="00FC4C92"/>
    <w:rsid w:val="00FC56FA"/>
    <w:rsid w:val="00FC6105"/>
    <w:rsid w:val="00FC7399"/>
    <w:rsid w:val="00FC7BF1"/>
    <w:rsid w:val="00FD01AD"/>
    <w:rsid w:val="00FD0DD3"/>
    <w:rsid w:val="00FD0E85"/>
    <w:rsid w:val="00FD111E"/>
    <w:rsid w:val="00FD1314"/>
    <w:rsid w:val="00FD149B"/>
    <w:rsid w:val="00FD1784"/>
    <w:rsid w:val="00FD252B"/>
    <w:rsid w:val="00FD2E9D"/>
    <w:rsid w:val="00FD5D9E"/>
    <w:rsid w:val="00FD655B"/>
    <w:rsid w:val="00FD6894"/>
    <w:rsid w:val="00FE0116"/>
    <w:rsid w:val="00FE058F"/>
    <w:rsid w:val="00FE1800"/>
    <w:rsid w:val="00FE1CDD"/>
    <w:rsid w:val="00FE2ACF"/>
    <w:rsid w:val="00FE321B"/>
    <w:rsid w:val="00FE3FF8"/>
    <w:rsid w:val="00FE408F"/>
    <w:rsid w:val="00FE47F7"/>
    <w:rsid w:val="00FF0E14"/>
    <w:rsid w:val="00FF112F"/>
    <w:rsid w:val="00FF13D9"/>
    <w:rsid w:val="00FF20C5"/>
    <w:rsid w:val="00FF3200"/>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5D628"/>
  <w15:docId w15:val="{351AEFA4-5269-4E34-86D4-DC86773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F5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link w:val="PrrafodelistaCar"/>
    <w:uiPriority w:val="34"/>
    <w:qFormat/>
    <w:rsid w:val="002632A3"/>
    <w:pPr>
      <w:ind w:left="720"/>
      <w:contextualSpacing/>
    </w:pPr>
    <w:rPr>
      <w:rFonts w:eastAsiaTheme="minorHAnsi"/>
      <w:lang w:eastAsia="en-US"/>
    </w:rPr>
  </w:style>
  <w:style w:type="paragraph" w:customStyle="1" w:styleId="ecxmsonormal">
    <w:name w:val="ecxmsonormal"/>
    <w:basedOn w:val="Normal"/>
    <w:rsid w:val="00672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after="0"/>
      <w:jc w:val="both"/>
    </w:pPr>
    <w:rPr>
      <w:rFonts w:ascii="Arial" w:eastAsia="Batang" w:hAnsi="Arial" w:cs="Arial"/>
      <w:sz w:val="24"/>
      <w:szCs w:val="24"/>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customStyle="1" w:styleId="Mencinsinresolver1">
    <w:name w:val="Mención sin resolver1"/>
    <w:basedOn w:val="Fuentedeprrafopredeter"/>
    <w:uiPriority w:val="99"/>
    <w:semiHidden/>
    <w:unhideWhenUsed/>
    <w:rsid w:val="00C74714"/>
    <w:rPr>
      <w:color w:val="605E5C"/>
      <w:shd w:val="clear" w:color="auto" w:fill="E1DFDD"/>
    </w:rPr>
  </w:style>
  <w:style w:type="character" w:customStyle="1" w:styleId="PrrafodelistaCar">
    <w:name w:val="Párrafo de lista Car"/>
    <w:link w:val="Prrafodelista"/>
    <w:uiPriority w:val="34"/>
    <w:rsid w:val="00973C45"/>
  </w:style>
  <w:style w:type="paragraph" w:styleId="Revisin">
    <w:name w:val="Revision"/>
    <w:hidden/>
    <w:uiPriority w:val="99"/>
    <w:semiHidden/>
    <w:rsid w:val="00BA605F"/>
    <w:pPr>
      <w:spacing w:after="0" w:line="240" w:lineRule="auto"/>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351763303">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640885534">
      <w:bodyDiv w:val="1"/>
      <w:marLeft w:val="0"/>
      <w:marRight w:val="0"/>
      <w:marTop w:val="0"/>
      <w:marBottom w:val="0"/>
      <w:divBdr>
        <w:top w:val="none" w:sz="0" w:space="0" w:color="auto"/>
        <w:left w:val="none" w:sz="0" w:space="0" w:color="auto"/>
        <w:bottom w:val="none" w:sz="0" w:space="0" w:color="auto"/>
        <w:right w:val="none" w:sz="0" w:space="0" w:color="auto"/>
      </w:divBdr>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927687714">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135608355">
      <w:bodyDiv w:val="1"/>
      <w:marLeft w:val="0"/>
      <w:marRight w:val="0"/>
      <w:marTop w:val="0"/>
      <w:marBottom w:val="0"/>
      <w:divBdr>
        <w:top w:val="none" w:sz="0" w:space="0" w:color="auto"/>
        <w:left w:val="none" w:sz="0" w:space="0" w:color="auto"/>
        <w:bottom w:val="none" w:sz="0" w:space="0" w:color="auto"/>
        <w:right w:val="none" w:sz="0" w:space="0" w:color="auto"/>
      </w:divBdr>
    </w:div>
    <w:div w:id="1410345594">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530682075">
      <w:bodyDiv w:val="1"/>
      <w:marLeft w:val="0"/>
      <w:marRight w:val="0"/>
      <w:marTop w:val="0"/>
      <w:marBottom w:val="0"/>
      <w:divBdr>
        <w:top w:val="none" w:sz="0" w:space="0" w:color="auto"/>
        <w:left w:val="none" w:sz="0" w:space="0" w:color="auto"/>
        <w:bottom w:val="none" w:sz="0" w:space="0" w:color="auto"/>
        <w:right w:val="none" w:sz="0" w:space="0" w:color="auto"/>
      </w:divBdr>
    </w:div>
    <w:div w:id="1622616674">
      <w:bodyDiv w:val="1"/>
      <w:marLeft w:val="0"/>
      <w:marRight w:val="0"/>
      <w:marTop w:val="0"/>
      <w:marBottom w:val="0"/>
      <w:divBdr>
        <w:top w:val="none" w:sz="0" w:space="0" w:color="auto"/>
        <w:left w:val="none" w:sz="0" w:space="0" w:color="auto"/>
        <w:bottom w:val="none" w:sz="0" w:space="0" w:color="auto"/>
        <w:right w:val="none" w:sz="0" w:space="0" w:color="auto"/>
      </w:divBdr>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1927419814">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577374007">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Bri09</b:Tag>
    <b:SourceType>Report</b:SourceType>
    <b:Guid>{D38B5A44-129D-494B-8F5A-B0EA5E1C19EA}</b:Guid>
    <b:Author>
      <b:Author>
        <b:NameList>
          <b:Person>
            <b:Last>Simpson</b:Last>
            <b:First>Brian</b:First>
          </b:Person>
        </b:NameList>
      </b:Author>
    </b:Author>
    <b:Title>Movilidad urbana: moverse por la ciudad</b:Title>
    <b:Year>2009</b:Year>
    <b:Publisher>PSE</b:Publisher>
    <b:City>Bruselas, Bélgica</b:City>
    <b:RefOrder>6</b:RefOrder>
  </b:Source>
  <b:Source>
    <b:Tag>Jor18</b:Tag>
    <b:SourceType>Report</b:SourceType>
    <b:Guid>{BA01EEF3-2812-4D05-8FC7-AAEBC704A16C}</b:Guid>
    <b:Author>
      <b:Author>
        <b:NameList>
          <b:Person>
            <b:Last>Cruz</b:Last>
            <b:First>Jorge</b:First>
          </b:Person>
        </b:NameList>
      </b:Author>
    </b:Author>
    <b:Title>Diagnóstico del transporte público de pasajeros en la ruta Toluca-Metepec línea ATR</b:Title>
    <b:Year>2018</b:Year>
    <b:Publisher>UAEM</b:Publisher>
    <b:City>Estado de México, México</b:City>
    <b:RefOrder>4</b:RefOrder>
  </b:Source>
  <b:Source>
    <b:Tag>Ale19</b:Tag>
    <b:SourceType>Report</b:SourceType>
    <b:Guid>{D7ECBCE9-5D7F-4FEF-A623-15DD1AE15A6F}</b:Guid>
    <b:Author>
      <b:Author>
        <b:NameList>
          <b:Person>
            <b:Last>Rosa</b:Last>
            <b:First>Alejandro</b:First>
            <b:Middle>De la</b:Middle>
          </b:Person>
        </b:NameList>
      </b:Author>
    </b:Author>
    <b:Title>Tren México-Toluca sumará al menos siete años de retraso</b:Title>
    <b:Year>2019</b:Year>
    <b:Publisher>El economista</b:Publisher>
    <b:City>Ciudad de México, México</b:City>
    <b:RefOrder>7</b:RefOrder>
  </b:Source>
  <b:Source>
    <b:Tag>Lou101</b:Tag>
    <b:SourceType>Report</b:SourceType>
    <b:Guid>{A0BE1FE4-48FB-4F08-B7AF-3A0AFE610D1F}</b:Guid>
    <b:Title>El gran impacto del metro</b:Title>
    <b:Year>2010</b:Year>
    <b:Author>
      <b:Author>
        <b:NameList>
          <b:Person>
            <b:Last>Grange</b:Last>
            <b:First>Louis</b:First>
            <b:Middle>de</b:Middle>
          </b:Person>
        </b:NameList>
      </b:Author>
    </b:Author>
    <b:Publisher>Universidad Diego Portales</b:Publisher>
    <b:City>Santiago, Chile</b:City>
    <b:RefOrder>11</b:RefOrder>
  </b:Source>
</b:Sources>
</file>

<file path=customXml/itemProps1.xml><?xml version="1.0" encoding="utf-8"?>
<ds:datastoreItem xmlns:ds="http://schemas.openxmlformats.org/officeDocument/2006/customXml" ds:itemID="{826EACC9-792D-489F-96E5-A838CD10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5729</Words>
  <Characters>31511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PVEM</dc:creator>
  <cp:lastModifiedBy>PRODESK</cp:lastModifiedBy>
  <cp:revision>2</cp:revision>
  <cp:lastPrinted>2022-10-19T21:07:00Z</cp:lastPrinted>
  <dcterms:created xsi:type="dcterms:W3CDTF">2022-11-08T18:04:00Z</dcterms:created>
  <dcterms:modified xsi:type="dcterms:W3CDTF">2022-11-08T18:04:00Z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