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514A2" w14:textId="5E792293" w:rsidR="00233C03" w:rsidRPr="00AC3D11" w:rsidRDefault="00233C03" w:rsidP="00233C03">
      <w:pPr>
        <w:tabs>
          <w:tab w:val="center" w:pos="4419"/>
          <w:tab w:val="right" w:pos="8838"/>
        </w:tabs>
        <w:spacing w:line="360" w:lineRule="auto"/>
        <w:jc w:val="right"/>
        <w:rPr>
          <w:rFonts w:cstheme="minorHAnsi"/>
          <w:b/>
          <w:sz w:val="24"/>
          <w:szCs w:val="24"/>
        </w:rPr>
      </w:pPr>
      <w:bookmarkStart w:id="0" w:name="_GoBack"/>
      <w:bookmarkEnd w:id="0"/>
      <w:r w:rsidRPr="00AC3D11">
        <w:rPr>
          <w:rFonts w:cstheme="minorHAnsi"/>
          <w:b/>
          <w:sz w:val="24"/>
          <w:szCs w:val="24"/>
        </w:rPr>
        <w:t xml:space="preserve">Toluca de Lerdo, Méx., a </w:t>
      </w:r>
      <w:r w:rsidR="00151AD6" w:rsidRPr="00AC3D11">
        <w:rPr>
          <w:rFonts w:cstheme="minorHAnsi"/>
          <w:b/>
          <w:sz w:val="24"/>
          <w:szCs w:val="24"/>
        </w:rPr>
        <w:t>--</w:t>
      </w:r>
      <w:r w:rsidR="001354EF" w:rsidRPr="00AC3D11">
        <w:rPr>
          <w:rFonts w:cstheme="minorHAnsi"/>
          <w:b/>
          <w:sz w:val="24"/>
          <w:szCs w:val="24"/>
        </w:rPr>
        <w:t xml:space="preserve"> de septiembre</w:t>
      </w:r>
      <w:r w:rsidRPr="00AC3D11">
        <w:rPr>
          <w:rFonts w:cstheme="minorHAnsi"/>
          <w:b/>
          <w:sz w:val="24"/>
          <w:szCs w:val="24"/>
        </w:rPr>
        <w:t xml:space="preserve"> de 2022. </w:t>
      </w:r>
    </w:p>
    <w:p w14:paraId="31757C25" w14:textId="77777777" w:rsidR="00233C03" w:rsidRPr="00AC3D11" w:rsidRDefault="00233C03" w:rsidP="00233C03">
      <w:pPr>
        <w:spacing w:line="240" w:lineRule="atLeast"/>
        <w:rPr>
          <w:rFonts w:cstheme="minorHAnsi"/>
          <w:b/>
          <w:sz w:val="24"/>
          <w:szCs w:val="24"/>
        </w:rPr>
      </w:pPr>
    </w:p>
    <w:p w14:paraId="0328637F" w14:textId="635B799F" w:rsidR="00233C03" w:rsidRPr="00AC3D11" w:rsidRDefault="00233C03" w:rsidP="00233C03">
      <w:pPr>
        <w:spacing w:line="240" w:lineRule="atLeast"/>
        <w:rPr>
          <w:rFonts w:cstheme="minorHAnsi"/>
          <w:b/>
          <w:sz w:val="24"/>
          <w:szCs w:val="24"/>
        </w:rPr>
      </w:pPr>
      <w:r w:rsidRPr="00AC3D11">
        <w:rPr>
          <w:rFonts w:cstheme="minorHAnsi"/>
          <w:b/>
          <w:sz w:val="24"/>
          <w:szCs w:val="24"/>
        </w:rPr>
        <w:t>CC. DIPUTAD</w:t>
      </w:r>
      <w:r w:rsidR="001354EF" w:rsidRPr="00AC3D11">
        <w:rPr>
          <w:rFonts w:cstheme="minorHAnsi"/>
          <w:b/>
          <w:sz w:val="24"/>
          <w:szCs w:val="24"/>
        </w:rPr>
        <w:t>A</w:t>
      </w:r>
      <w:r w:rsidRPr="00AC3D11">
        <w:rPr>
          <w:rFonts w:cstheme="minorHAnsi"/>
          <w:b/>
          <w:sz w:val="24"/>
          <w:szCs w:val="24"/>
        </w:rPr>
        <w:t>S</w:t>
      </w:r>
      <w:r w:rsidR="001354EF" w:rsidRPr="00AC3D11">
        <w:rPr>
          <w:rFonts w:cstheme="minorHAnsi"/>
          <w:b/>
          <w:sz w:val="24"/>
          <w:szCs w:val="24"/>
        </w:rPr>
        <w:t xml:space="preserve"> Y DUPUTADOS</w:t>
      </w:r>
      <w:r w:rsidRPr="00AC3D11">
        <w:rPr>
          <w:rFonts w:cstheme="minorHAnsi"/>
          <w:b/>
          <w:sz w:val="24"/>
          <w:szCs w:val="24"/>
        </w:rPr>
        <w:t xml:space="preserve"> INTEGRANTES DE LA MESA DIRECTIVA </w:t>
      </w:r>
    </w:p>
    <w:p w14:paraId="3F7DC0A0" w14:textId="77777777" w:rsidR="00233C03" w:rsidRPr="00AC3D11" w:rsidRDefault="00233C03" w:rsidP="00233C03">
      <w:pPr>
        <w:spacing w:line="240" w:lineRule="atLeast"/>
        <w:jc w:val="both"/>
        <w:rPr>
          <w:rFonts w:cstheme="minorHAnsi"/>
          <w:b/>
          <w:sz w:val="24"/>
          <w:szCs w:val="24"/>
        </w:rPr>
      </w:pPr>
      <w:r w:rsidRPr="00AC3D11">
        <w:rPr>
          <w:rFonts w:cstheme="minorHAnsi"/>
          <w:b/>
          <w:sz w:val="24"/>
          <w:szCs w:val="24"/>
        </w:rPr>
        <w:t xml:space="preserve">DE LA H. LXI LEGISLATURA DEL ESTADO LIBRE </w:t>
      </w:r>
    </w:p>
    <w:p w14:paraId="56538A86" w14:textId="77777777" w:rsidR="00233C03" w:rsidRPr="00AC3D11" w:rsidRDefault="00233C03" w:rsidP="00233C03">
      <w:pPr>
        <w:spacing w:line="240" w:lineRule="atLeast"/>
        <w:jc w:val="both"/>
        <w:rPr>
          <w:rFonts w:cstheme="minorHAnsi"/>
          <w:b/>
          <w:sz w:val="24"/>
          <w:szCs w:val="24"/>
        </w:rPr>
      </w:pPr>
      <w:r w:rsidRPr="00AC3D11">
        <w:rPr>
          <w:rFonts w:cstheme="minorHAnsi"/>
          <w:b/>
          <w:sz w:val="24"/>
          <w:szCs w:val="24"/>
        </w:rPr>
        <w:t>Y SOBERANO DE MÉXICO.</w:t>
      </w:r>
    </w:p>
    <w:p w14:paraId="5DF623B3" w14:textId="77777777" w:rsidR="00233C03" w:rsidRPr="00AC3D11" w:rsidRDefault="00233C03" w:rsidP="00233C03">
      <w:pPr>
        <w:spacing w:line="240" w:lineRule="atLeast"/>
        <w:jc w:val="both"/>
        <w:rPr>
          <w:rFonts w:cstheme="minorHAnsi"/>
          <w:b/>
          <w:sz w:val="24"/>
          <w:szCs w:val="24"/>
        </w:rPr>
      </w:pPr>
      <w:r w:rsidRPr="00AC3D11">
        <w:rPr>
          <w:rFonts w:cstheme="minorHAnsi"/>
          <w:b/>
          <w:sz w:val="24"/>
          <w:szCs w:val="24"/>
        </w:rPr>
        <w:t>P R E S E N T E S</w:t>
      </w:r>
    </w:p>
    <w:p w14:paraId="46C46EE1" w14:textId="77777777" w:rsidR="00233C03" w:rsidRPr="00AC3D11" w:rsidRDefault="00233C03" w:rsidP="00233C03">
      <w:pPr>
        <w:spacing w:line="240" w:lineRule="atLeast"/>
        <w:jc w:val="both"/>
        <w:rPr>
          <w:rFonts w:cstheme="minorHAnsi"/>
          <w:b/>
          <w:sz w:val="24"/>
          <w:szCs w:val="24"/>
        </w:rPr>
      </w:pPr>
    </w:p>
    <w:p w14:paraId="42D4ACBE" w14:textId="088D50DC" w:rsidR="00233C03" w:rsidRDefault="00233C03" w:rsidP="00AC3D11">
      <w:pPr>
        <w:pStyle w:val="Sinespaciado"/>
        <w:spacing w:line="360" w:lineRule="auto"/>
        <w:jc w:val="both"/>
        <w:rPr>
          <w:rFonts w:cstheme="minorHAnsi"/>
          <w:b/>
          <w:sz w:val="24"/>
          <w:szCs w:val="24"/>
        </w:rPr>
      </w:pPr>
      <w:r w:rsidRPr="00AC3D11">
        <w:rPr>
          <w:rFonts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AC3D11">
        <w:rPr>
          <w:rFonts w:cstheme="minorHAnsi"/>
          <w:b/>
          <w:sz w:val="24"/>
          <w:szCs w:val="24"/>
        </w:rPr>
        <w:t>Diputado Omar Ortega Álvarez, Diputada María Elida Castelán Mondragón y Diputada Viridiana Fuentes Cruz</w:t>
      </w:r>
      <w:r w:rsidRPr="00AC3D11">
        <w:rPr>
          <w:rFonts w:cstheme="minorHAnsi"/>
          <w:sz w:val="24"/>
          <w:szCs w:val="24"/>
        </w:rPr>
        <w:t>, en representación del Grupo Parlamentario del Partido de la Revolución Democrática, sometemos a consideración de esta Honorable Asamblea la presente</w:t>
      </w:r>
      <w:r w:rsidRPr="00AC3D11">
        <w:rPr>
          <w:rFonts w:cstheme="minorHAnsi"/>
          <w:b/>
          <w:sz w:val="24"/>
          <w:szCs w:val="24"/>
        </w:rPr>
        <w:t xml:space="preserve"> </w:t>
      </w:r>
      <w:r w:rsidR="00305218" w:rsidRPr="00AC3D11">
        <w:rPr>
          <w:rFonts w:cstheme="minorHAnsi"/>
          <w:b/>
          <w:sz w:val="24"/>
          <w:szCs w:val="24"/>
        </w:rPr>
        <w:t>Iniciativa con Proyecto de Decreto por el que</w:t>
      </w:r>
      <w:r w:rsidR="00151AD6" w:rsidRPr="00AC3D11">
        <w:rPr>
          <w:rFonts w:cstheme="minorHAnsi"/>
          <w:b/>
          <w:sz w:val="24"/>
          <w:szCs w:val="24"/>
        </w:rPr>
        <w:t xml:space="preserve"> se reforman los artículos 145 Ter, 145 Quinquies, 145 </w:t>
      </w:r>
      <w:proofErr w:type="spellStart"/>
      <w:r w:rsidR="00151AD6" w:rsidRPr="00AC3D11">
        <w:rPr>
          <w:rFonts w:cstheme="minorHAnsi"/>
          <w:b/>
          <w:sz w:val="24"/>
          <w:szCs w:val="24"/>
        </w:rPr>
        <w:t>Sexies</w:t>
      </w:r>
      <w:proofErr w:type="spellEnd"/>
      <w:r w:rsidR="00151AD6" w:rsidRPr="00AC3D11">
        <w:rPr>
          <w:rFonts w:cstheme="minorHAnsi"/>
          <w:b/>
          <w:sz w:val="24"/>
          <w:szCs w:val="24"/>
        </w:rPr>
        <w:t xml:space="preserve">, 145 </w:t>
      </w:r>
      <w:proofErr w:type="spellStart"/>
      <w:r w:rsidR="00151AD6" w:rsidRPr="00AC3D11">
        <w:rPr>
          <w:rFonts w:cstheme="minorHAnsi"/>
          <w:b/>
          <w:sz w:val="24"/>
          <w:szCs w:val="24"/>
        </w:rPr>
        <w:t>Septies</w:t>
      </w:r>
      <w:proofErr w:type="spellEnd"/>
      <w:r w:rsidR="00151AD6" w:rsidRPr="00AC3D11">
        <w:rPr>
          <w:rFonts w:cstheme="minorHAnsi"/>
          <w:b/>
          <w:sz w:val="24"/>
          <w:szCs w:val="24"/>
        </w:rPr>
        <w:t xml:space="preserve"> y 244 del Código Penal del Estado de México</w:t>
      </w:r>
      <w:r w:rsidR="00757E6E" w:rsidRPr="00AC3D11">
        <w:rPr>
          <w:rFonts w:cstheme="minorHAnsi"/>
          <w:b/>
          <w:sz w:val="24"/>
          <w:szCs w:val="24"/>
        </w:rPr>
        <w:t xml:space="preserve">, </w:t>
      </w:r>
      <w:r w:rsidRPr="00AC3D11">
        <w:rPr>
          <w:rFonts w:cstheme="minorHAnsi"/>
          <w:sz w:val="24"/>
          <w:szCs w:val="24"/>
        </w:rPr>
        <w:t>al tenor de la siguiente</w:t>
      </w:r>
      <w:r w:rsidRPr="00AC3D11">
        <w:rPr>
          <w:rFonts w:cstheme="minorHAnsi"/>
          <w:b/>
          <w:sz w:val="24"/>
          <w:szCs w:val="24"/>
        </w:rPr>
        <w:t>:</w:t>
      </w:r>
    </w:p>
    <w:p w14:paraId="7394114C" w14:textId="77777777" w:rsidR="007C16E2" w:rsidRPr="00AC3D11" w:rsidRDefault="007C16E2" w:rsidP="00AC3D11">
      <w:pPr>
        <w:pStyle w:val="Sinespaciado"/>
        <w:spacing w:line="360" w:lineRule="auto"/>
        <w:jc w:val="both"/>
        <w:rPr>
          <w:rFonts w:cstheme="minorHAnsi"/>
          <w:b/>
          <w:sz w:val="24"/>
          <w:szCs w:val="24"/>
        </w:rPr>
      </w:pPr>
    </w:p>
    <w:p w14:paraId="62B7A43F" w14:textId="714C450F" w:rsidR="00251BB0" w:rsidRPr="00AC3D11" w:rsidRDefault="00233C03" w:rsidP="00251BB0">
      <w:pPr>
        <w:spacing w:line="360" w:lineRule="auto"/>
        <w:jc w:val="center"/>
        <w:rPr>
          <w:rFonts w:cstheme="minorHAnsi"/>
          <w:b/>
          <w:sz w:val="24"/>
          <w:szCs w:val="24"/>
        </w:rPr>
      </w:pPr>
      <w:r w:rsidRPr="00AC3D11">
        <w:rPr>
          <w:rFonts w:cstheme="minorHAnsi"/>
          <w:b/>
          <w:sz w:val="24"/>
          <w:szCs w:val="24"/>
        </w:rPr>
        <w:t>EXPOSICIÓN DE MOTIVOS</w:t>
      </w:r>
    </w:p>
    <w:p w14:paraId="2427384B" w14:textId="6E6BE534" w:rsidR="000708A2" w:rsidRDefault="000708A2" w:rsidP="00B6408C">
      <w:pPr>
        <w:spacing w:line="360" w:lineRule="auto"/>
        <w:jc w:val="both"/>
        <w:rPr>
          <w:rFonts w:cstheme="minorHAnsi"/>
          <w:sz w:val="24"/>
          <w:szCs w:val="24"/>
        </w:rPr>
      </w:pPr>
      <w:r>
        <w:rPr>
          <w:rFonts w:cstheme="minorHAnsi"/>
          <w:sz w:val="24"/>
          <w:szCs w:val="24"/>
        </w:rPr>
        <w:t>El agua como recurso natural</w:t>
      </w:r>
      <w:r w:rsidR="00D801A5">
        <w:rPr>
          <w:rFonts w:cstheme="minorHAnsi"/>
          <w:sz w:val="24"/>
          <w:szCs w:val="24"/>
        </w:rPr>
        <w:t>,</w:t>
      </w:r>
      <w:r>
        <w:rPr>
          <w:rFonts w:cstheme="minorHAnsi"/>
          <w:sz w:val="24"/>
          <w:szCs w:val="24"/>
        </w:rPr>
        <w:t xml:space="preserve"> es imprescindible para el desarrollo de toda s</w:t>
      </w:r>
      <w:r w:rsidR="00B241F0">
        <w:rPr>
          <w:rFonts w:cstheme="minorHAnsi"/>
          <w:sz w:val="24"/>
          <w:szCs w:val="24"/>
        </w:rPr>
        <w:t xml:space="preserve">ociedad, pues a partir de ella </w:t>
      </w:r>
      <w:r>
        <w:rPr>
          <w:rFonts w:cstheme="minorHAnsi"/>
          <w:sz w:val="24"/>
          <w:szCs w:val="24"/>
        </w:rPr>
        <w:t>es que podemos sustentar nuestra vida como seres humanos, así como</w:t>
      </w:r>
      <w:r w:rsidR="001079BB">
        <w:rPr>
          <w:rFonts w:cstheme="minorHAnsi"/>
          <w:sz w:val="24"/>
          <w:szCs w:val="24"/>
        </w:rPr>
        <w:t xml:space="preserve"> a</w:t>
      </w:r>
      <w:r>
        <w:rPr>
          <w:rFonts w:cstheme="minorHAnsi"/>
          <w:sz w:val="24"/>
          <w:szCs w:val="24"/>
        </w:rPr>
        <w:t xml:space="preserve"> mucha de la infraestructura que vuelve</w:t>
      </w:r>
      <w:r w:rsidR="003E0BAB">
        <w:rPr>
          <w:rFonts w:cstheme="minorHAnsi"/>
          <w:sz w:val="24"/>
          <w:szCs w:val="24"/>
        </w:rPr>
        <w:t xml:space="preserve"> </w:t>
      </w:r>
      <w:r>
        <w:rPr>
          <w:rFonts w:cstheme="minorHAnsi"/>
          <w:sz w:val="24"/>
          <w:szCs w:val="24"/>
        </w:rPr>
        <w:t>funciona</w:t>
      </w:r>
      <w:r w:rsidR="003E0BAB">
        <w:rPr>
          <w:rFonts w:cstheme="minorHAnsi"/>
          <w:sz w:val="24"/>
          <w:szCs w:val="24"/>
        </w:rPr>
        <w:t>l</w:t>
      </w:r>
      <w:r>
        <w:rPr>
          <w:rFonts w:cstheme="minorHAnsi"/>
          <w:sz w:val="24"/>
          <w:szCs w:val="24"/>
        </w:rPr>
        <w:t xml:space="preserve"> nuestro sistema de vida social y cultural. El </w:t>
      </w:r>
      <w:r w:rsidR="003E0BAB">
        <w:rPr>
          <w:rFonts w:cstheme="minorHAnsi"/>
          <w:sz w:val="24"/>
          <w:szCs w:val="24"/>
        </w:rPr>
        <w:t xml:space="preserve">análisis del derecho al agua </w:t>
      </w:r>
      <w:r w:rsidR="00B867E5">
        <w:rPr>
          <w:rFonts w:cstheme="minorHAnsi"/>
          <w:sz w:val="24"/>
          <w:szCs w:val="24"/>
        </w:rPr>
        <w:t xml:space="preserve">y a la justicia hídrica debe trascender </w:t>
      </w:r>
      <w:r w:rsidR="00987C92">
        <w:rPr>
          <w:rFonts w:cstheme="minorHAnsi"/>
          <w:sz w:val="24"/>
          <w:szCs w:val="24"/>
        </w:rPr>
        <w:t xml:space="preserve">a los conceptos que marca la </w:t>
      </w:r>
      <w:r>
        <w:rPr>
          <w:rFonts w:cstheme="minorHAnsi"/>
          <w:sz w:val="24"/>
          <w:szCs w:val="24"/>
        </w:rPr>
        <w:t>Constituci</w:t>
      </w:r>
      <w:r w:rsidR="001B2D0B">
        <w:rPr>
          <w:rFonts w:cstheme="minorHAnsi"/>
          <w:sz w:val="24"/>
          <w:szCs w:val="24"/>
        </w:rPr>
        <w:t>ón,</w:t>
      </w:r>
      <w:r w:rsidR="00987C92">
        <w:rPr>
          <w:rFonts w:cstheme="minorHAnsi"/>
          <w:sz w:val="24"/>
          <w:szCs w:val="24"/>
        </w:rPr>
        <w:t xml:space="preserve"> el agua </w:t>
      </w:r>
      <w:r w:rsidR="001B2D0B">
        <w:rPr>
          <w:rFonts w:cstheme="minorHAnsi"/>
          <w:sz w:val="24"/>
          <w:szCs w:val="24"/>
        </w:rPr>
        <w:t xml:space="preserve">debe ser considerada como un patrimonio social y cultural, </w:t>
      </w:r>
      <w:r w:rsidR="00690516">
        <w:rPr>
          <w:rFonts w:cstheme="minorHAnsi"/>
          <w:sz w:val="24"/>
          <w:szCs w:val="24"/>
        </w:rPr>
        <w:t xml:space="preserve">la </w:t>
      </w:r>
      <w:r w:rsidR="001B2D0B">
        <w:rPr>
          <w:rFonts w:cstheme="minorHAnsi"/>
          <w:sz w:val="24"/>
          <w:szCs w:val="24"/>
        </w:rPr>
        <w:t>cual debe ser preservad</w:t>
      </w:r>
      <w:r w:rsidR="00690516">
        <w:rPr>
          <w:rFonts w:cstheme="minorHAnsi"/>
          <w:sz w:val="24"/>
          <w:szCs w:val="24"/>
        </w:rPr>
        <w:t>a</w:t>
      </w:r>
      <w:r w:rsidR="001B2D0B">
        <w:rPr>
          <w:rFonts w:cstheme="minorHAnsi"/>
          <w:sz w:val="24"/>
          <w:szCs w:val="24"/>
        </w:rPr>
        <w:t xml:space="preserve"> como recurso inherente a la actividad cultural y social de todo ser humano. </w:t>
      </w:r>
    </w:p>
    <w:p w14:paraId="19E843D9" w14:textId="1ADEADD9" w:rsidR="001B2D0B" w:rsidRDefault="001B2D0B" w:rsidP="00B6408C">
      <w:pPr>
        <w:spacing w:line="360" w:lineRule="auto"/>
        <w:jc w:val="both"/>
        <w:rPr>
          <w:rFonts w:cstheme="minorHAnsi"/>
          <w:sz w:val="24"/>
          <w:szCs w:val="24"/>
        </w:rPr>
      </w:pPr>
      <w:r>
        <w:rPr>
          <w:rFonts w:cstheme="minorHAnsi"/>
          <w:sz w:val="24"/>
          <w:szCs w:val="24"/>
        </w:rPr>
        <w:lastRenderedPageBreak/>
        <w:t xml:space="preserve">A lo largo de los </w:t>
      </w:r>
      <w:proofErr w:type="gramStart"/>
      <w:r>
        <w:rPr>
          <w:rFonts w:cstheme="minorHAnsi"/>
          <w:sz w:val="24"/>
          <w:szCs w:val="24"/>
        </w:rPr>
        <w:t>años,  ha</w:t>
      </w:r>
      <w:proofErr w:type="gramEnd"/>
      <w:r>
        <w:rPr>
          <w:rFonts w:cstheme="minorHAnsi"/>
          <w:sz w:val="24"/>
          <w:szCs w:val="24"/>
        </w:rPr>
        <w:t xml:space="preserve"> existido un fracaso rotundo en la gestión democrática de muchos de los recursos naturales, considerados recursos de la nación,</w:t>
      </w:r>
      <w:r w:rsidR="0042252D">
        <w:rPr>
          <w:rFonts w:cstheme="minorHAnsi"/>
          <w:sz w:val="24"/>
          <w:szCs w:val="24"/>
        </w:rPr>
        <w:t xml:space="preserve"> y </w:t>
      </w:r>
      <w:r w:rsidR="00B241F0">
        <w:rPr>
          <w:rFonts w:cstheme="minorHAnsi"/>
          <w:sz w:val="24"/>
          <w:szCs w:val="24"/>
        </w:rPr>
        <w:t xml:space="preserve"> uno de ellos es el agua, p</w:t>
      </w:r>
      <w:r>
        <w:rPr>
          <w:rFonts w:cstheme="minorHAnsi"/>
          <w:sz w:val="24"/>
          <w:szCs w:val="24"/>
        </w:rPr>
        <w:t>ues a pesar de que el Estado es un ente destinado a garantizar seguridad, justicia y  salvaguarda</w:t>
      </w:r>
      <w:r w:rsidR="008622B2">
        <w:rPr>
          <w:rFonts w:cstheme="minorHAnsi"/>
          <w:sz w:val="24"/>
          <w:szCs w:val="24"/>
        </w:rPr>
        <w:t>r</w:t>
      </w:r>
      <w:r>
        <w:rPr>
          <w:rFonts w:cstheme="minorHAnsi"/>
          <w:sz w:val="24"/>
          <w:szCs w:val="24"/>
        </w:rPr>
        <w:t xml:space="preserve"> </w:t>
      </w:r>
      <w:r w:rsidR="00435F9A">
        <w:rPr>
          <w:rFonts w:cstheme="minorHAnsi"/>
          <w:sz w:val="24"/>
          <w:szCs w:val="24"/>
        </w:rPr>
        <w:t xml:space="preserve"> </w:t>
      </w:r>
      <w:r>
        <w:rPr>
          <w:rFonts w:cstheme="minorHAnsi"/>
          <w:sz w:val="24"/>
          <w:szCs w:val="24"/>
        </w:rPr>
        <w:t>los derechos de todas y to</w:t>
      </w:r>
      <w:r w:rsidR="00B241F0">
        <w:rPr>
          <w:rFonts w:cstheme="minorHAnsi"/>
          <w:sz w:val="24"/>
          <w:szCs w:val="24"/>
        </w:rPr>
        <w:t>dos los ciudadanos, la norma</w:t>
      </w:r>
      <w:r>
        <w:rPr>
          <w:rFonts w:cstheme="minorHAnsi"/>
          <w:sz w:val="24"/>
          <w:szCs w:val="24"/>
        </w:rPr>
        <w:t xml:space="preserve"> constitucional no siempre se hace valer en la práctica gubernamental.  La redistribución inequitativa d</w:t>
      </w:r>
      <w:r w:rsidR="00B241F0">
        <w:rPr>
          <w:rFonts w:cstheme="minorHAnsi"/>
          <w:sz w:val="24"/>
          <w:szCs w:val="24"/>
        </w:rPr>
        <w:t>e la libertad, así como la limitación</w:t>
      </w:r>
      <w:r>
        <w:rPr>
          <w:rFonts w:cstheme="minorHAnsi"/>
          <w:sz w:val="24"/>
          <w:szCs w:val="24"/>
        </w:rPr>
        <w:t xml:space="preserve"> de los derechos, se puede visualizar en </w:t>
      </w:r>
      <w:r w:rsidR="00B241F0">
        <w:rPr>
          <w:rFonts w:cstheme="minorHAnsi"/>
          <w:sz w:val="24"/>
          <w:szCs w:val="24"/>
        </w:rPr>
        <w:t xml:space="preserve">el hecho de </w:t>
      </w:r>
      <w:r>
        <w:rPr>
          <w:rFonts w:cstheme="minorHAnsi"/>
          <w:sz w:val="24"/>
          <w:szCs w:val="24"/>
        </w:rPr>
        <w:t xml:space="preserve">que pocas personas hacen uso y aprovechamiento de recursos que deberían ser garantizados para la mayoría de la ciudadanía. </w:t>
      </w:r>
    </w:p>
    <w:p w14:paraId="3DEA4687" w14:textId="6BC02097" w:rsidR="001B2D0B" w:rsidRDefault="001B2D0B" w:rsidP="001B2D0B">
      <w:pPr>
        <w:spacing w:line="360" w:lineRule="auto"/>
        <w:jc w:val="both"/>
        <w:rPr>
          <w:rFonts w:cstheme="minorHAnsi"/>
          <w:sz w:val="24"/>
          <w:szCs w:val="24"/>
        </w:rPr>
      </w:pPr>
      <w:r w:rsidRPr="001B2D0B">
        <w:rPr>
          <w:rFonts w:cstheme="minorHAnsi"/>
          <w:sz w:val="24"/>
          <w:szCs w:val="24"/>
        </w:rPr>
        <w:t>La Constitución Política de los Estados Unidos Mexicanos, así como la Constitución Política del Estado Libre y Soberano de México</w:t>
      </w:r>
      <w:r w:rsidR="00B241F0">
        <w:rPr>
          <w:rFonts w:cstheme="minorHAnsi"/>
          <w:sz w:val="24"/>
          <w:szCs w:val="24"/>
        </w:rPr>
        <w:t>,</w:t>
      </w:r>
      <w:r w:rsidRPr="001B2D0B">
        <w:rPr>
          <w:rFonts w:cstheme="minorHAnsi"/>
          <w:sz w:val="24"/>
          <w:szCs w:val="24"/>
        </w:rPr>
        <w:t xml:space="preserve"> reconoce el derecho humano al agua y al saneamiento, estableciendo que toda persona tiene derecho al acceso y disposición de agua de manera suficiente, asequible y salubre, par</w:t>
      </w:r>
      <w:r>
        <w:rPr>
          <w:rFonts w:cstheme="minorHAnsi"/>
          <w:sz w:val="24"/>
          <w:szCs w:val="24"/>
        </w:rPr>
        <w:t xml:space="preserve">a consumo personal y doméstico. </w:t>
      </w:r>
      <w:r w:rsidR="007C16E2">
        <w:rPr>
          <w:rFonts w:cstheme="minorHAnsi"/>
          <w:sz w:val="24"/>
          <w:szCs w:val="24"/>
        </w:rPr>
        <w:t>A pesar de ello, e</w:t>
      </w:r>
      <w:r>
        <w:rPr>
          <w:rFonts w:cstheme="minorHAnsi"/>
          <w:sz w:val="24"/>
          <w:szCs w:val="24"/>
        </w:rPr>
        <w:t xml:space="preserve">sto </w:t>
      </w:r>
      <w:r w:rsidR="007C16E2">
        <w:rPr>
          <w:rFonts w:cstheme="minorHAnsi"/>
          <w:sz w:val="24"/>
          <w:szCs w:val="24"/>
        </w:rPr>
        <w:t xml:space="preserve">no ha significado que todas las personas puedan tener acceso al agua, pues como se sabe, los </w:t>
      </w:r>
      <w:r w:rsidR="007C16E2" w:rsidRPr="007C16E2">
        <w:rPr>
          <w:rFonts w:cstheme="minorHAnsi"/>
          <w:sz w:val="24"/>
          <w:szCs w:val="24"/>
        </w:rPr>
        <w:t>derechos fundamentales, si bien no deben ser condicionados en cuanto a su eje</w:t>
      </w:r>
      <w:r w:rsidR="007C16E2">
        <w:rPr>
          <w:rFonts w:cstheme="minorHAnsi"/>
          <w:sz w:val="24"/>
          <w:szCs w:val="24"/>
        </w:rPr>
        <w:t>rcicio, están sujetos a límites</w:t>
      </w:r>
      <w:r w:rsidR="00B63A7F">
        <w:rPr>
          <w:rFonts w:cstheme="minorHAnsi"/>
          <w:sz w:val="24"/>
          <w:szCs w:val="24"/>
        </w:rPr>
        <w:t>, como la propia</w:t>
      </w:r>
      <w:r w:rsidR="007C16E2">
        <w:rPr>
          <w:rFonts w:cstheme="minorHAnsi"/>
          <w:sz w:val="24"/>
          <w:szCs w:val="24"/>
        </w:rPr>
        <w:t xml:space="preserve"> subjetividad e imparcialidad del mismo juzgador o </w:t>
      </w:r>
      <w:proofErr w:type="spellStart"/>
      <w:r w:rsidR="007C16E2">
        <w:rPr>
          <w:rFonts w:cstheme="minorHAnsi"/>
          <w:sz w:val="24"/>
          <w:szCs w:val="24"/>
        </w:rPr>
        <w:t>gestionador</w:t>
      </w:r>
      <w:proofErr w:type="spellEnd"/>
      <w:r w:rsidR="007C16E2">
        <w:rPr>
          <w:rFonts w:cstheme="minorHAnsi"/>
          <w:sz w:val="24"/>
          <w:szCs w:val="24"/>
        </w:rPr>
        <w:t xml:space="preserve"> del recurso</w:t>
      </w:r>
      <w:r w:rsidR="00ED7610">
        <w:rPr>
          <w:rFonts w:cstheme="minorHAnsi"/>
          <w:sz w:val="24"/>
          <w:szCs w:val="24"/>
        </w:rPr>
        <w:t xml:space="preserve">. </w:t>
      </w:r>
    </w:p>
    <w:p w14:paraId="3DB7F298" w14:textId="0C651A17" w:rsidR="007C16E2" w:rsidRDefault="007C16E2" w:rsidP="001B2D0B">
      <w:pPr>
        <w:spacing w:line="360" w:lineRule="auto"/>
        <w:jc w:val="both"/>
        <w:rPr>
          <w:rFonts w:cstheme="minorHAnsi"/>
          <w:sz w:val="24"/>
          <w:szCs w:val="24"/>
        </w:rPr>
      </w:pPr>
      <w:r>
        <w:rPr>
          <w:rFonts w:cstheme="minorHAnsi"/>
          <w:sz w:val="24"/>
          <w:szCs w:val="24"/>
        </w:rPr>
        <w:t>Nuestra Constitución Federal en su Artículo 27, considera que las aguas comprendidas en territorio mexicano, son propiedad de la nación, teniendo</w:t>
      </w:r>
      <w:r w:rsidR="00ED7610">
        <w:rPr>
          <w:rFonts w:cstheme="minorHAnsi"/>
          <w:sz w:val="24"/>
          <w:szCs w:val="24"/>
        </w:rPr>
        <w:t xml:space="preserve"> esta</w:t>
      </w:r>
      <w:r>
        <w:rPr>
          <w:rFonts w:cstheme="minorHAnsi"/>
          <w:sz w:val="24"/>
          <w:szCs w:val="24"/>
        </w:rPr>
        <w:t xml:space="preserve"> el derecho de transmitir el dominio a particu</w:t>
      </w:r>
      <w:r w:rsidR="00B241F0">
        <w:rPr>
          <w:rFonts w:cstheme="minorHAnsi"/>
          <w:sz w:val="24"/>
          <w:szCs w:val="24"/>
        </w:rPr>
        <w:t>lares a través de concesiones para su</w:t>
      </w:r>
      <w:r>
        <w:rPr>
          <w:rFonts w:cstheme="minorHAnsi"/>
          <w:sz w:val="24"/>
          <w:szCs w:val="24"/>
        </w:rPr>
        <w:t xml:space="preserve"> explotación. Si bien este Artículo </w:t>
      </w:r>
      <w:r w:rsidR="00B241F0">
        <w:rPr>
          <w:rFonts w:cstheme="minorHAnsi"/>
          <w:sz w:val="24"/>
          <w:szCs w:val="24"/>
        </w:rPr>
        <w:t xml:space="preserve">de igual forma </w:t>
      </w:r>
      <w:r>
        <w:rPr>
          <w:rFonts w:cstheme="minorHAnsi"/>
          <w:sz w:val="24"/>
          <w:szCs w:val="24"/>
        </w:rPr>
        <w:t xml:space="preserve">habla de la conservación, preservación, así como la restauración del agua, con atención al asentamiento humano y demás consideraciones, es una realidad la debilidad de los gobiernos para aplicar las normas y la incapacidad de los mismos para vigilar el uso y aprovechamiento de este recurso. </w:t>
      </w:r>
    </w:p>
    <w:p w14:paraId="699F4121" w14:textId="1D4C1ED6" w:rsidR="001B2D0B" w:rsidRDefault="007C16E2" w:rsidP="00B6408C">
      <w:pPr>
        <w:spacing w:line="360" w:lineRule="auto"/>
        <w:jc w:val="both"/>
        <w:rPr>
          <w:rFonts w:cstheme="minorHAnsi"/>
          <w:sz w:val="24"/>
          <w:szCs w:val="24"/>
        </w:rPr>
      </w:pPr>
      <w:r>
        <w:rPr>
          <w:rFonts w:cstheme="minorHAnsi"/>
          <w:sz w:val="24"/>
          <w:szCs w:val="24"/>
        </w:rPr>
        <w:t>Es el caso del Estado de México</w:t>
      </w:r>
      <w:r w:rsidR="00982C85">
        <w:rPr>
          <w:rFonts w:cstheme="minorHAnsi"/>
          <w:sz w:val="24"/>
          <w:szCs w:val="24"/>
        </w:rPr>
        <w:t>, donde</w:t>
      </w:r>
      <w:r>
        <w:rPr>
          <w:rFonts w:cstheme="minorHAnsi"/>
          <w:sz w:val="24"/>
          <w:szCs w:val="24"/>
        </w:rPr>
        <w:t xml:space="preserve"> </w:t>
      </w:r>
      <w:r w:rsidR="00344384">
        <w:rPr>
          <w:rFonts w:cstheme="minorHAnsi"/>
          <w:sz w:val="24"/>
          <w:szCs w:val="24"/>
        </w:rPr>
        <w:t>se han presenciados abusos por parte de entes privados</w:t>
      </w:r>
      <w:r w:rsidR="00BC741A">
        <w:rPr>
          <w:rFonts w:cstheme="minorHAnsi"/>
          <w:sz w:val="24"/>
          <w:szCs w:val="24"/>
        </w:rPr>
        <w:t>, sobretodo</w:t>
      </w:r>
      <w:r w:rsidR="00344384">
        <w:rPr>
          <w:rFonts w:cstheme="minorHAnsi"/>
          <w:sz w:val="24"/>
          <w:szCs w:val="24"/>
        </w:rPr>
        <w:t>, en la sustracción de agua con fines comerciales o residenciales. E</w:t>
      </w:r>
      <w:r w:rsidR="004D3568">
        <w:rPr>
          <w:rFonts w:cstheme="minorHAnsi"/>
          <w:sz w:val="24"/>
          <w:szCs w:val="24"/>
        </w:rPr>
        <w:t>s</w:t>
      </w:r>
      <w:r w:rsidR="00BC741A">
        <w:rPr>
          <w:rFonts w:cstheme="minorHAnsi"/>
          <w:sz w:val="24"/>
          <w:szCs w:val="24"/>
        </w:rPr>
        <w:t xml:space="preserve"> evidente que </w:t>
      </w:r>
      <w:r w:rsidR="004D3568">
        <w:rPr>
          <w:rFonts w:cstheme="minorHAnsi"/>
          <w:sz w:val="24"/>
          <w:szCs w:val="24"/>
        </w:rPr>
        <w:t>la aplicación de la ley y la garantía del derecho al agua es algo que no se ve en esta entida</w:t>
      </w:r>
      <w:r w:rsidR="00D8633D">
        <w:rPr>
          <w:rFonts w:cstheme="minorHAnsi"/>
          <w:sz w:val="24"/>
          <w:szCs w:val="24"/>
        </w:rPr>
        <w:t xml:space="preserve">d, pues </w:t>
      </w:r>
      <w:r w:rsidR="00964EB5">
        <w:rPr>
          <w:rFonts w:cstheme="minorHAnsi"/>
          <w:sz w:val="24"/>
          <w:szCs w:val="24"/>
        </w:rPr>
        <w:t xml:space="preserve">zonas como el Valle de México y la zona sur, en particular Valle de Bravo y sus alrededores, </w:t>
      </w:r>
      <w:r w:rsidR="00B9039C">
        <w:rPr>
          <w:rFonts w:cstheme="minorHAnsi"/>
          <w:sz w:val="24"/>
          <w:szCs w:val="24"/>
        </w:rPr>
        <w:t xml:space="preserve">viven </w:t>
      </w:r>
      <w:r w:rsidR="00415CF0">
        <w:rPr>
          <w:rFonts w:cstheme="minorHAnsi"/>
          <w:sz w:val="24"/>
          <w:szCs w:val="24"/>
        </w:rPr>
        <w:t xml:space="preserve">unos </w:t>
      </w:r>
      <w:r w:rsidR="00B241F0">
        <w:rPr>
          <w:rFonts w:cstheme="minorHAnsi"/>
          <w:sz w:val="24"/>
          <w:szCs w:val="24"/>
        </w:rPr>
        <w:t>de los problemas</w:t>
      </w:r>
      <w:r w:rsidR="00415CF0">
        <w:rPr>
          <w:rFonts w:cstheme="minorHAnsi"/>
          <w:sz w:val="24"/>
          <w:szCs w:val="24"/>
        </w:rPr>
        <w:t xml:space="preserve"> de estrés </w:t>
      </w:r>
      <w:r w:rsidR="001654F0">
        <w:rPr>
          <w:rFonts w:cstheme="minorHAnsi"/>
          <w:sz w:val="24"/>
          <w:szCs w:val="24"/>
        </w:rPr>
        <w:t>hídrico</w:t>
      </w:r>
      <w:r w:rsidR="00415CF0">
        <w:rPr>
          <w:rFonts w:cstheme="minorHAnsi"/>
          <w:sz w:val="24"/>
          <w:szCs w:val="24"/>
        </w:rPr>
        <w:t xml:space="preserve"> más preocupantes de los últimos años. </w:t>
      </w:r>
    </w:p>
    <w:p w14:paraId="5F871F0F" w14:textId="5DE6918E" w:rsidR="009D4B26" w:rsidRPr="00AC3D11" w:rsidRDefault="00D46AFF" w:rsidP="00B6408C">
      <w:pPr>
        <w:spacing w:line="360" w:lineRule="auto"/>
        <w:jc w:val="both"/>
        <w:rPr>
          <w:rFonts w:cstheme="minorHAnsi"/>
          <w:sz w:val="24"/>
          <w:szCs w:val="24"/>
        </w:rPr>
      </w:pPr>
      <w:r w:rsidRPr="00AC3D11">
        <w:rPr>
          <w:rFonts w:cstheme="minorHAnsi"/>
          <w:sz w:val="24"/>
          <w:szCs w:val="24"/>
        </w:rPr>
        <w:t xml:space="preserve">El desabastecimiento del agua en localidades y municipios mexiquenses </w:t>
      </w:r>
      <w:r w:rsidR="00B6408C" w:rsidRPr="00AC3D11">
        <w:rPr>
          <w:rFonts w:cstheme="minorHAnsi"/>
          <w:sz w:val="24"/>
          <w:szCs w:val="24"/>
        </w:rPr>
        <w:t xml:space="preserve">se ha convertido en una problemática cada vez más agudizada por el nivel de afectación que ha alcanzado en los últimos meses. </w:t>
      </w:r>
      <w:r w:rsidR="000B576B">
        <w:rPr>
          <w:rFonts w:cstheme="minorHAnsi"/>
          <w:sz w:val="24"/>
          <w:szCs w:val="24"/>
        </w:rPr>
        <w:t>El desabasto de agua se debe en gran medida a problemas de gestión urbana</w:t>
      </w:r>
      <w:r w:rsidR="00AC6A04">
        <w:rPr>
          <w:rFonts w:cstheme="minorHAnsi"/>
          <w:sz w:val="24"/>
          <w:szCs w:val="24"/>
        </w:rPr>
        <w:t xml:space="preserve">, pues </w:t>
      </w:r>
      <w:proofErr w:type="gramStart"/>
      <w:r w:rsidR="00AC6A04">
        <w:rPr>
          <w:rFonts w:cstheme="minorHAnsi"/>
          <w:sz w:val="24"/>
          <w:szCs w:val="24"/>
        </w:rPr>
        <w:t>el incremento de las zonas urbanas no se ha</w:t>
      </w:r>
      <w:r w:rsidR="004847F7">
        <w:rPr>
          <w:rFonts w:cstheme="minorHAnsi"/>
          <w:sz w:val="24"/>
          <w:szCs w:val="24"/>
        </w:rPr>
        <w:t>n</w:t>
      </w:r>
      <w:proofErr w:type="gramEnd"/>
      <w:r w:rsidR="004847F7">
        <w:rPr>
          <w:rFonts w:cstheme="minorHAnsi"/>
          <w:sz w:val="24"/>
          <w:szCs w:val="24"/>
        </w:rPr>
        <w:t xml:space="preserve"> distribuido de forma planeada y organizada; lo mismo pasa con la distribución de agua, </w:t>
      </w:r>
      <w:r w:rsidR="0025542B">
        <w:rPr>
          <w:rFonts w:cstheme="minorHAnsi"/>
          <w:sz w:val="24"/>
          <w:szCs w:val="24"/>
        </w:rPr>
        <w:t xml:space="preserve">la cual </w:t>
      </w:r>
      <w:r w:rsidR="004847F7">
        <w:rPr>
          <w:rFonts w:cstheme="minorHAnsi"/>
          <w:sz w:val="24"/>
          <w:szCs w:val="24"/>
        </w:rPr>
        <w:t xml:space="preserve">no se hace bajo </w:t>
      </w:r>
      <w:r w:rsidR="0025542B">
        <w:rPr>
          <w:rFonts w:cstheme="minorHAnsi"/>
          <w:sz w:val="24"/>
          <w:szCs w:val="24"/>
        </w:rPr>
        <w:t>las mejores condiciones.</w:t>
      </w:r>
    </w:p>
    <w:p w14:paraId="5675B4A1" w14:textId="77777777" w:rsidR="00EC32C8" w:rsidRDefault="00865C95" w:rsidP="00D46AFF">
      <w:pPr>
        <w:spacing w:line="360" w:lineRule="auto"/>
        <w:jc w:val="both"/>
        <w:rPr>
          <w:rFonts w:cstheme="minorHAnsi"/>
          <w:sz w:val="24"/>
          <w:szCs w:val="24"/>
        </w:rPr>
      </w:pPr>
      <w:r w:rsidRPr="00AC3D11">
        <w:rPr>
          <w:rFonts w:cstheme="minorHAnsi"/>
          <w:sz w:val="24"/>
          <w:szCs w:val="24"/>
        </w:rPr>
        <w:t>Lamentablemente,</w:t>
      </w:r>
      <w:r w:rsidR="00AC3C48" w:rsidRPr="00AC3D11">
        <w:rPr>
          <w:rFonts w:cstheme="minorHAnsi"/>
          <w:sz w:val="24"/>
          <w:szCs w:val="24"/>
        </w:rPr>
        <w:t xml:space="preserve"> a nivel nacional</w:t>
      </w:r>
      <w:r w:rsidRPr="00AC3D11">
        <w:rPr>
          <w:rFonts w:cstheme="minorHAnsi"/>
          <w:sz w:val="24"/>
          <w:szCs w:val="24"/>
        </w:rPr>
        <w:t>, el Estado de México es la región</w:t>
      </w:r>
      <w:r w:rsidR="00AC3C48" w:rsidRPr="00AC3D11">
        <w:rPr>
          <w:rFonts w:cstheme="minorHAnsi"/>
          <w:sz w:val="24"/>
          <w:szCs w:val="24"/>
        </w:rPr>
        <w:t xml:space="preserve"> en la que se concentra la mayor </w:t>
      </w:r>
      <w:r w:rsidRPr="00AC3D11">
        <w:rPr>
          <w:rFonts w:cstheme="minorHAnsi"/>
          <w:sz w:val="24"/>
          <w:szCs w:val="24"/>
        </w:rPr>
        <w:t>cantidad de</w:t>
      </w:r>
      <w:r w:rsidR="00AC3C48" w:rsidRPr="00AC3D11">
        <w:rPr>
          <w:rFonts w:cstheme="minorHAnsi"/>
          <w:sz w:val="24"/>
          <w:szCs w:val="24"/>
        </w:rPr>
        <w:t xml:space="preserve"> hogares que presentan inseguridad hídrica, es decir, en los que se </w:t>
      </w:r>
      <w:r w:rsidRPr="00AC3D11">
        <w:rPr>
          <w:rFonts w:cstheme="minorHAnsi"/>
          <w:sz w:val="24"/>
          <w:szCs w:val="24"/>
        </w:rPr>
        <w:t>presentan más</w:t>
      </w:r>
      <w:r w:rsidR="00AC3C48" w:rsidRPr="00AC3D11">
        <w:rPr>
          <w:rFonts w:cstheme="minorHAnsi"/>
          <w:sz w:val="24"/>
          <w:szCs w:val="24"/>
        </w:rPr>
        <w:t xml:space="preserve"> tipos de problemas relacionados con el acceso, disponibilidad, utilización, aceptabilidad y confiabilidad del agua</w:t>
      </w:r>
      <w:r w:rsidRPr="00AC3D11">
        <w:rPr>
          <w:rFonts w:cstheme="minorHAnsi"/>
          <w:sz w:val="24"/>
          <w:szCs w:val="24"/>
        </w:rPr>
        <w:t xml:space="preserve">. </w:t>
      </w:r>
      <w:r w:rsidR="00811E25">
        <w:rPr>
          <w:rFonts w:cstheme="minorHAnsi"/>
          <w:sz w:val="24"/>
          <w:szCs w:val="24"/>
        </w:rPr>
        <w:t xml:space="preserve">Sin tomar en cuenta, que existe una afectación </w:t>
      </w:r>
      <w:r w:rsidR="00852C8C">
        <w:rPr>
          <w:rFonts w:cstheme="minorHAnsi"/>
          <w:sz w:val="24"/>
          <w:szCs w:val="24"/>
        </w:rPr>
        <w:t xml:space="preserve">severa a las aguas claras de la entidad, por el descuido propiciado por el sector industrial, así como </w:t>
      </w:r>
      <w:r w:rsidR="00FE5C53">
        <w:rPr>
          <w:rFonts w:cstheme="minorHAnsi"/>
          <w:sz w:val="24"/>
          <w:szCs w:val="24"/>
        </w:rPr>
        <w:t xml:space="preserve">por la misma población. Sin </w:t>
      </w:r>
      <w:proofErr w:type="gramStart"/>
      <w:r w:rsidR="00FE5C53">
        <w:rPr>
          <w:rFonts w:cstheme="minorHAnsi"/>
          <w:sz w:val="24"/>
          <w:szCs w:val="24"/>
        </w:rPr>
        <w:t>embargo</w:t>
      </w:r>
      <w:proofErr w:type="gramEnd"/>
      <w:r w:rsidR="00FE5C53">
        <w:rPr>
          <w:rFonts w:cstheme="minorHAnsi"/>
          <w:sz w:val="24"/>
          <w:szCs w:val="24"/>
        </w:rPr>
        <w:t xml:space="preserve"> ello también representa en gran medida la incapacidad de las autoridades en regularizar esta situación.</w:t>
      </w:r>
    </w:p>
    <w:p w14:paraId="0EE1629A" w14:textId="5F4C0B51" w:rsidR="007C4EA6" w:rsidRPr="00AC3D11" w:rsidRDefault="00C6342D" w:rsidP="00D46AFF">
      <w:pPr>
        <w:spacing w:line="360" w:lineRule="auto"/>
        <w:jc w:val="both"/>
        <w:rPr>
          <w:rFonts w:cstheme="minorHAnsi"/>
          <w:sz w:val="24"/>
          <w:szCs w:val="24"/>
        </w:rPr>
      </w:pPr>
      <w:r>
        <w:rPr>
          <w:rFonts w:cstheme="minorHAnsi"/>
          <w:sz w:val="24"/>
          <w:szCs w:val="24"/>
        </w:rPr>
        <w:t xml:space="preserve">La </w:t>
      </w:r>
      <w:r w:rsidR="00366223" w:rsidRPr="00AC3D11">
        <w:rPr>
          <w:rFonts w:cstheme="minorHAnsi"/>
          <w:sz w:val="24"/>
          <w:szCs w:val="24"/>
        </w:rPr>
        <w:t xml:space="preserve">acelerada urbanización, el incremento en las actividades agrícolas, el uso de fertilizantes, la degradación del suelo, la concentración de la población, entre otros fenómenos, han dado paso al desabasto. Aunado a ello, la distribución de este líquido vital es desigual; existen localidades donde el agua ha sido desviada por la construcción de nuevas zonas residenciales u obras estatales y federales que lo acaparan, dejando en la indefensión a millones de familias. </w:t>
      </w:r>
    </w:p>
    <w:p w14:paraId="53602300" w14:textId="77777777" w:rsidR="00744B83" w:rsidRDefault="00366223" w:rsidP="00D46AFF">
      <w:pPr>
        <w:spacing w:line="360" w:lineRule="auto"/>
        <w:jc w:val="both"/>
        <w:rPr>
          <w:rFonts w:cstheme="minorHAnsi"/>
          <w:sz w:val="24"/>
          <w:szCs w:val="24"/>
        </w:rPr>
      </w:pPr>
      <w:r w:rsidRPr="00AC3D11">
        <w:rPr>
          <w:rFonts w:cstheme="minorHAnsi"/>
          <w:sz w:val="24"/>
          <w:szCs w:val="24"/>
        </w:rPr>
        <w:t>La Encuesta Nacional de Salud y Nutrición 2021</w:t>
      </w:r>
      <w:r w:rsidR="00AC3D11">
        <w:rPr>
          <w:rFonts w:cstheme="minorHAnsi"/>
          <w:sz w:val="24"/>
          <w:szCs w:val="24"/>
        </w:rPr>
        <w:t xml:space="preserve"> </w:t>
      </w:r>
      <w:r w:rsidRPr="00AC3D11">
        <w:rPr>
          <w:rFonts w:cstheme="minorHAnsi"/>
          <w:sz w:val="24"/>
          <w:szCs w:val="24"/>
        </w:rPr>
        <w:t>a cargo de la Secretaría de Salud y el Instituto Nacional de Salud Pública (INSP), detalla que en el Estado de México el 23.9</w:t>
      </w:r>
      <w:r w:rsidR="00790EA5" w:rsidRPr="00AC3D11">
        <w:rPr>
          <w:rFonts w:cstheme="minorHAnsi"/>
          <w:sz w:val="24"/>
          <w:szCs w:val="24"/>
        </w:rPr>
        <w:t>%</w:t>
      </w:r>
      <w:r w:rsidRPr="00AC3D11">
        <w:rPr>
          <w:rFonts w:cstheme="minorHAnsi"/>
          <w:sz w:val="24"/>
          <w:szCs w:val="24"/>
        </w:rPr>
        <w:t xml:space="preserve"> de las 4 millones 568 mil 635 viviendas particulares habitadas, reportaron problemas relacionados con e</w:t>
      </w:r>
      <w:r w:rsidR="00790EA5" w:rsidRPr="00AC3D11">
        <w:rPr>
          <w:rFonts w:cstheme="minorHAnsi"/>
          <w:sz w:val="24"/>
          <w:szCs w:val="24"/>
        </w:rPr>
        <w:t xml:space="preserve">l agua, es decir, </w:t>
      </w:r>
      <w:r w:rsidRPr="00AC3D11">
        <w:rPr>
          <w:rFonts w:cstheme="minorHAnsi"/>
          <w:sz w:val="24"/>
          <w:szCs w:val="24"/>
        </w:rPr>
        <w:t xml:space="preserve">en poco más de 1 millón 91 mil 903 hogares. </w:t>
      </w:r>
      <w:r w:rsidR="00790EA5" w:rsidRPr="00AC3D11">
        <w:rPr>
          <w:rStyle w:val="Refdenotaalpie"/>
          <w:rFonts w:cstheme="minorHAnsi"/>
          <w:sz w:val="24"/>
          <w:szCs w:val="24"/>
        </w:rPr>
        <w:footnoteReference w:id="1"/>
      </w:r>
      <w:r w:rsidR="00AC3D11">
        <w:rPr>
          <w:rFonts w:cstheme="minorHAnsi"/>
          <w:sz w:val="24"/>
          <w:szCs w:val="24"/>
        </w:rPr>
        <w:t xml:space="preserve"> </w:t>
      </w:r>
    </w:p>
    <w:p w14:paraId="42CECAE3" w14:textId="6A7CADF0" w:rsidR="00E062B0" w:rsidRPr="00744B83" w:rsidRDefault="001B0240" w:rsidP="00D46AFF">
      <w:pPr>
        <w:spacing w:line="360" w:lineRule="auto"/>
        <w:jc w:val="both"/>
        <w:rPr>
          <w:rFonts w:cstheme="minorHAnsi"/>
          <w:sz w:val="24"/>
          <w:szCs w:val="24"/>
        </w:rPr>
      </w:pPr>
      <w:r>
        <w:rPr>
          <w:rFonts w:cstheme="minorHAnsi"/>
          <w:sz w:val="24"/>
          <w:szCs w:val="24"/>
        </w:rPr>
        <w:t>Con base en lo anterior</w:t>
      </w:r>
      <w:r w:rsidR="00E062B0" w:rsidRPr="00AC3D11">
        <w:rPr>
          <w:rFonts w:cstheme="minorHAnsi"/>
          <w:sz w:val="24"/>
          <w:szCs w:val="24"/>
        </w:rPr>
        <w:t xml:space="preserve">, se presenta la proporción de hogares en México, </w:t>
      </w:r>
      <w:r w:rsidR="00E062B0" w:rsidRPr="00744B83">
        <w:rPr>
          <w:rFonts w:cstheme="minorHAnsi"/>
          <w:sz w:val="24"/>
          <w:szCs w:val="24"/>
        </w:rPr>
        <w:t xml:space="preserve">de acuerdo con el nivel de inseguridad del agua según la región, posicionando al Estado de México con una amenaza considerable de inseguridad </w:t>
      </w:r>
      <w:r w:rsidR="00744B83" w:rsidRPr="00744B83">
        <w:rPr>
          <w:rFonts w:cstheme="minorHAnsi"/>
          <w:sz w:val="24"/>
          <w:szCs w:val="24"/>
        </w:rPr>
        <w:t xml:space="preserve">hídrica, al tomar en cuenta variables relacionadas con: </w:t>
      </w:r>
    </w:p>
    <w:p w14:paraId="557EF579" w14:textId="77777777" w:rsidR="00744B83" w:rsidRPr="00744B83" w:rsidRDefault="00744B83" w:rsidP="00744B83">
      <w:pPr>
        <w:pStyle w:val="Prrafodelista"/>
        <w:numPr>
          <w:ilvl w:val="0"/>
          <w:numId w:val="11"/>
        </w:numPr>
        <w:spacing w:line="360" w:lineRule="auto"/>
        <w:jc w:val="both"/>
        <w:rPr>
          <w:rFonts w:cstheme="minorHAnsi"/>
          <w:sz w:val="24"/>
          <w:szCs w:val="24"/>
        </w:rPr>
      </w:pPr>
      <w:r w:rsidRPr="00744B83">
        <w:rPr>
          <w:sz w:val="24"/>
          <w:szCs w:val="24"/>
        </w:rPr>
        <w:t>Acceso</w:t>
      </w:r>
      <w:r>
        <w:rPr>
          <w:sz w:val="24"/>
          <w:szCs w:val="24"/>
        </w:rPr>
        <w:t xml:space="preserve">: </w:t>
      </w:r>
      <w:r w:rsidRPr="00744B83">
        <w:rPr>
          <w:sz w:val="24"/>
          <w:szCs w:val="24"/>
        </w:rPr>
        <w:t>se refiere a la capacidad del individuo/hogar para obtener agua (ya sea desplazándose a la fuente del agua, puede pagar por el suministro de agua, etc.).</w:t>
      </w:r>
    </w:p>
    <w:p w14:paraId="77A1C6FB" w14:textId="77777777" w:rsidR="00744B83" w:rsidRPr="00744B83" w:rsidRDefault="00744B83" w:rsidP="00744B83">
      <w:pPr>
        <w:pStyle w:val="Prrafodelista"/>
        <w:numPr>
          <w:ilvl w:val="0"/>
          <w:numId w:val="11"/>
        </w:numPr>
        <w:spacing w:line="360" w:lineRule="auto"/>
        <w:jc w:val="both"/>
        <w:rPr>
          <w:rFonts w:cstheme="minorHAnsi"/>
          <w:sz w:val="24"/>
          <w:szCs w:val="24"/>
        </w:rPr>
      </w:pPr>
      <w:r>
        <w:rPr>
          <w:sz w:val="24"/>
          <w:szCs w:val="24"/>
        </w:rPr>
        <w:t>D</w:t>
      </w:r>
      <w:r w:rsidRPr="00744B83">
        <w:rPr>
          <w:sz w:val="24"/>
          <w:szCs w:val="24"/>
        </w:rPr>
        <w:t>isponibilidad</w:t>
      </w:r>
      <w:r>
        <w:rPr>
          <w:sz w:val="24"/>
          <w:szCs w:val="24"/>
        </w:rPr>
        <w:t xml:space="preserve">: </w:t>
      </w:r>
      <w:r w:rsidRPr="00744B83">
        <w:rPr>
          <w:sz w:val="24"/>
          <w:szCs w:val="24"/>
        </w:rPr>
        <w:t xml:space="preserve">contempla si el agua está físicamente presente (“disponible”). </w:t>
      </w:r>
    </w:p>
    <w:p w14:paraId="37C57063" w14:textId="77777777" w:rsidR="00744B83" w:rsidRPr="00744B83" w:rsidRDefault="00744B83" w:rsidP="00744B83">
      <w:pPr>
        <w:pStyle w:val="Prrafodelista"/>
        <w:numPr>
          <w:ilvl w:val="0"/>
          <w:numId w:val="11"/>
        </w:numPr>
        <w:spacing w:line="360" w:lineRule="auto"/>
        <w:jc w:val="both"/>
        <w:rPr>
          <w:rFonts w:cstheme="minorHAnsi"/>
          <w:sz w:val="24"/>
          <w:szCs w:val="24"/>
        </w:rPr>
      </w:pPr>
      <w:r>
        <w:rPr>
          <w:sz w:val="24"/>
          <w:szCs w:val="24"/>
        </w:rPr>
        <w:t>D</w:t>
      </w:r>
      <w:r w:rsidRPr="00744B83">
        <w:rPr>
          <w:sz w:val="24"/>
          <w:szCs w:val="24"/>
        </w:rPr>
        <w:t>imensión de uso</w:t>
      </w:r>
      <w:r>
        <w:rPr>
          <w:sz w:val="24"/>
          <w:szCs w:val="24"/>
        </w:rPr>
        <w:t xml:space="preserve">: </w:t>
      </w:r>
      <w:r w:rsidRPr="00744B83">
        <w:rPr>
          <w:sz w:val="24"/>
          <w:szCs w:val="24"/>
        </w:rPr>
        <w:t xml:space="preserve">considera y hace la distinción entre la aceptabilidad y la seguridad del agua a la que tienen acceso los individuos/hogares (algunos tipos de agua se usan únicamente para riego y no para consumo humano, por ejemplo). </w:t>
      </w:r>
    </w:p>
    <w:p w14:paraId="1FB20C1E" w14:textId="57B7BBBF" w:rsidR="00744B83" w:rsidRPr="00744B83" w:rsidRDefault="00744B83" w:rsidP="00744B83">
      <w:pPr>
        <w:pStyle w:val="Prrafodelista"/>
        <w:numPr>
          <w:ilvl w:val="0"/>
          <w:numId w:val="11"/>
        </w:numPr>
        <w:spacing w:line="360" w:lineRule="auto"/>
        <w:jc w:val="both"/>
        <w:rPr>
          <w:rFonts w:cstheme="minorHAnsi"/>
          <w:sz w:val="24"/>
          <w:szCs w:val="24"/>
        </w:rPr>
      </w:pPr>
      <w:r>
        <w:rPr>
          <w:sz w:val="24"/>
          <w:szCs w:val="24"/>
        </w:rPr>
        <w:t>D</w:t>
      </w:r>
      <w:r w:rsidRPr="00744B83">
        <w:rPr>
          <w:sz w:val="24"/>
          <w:szCs w:val="24"/>
        </w:rPr>
        <w:t>imensión de estabilidad o confiabilidad</w:t>
      </w:r>
      <w:r>
        <w:rPr>
          <w:sz w:val="24"/>
          <w:szCs w:val="24"/>
        </w:rPr>
        <w:t>:</w:t>
      </w:r>
      <w:r w:rsidRPr="00744B83">
        <w:rPr>
          <w:sz w:val="24"/>
          <w:szCs w:val="24"/>
        </w:rPr>
        <w:t xml:space="preserve"> abarca la existencia sin interrupciones de las tres dimensiones anteriores al mismo tiempo, de manera continua</w:t>
      </w:r>
      <w:r>
        <w:rPr>
          <w:sz w:val="24"/>
          <w:szCs w:val="24"/>
        </w:rPr>
        <w:t xml:space="preserve">. </w:t>
      </w:r>
    </w:p>
    <w:p w14:paraId="4E9DC2B3" w14:textId="5ECB860D" w:rsidR="00E062B0" w:rsidRPr="00AC3D11" w:rsidRDefault="00721BE2" w:rsidP="00AC3D11">
      <w:pPr>
        <w:spacing w:line="360" w:lineRule="auto"/>
        <w:jc w:val="center"/>
        <w:rPr>
          <w:rFonts w:cstheme="minorHAnsi"/>
          <w:sz w:val="24"/>
          <w:szCs w:val="24"/>
        </w:rPr>
      </w:pPr>
      <w:r>
        <w:rPr>
          <w:noProof/>
          <w:lang w:eastAsia="es-MX"/>
        </w:rPr>
        <w:drawing>
          <wp:inline distT="0" distB="0" distL="0" distR="0" wp14:anchorId="40E2971C" wp14:editId="22E0180D">
            <wp:extent cx="3622439" cy="275292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467" t="19737" r="5525" b="9963"/>
                    <a:stretch/>
                  </pic:blipFill>
                  <pic:spPr bwMode="auto">
                    <a:xfrm>
                      <a:off x="0" y="0"/>
                      <a:ext cx="3634179" cy="2761850"/>
                    </a:xfrm>
                    <a:prstGeom prst="rect">
                      <a:avLst/>
                    </a:prstGeom>
                    <a:ln>
                      <a:noFill/>
                    </a:ln>
                    <a:extLst>
                      <a:ext uri="{53640926-AAD7-44D8-BBD7-CCE9431645EC}">
                        <a14:shadowObscured xmlns:a14="http://schemas.microsoft.com/office/drawing/2010/main"/>
                      </a:ext>
                    </a:extLst>
                  </pic:spPr>
                </pic:pic>
              </a:graphicData>
            </a:graphic>
          </wp:inline>
        </w:drawing>
      </w:r>
    </w:p>
    <w:p w14:paraId="2B931AA0" w14:textId="7AA13887" w:rsidR="00790EA5" w:rsidRPr="00AC3D11" w:rsidRDefault="00790EA5" w:rsidP="00D46AFF">
      <w:pPr>
        <w:spacing w:line="360" w:lineRule="auto"/>
        <w:jc w:val="both"/>
        <w:rPr>
          <w:rFonts w:cstheme="minorHAnsi"/>
          <w:sz w:val="24"/>
          <w:szCs w:val="24"/>
        </w:rPr>
      </w:pPr>
      <w:r w:rsidRPr="00AC3D11">
        <w:rPr>
          <w:rFonts w:cstheme="minorHAnsi"/>
          <w:sz w:val="24"/>
          <w:szCs w:val="24"/>
        </w:rPr>
        <w:t>Constantemente ignoramos que el derecho al agua está relacionado estrechamente con otros derechos fundamentales como la</w:t>
      </w:r>
      <w:r w:rsidR="00B241F0">
        <w:rPr>
          <w:rFonts w:cstheme="minorHAnsi"/>
          <w:sz w:val="24"/>
          <w:szCs w:val="24"/>
        </w:rPr>
        <w:t xml:space="preserve"> alimentación y la salud y </w:t>
      </w:r>
      <w:proofErr w:type="gramStart"/>
      <w:r w:rsidR="00B241F0">
        <w:rPr>
          <w:rFonts w:cstheme="minorHAnsi"/>
          <w:sz w:val="24"/>
          <w:szCs w:val="24"/>
        </w:rPr>
        <w:t>que</w:t>
      </w:r>
      <w:proofErr w:type="gramEnd"/>
      <w:r w:rsidR="00B241F0">
        <w:rPr>
          <w:rFonts w:cstheme="minorHAnsi"/>
          <w:sz w:val="24"/>
          <w:szCs w:val="24"/>
        </w:rPr>
        <w:t xml:space="preserve"> </w:t>
      </w:r>
      <w:r w:rsidRPr="00AC3D11">
        <w:rPr>
          <w:rFonts w:cstheme="minorHAnsi"/>
          <w:sz w:val="24"/>
          <w:szCs w:val="24"/>
        </w:rPr>
        <w:t>por tanto, el derecho al agua afecta la</w:t>
      </w:r>
      <w:r w:rsidR="00D16FC9" w:rsidRPr="00AC3D11">
        <w:rPr>
          <w:rFonts w:cstheme="minorHAnsi"/>
          <w:sz w:val="24"/>
          <w:szCs w:val="24"/>
        </w:rPr>
        <w:t xml:space="preserve"> buena alimentación, </w:t>
      </w:r>
      <w:r w:rsidR="001F61FB">
        <w:rPr>
          <w:rFonts w:cstheme="minorHAnsi"/>
          <w:sz w:val="24"/>
          <w:szCs w:val="24"/>
        </w:rPr>
        <w:t xml:space="preserve">una buena </w:t>
      </w:r>
      <w:r w:rsidRPr="00AC3D11">
        <w:rPr>
          <w:rFonts w:cstheme="minorHAnsi"/>
          <w:sz w:val="24"/>
          <w:szCs w:val="24"/>
        </w:rPr>
        <w:t>salud e incluso,</w:t>
      </w:r>
      <w:r w:rsidR="00D16FC9" w:rsidRPr="00AC3D11">
        <w:rPr>
          <w:rFonts w:cstheme="minorHAnsi"/>
          <w:sz w:val="24"/>
          <w:szCs w:val="24"/>
        </w:rPr>
        <w:t xml:space="preserve"> a</w:t>
      </w:r>
      <w:r w:rsidRPr="00AC3D11">
        <w:rPr>
          <w:rFonts w:cstheme="minorHAnsi"/>
          <w:sz w:val="24"/>
          <w:szCs w:val="24"/>
        </w:rPr>
        <w:t xml:space="preserve"> la propia</w:t>
      </w:r>
      <w:r w:rsidR="001F61FB">
        <w:rPr>
          <w:rFonts w:cstheme="minorHAnsi"/>
          <w:sz w:val="24"/>
          <w:szCs w:val="24"/>
        </w:rPr>
        <w:t>s dinámicas económicas</w:t>
      </w:r>
      <w:r w:rsidRPr="00AC3D11">
        <w:rPr>
          <w:rFonts w:cstheme="minorHAnsi"/>
          <w:sz w:val="24"/>
          <w:szCs w:val="24"/>
        </w:rPr>
        <w:t xml:space="preserve"> de un país, entre otros</w:t>
      </w:r>
      <w:r w:rsidR="00D16FC9" w:rsidRPr="00AC3D11">
        <w:rPr>
          <w:rFonts w:cstheme="minorHAnsi"/>
          <w:sz w:val="24"/>
          <w:szCs w:val="24"/>
        </w:rPr>
        <w:t xml:space="preserve"> aspectos de igual importancia. </w:t>
      </w:r>
    </w:p>
    <w:p w14:paraId="3456F483" w14:textId="77777777" w:rsidR="00744B83" w:rsidRDefault="007C4EA6" w:rsidP="00D46AFF">
      <w:pPr>
        <w:spacing w:line="360" w:lineRule="auto"/>
        <w:jc w:val="both"/>
        <w:rPr>
          <w:rFonts w:cstheme="minorHAnsi"/>
          <w:sz w:val="24"/>
          <w:szCs w:val="24"/>
        </w:rPr>
      </w:pPr>
      <w:r w:rsidRPr="00AC3D11">
        <w:rPr>
          <w:rFonts w:cstheme="minorHAnsi"/>
          <w:sz w:val="24"/>
          <w:szCs w:val="24"/>
        </w:rPr>
        <w:t>E</w:t>
      </w:r>
      <w:r w:rsidR="00D46AFF" w:rsidRPr="00AC3D11">
        <w:rPr>
          <w:rFonts w:cstheme="minorHAnsi"/>
          <w:sz w:val="24"/>
          <w:szCs w:val="24"/>
        </w:rPr>
        <w:t xml:space="preserve">l </w:t>
      </w:r>
      <w:r w:rsidRPr="00AC3D11">
        <w:rPr>
          <w:rFonts w:cstheme="minorHAnsi"/>
          <w:sz w:val="24"/>
          <w:szCs w:val="24"/>
        </w:rPr>
        <w:t>Grupo Parlamentario del PRD es consciente de las adversidades y las limitaciones a las que</w:t>
      </w:r>
      <w:r w:rsidR="006639A9" w:rsidRPr="00AC3D11">
        <w:rPr>
          <w:rFonts w:cstheme="minorHAnsi"/>
          <w:sz w:val="24"/>
          <w:szCs w:val="24"/>
        </w:rPr>
        <w:t xml:space="preserve"> la sociedad </w:t>
      </w:r>
      <w:r w:rsidRPr="00AC3D11">
        <w:rPr>
          <w:rFonts w:cstheme="minorHAnsi"/>
          <w:sz w:val="24"/>
          <w:szCs w:val="24"/>
        </w:rPr>
        <w:t>mexiquense</w:t>
      </w:r>
      <w:r w:rsidR="006639A9" w:rsidRPr="00AC3D11">
        <w:rPr>
          <w:rFonts w:cstheme="minorHAnsi"/>
          <w:sz w:val="24"/>
          <w:szCs w:val="24"/>
        </w:rPr>
        <w:t xml:space="preserve"> se enfrenta día con día al </w:t>
      </w:r>
      <w:r w:rsidRPr="00AC3D11">
        <w:rPr>
          <w:rFonts w:cstheme="minorHAnsi"/>
          <w:sz w:val="24"/>
          <w:szCs w:val="24"/>
        </w:rPr>
        <w:t>no gozar de abastecimiento de agua, por lo que</w:t>
      </w:r>
      <w:r w:rsidR="006639A9" w:rsidRPr="00AC3D11">
        <w:rPr>
          <w:rFonts w:cstheme="minorHAnsi"/>
          <w:sz w:val="24"/>
          <w:szCs w:val="24"/>
        </w:rPr>
        <w:t xml:space="preserve"> además de realizar gestiones, hemos presentado una serie de reformas y adecuaciones legislativas para garantizar este derecho</w:t>
      </w:r>
      <w:r w:rsidR="00744B83">
        <w:rPr>
          <w:rFonts w:cstheme="minorHAnsi"/>
          <w:sz w:val="24"/>
          <w:szCs w:val="24"/>
        </w:rPr>
        <w:t xml:space="preserve">. </w:t>
      </w:r>
    </w:p>
    <w:p w14:paraId="39B17BAD" w14:textId="79E38022" w:rsidR="00D46AFF" w:rsidRPr="00AC3D11" w:rsidRDefault="001F61FB" w:rsidP="00D46AFF">
      <w:pPr>
        <w:spacing w:line="360" w:lineRule="auto"/>
        <w:jc w:val="both"/>
        <w:rPr>
          <w:rFonts w:cstheme="minorHAnsi"/>
          <w:sz w:val="24"/>
          <w:szCs w:val="24"/>
        </w:rPr>
      </w:pPr>
      <w:r>
        <w:rPr>
          <w:rFonts w:cstheme="minorHAnsi"/>
          <w:sz w:val="24"/>
          <w:szCs w:val="24"/>
        </w:rPr>
        <w:t xml:space="preserve">Presentamos </w:t>
      </w:r>
      <w:r w:rsidR="00744B83" w:rsidRPr="00AC3D11">
        <w:rPr>
          <w:rFonts w:cstheme="minorHAnsi"/>
          <w:sz w:val="24"/>
          <w:szCs w:val="24"/>
        </w:rPr>
        <w:t>recientemente un</w:t>
      </w:r>
      <w:r w:rsidR="00D46AFF" w:rsidRPr="00AC3D11">
        <w:rPr>
          <w:rFonts w:cstheme="minorHAnsi"/>
          <w:sz w:val="24"/>
          <w:szCs w:val="24"/>
        </w:rPr>
        <w:t xml:space="preserve"> </w:t>
      </w:r>
      <w:r w:rsidR="00744B83">
        <w:rPr>
          <w:rFonts w:cstheme="minorHAnsi"/>
          <w:sz w:val="24"/>
          <w:szCs w:val="24"/>
        </w:rPr>
        <w:t xml:space="preserve">Punto de Acuerdo por el cual se </w:t>
      </w:r>
      <w:r w:rsidR="00744B83" w:rsidRPr="00AC3D11">
        <w:rPr>
          <w:rFonts w:cstheme="minorHAnsi"/>
          <w:sz w:val="24"/>
          <w:szCs w:val="24"/>
        </w:rPr>
        <w:t>exhort</w:t>
      </w:r>
      <w:r w:rsidR="00744B83">
        <w:rPr>
          <w:rFonts w:cstheme="minorHAnsi"/>
          <w:sz w:val="24"/>
          <w:szCs w:val="24"/>
        </w:rPr>
        <w:t>ó</w:t>
      </w:r>
      <w:r w:rsidR="00D46AFF" w:rsidRPr="00AC3D11">
        <w:rPr>
          <w:rFonts w:cstheme="minorHAnsi"/>
          <w:sz w:val="24"/>
          <w:szCs w:val="24"/>
        </w:rPr>
        <w:t xml:space="preserve"> a la C</w:t>
      </w:r>
      <w:r w:rsidR="00855A69" w:rsidRPr="00AC3D11">
        <w:rPr>
          <w:rFonts w:cstheme="minorHAnsi"/>
          <w:sz w:val="24"/>
          <w:szCs w:val="24"/>
        </w:rPr>
        <w:t xml:space="preserve">omisión </w:t>
      </w:r>
      <w:r w:rsidR="00D46AFF" w:rsidRPr="00AC3D11">
        <w:rPr>
          <w:rFonts w:cstheme="minorHAnsi"/>
          <w:sz w:val="24"/>
          <w:szCs w:val="24"/>
        </w:rPr>
        <w:t>N</w:t>
      </w:r>
      <w:r w:rsidR="00855A69" w:rsidRPr="00AC3D11">
        <w:rPr>
          <w:rFonts w:cstheme="minorHAnsi"/>
          <w:sz w:val="24"/>
          <w:szCs w:val="24"/>
        </w:rPr>
        <w:t>acional del Agua (CONAGUA)</w:t>
      </w:r>
      <w:r w:rsidR="00D46AFF" w:rsidRPr="00AC3D11">
        <w:rPr>
          <w:rFonts w:cstheme="minorHAnsi"/>
          <w:sz w:val="24"/>
          <w:szCs w:val="24"/>
        </w:rPr>
        <w:t xml:space="preserve">, a la </w:t>
      </w:r>
      <w:r w:rsidR="00855A69" w:rsidRPr="00AC3D11">
        <w:rPr>
          <w:rFonts w:cstheme="minorHAnsi"/>
          <w:sz w:val="24"/>
          <w:szCs w:val="24"/>
        </w:rPr>
        <w:t>Comisión del Agua del Estado de México (CAEM)</w:t>
      </w:r>
      <w:r w:rsidR="00D46AFF" w:rsidRPr="00AC3D11">
        <w:rPr>
          <w:rFonts w:cstheme="minorHAnsi"/>
          <w:sz w:val="24"/>
          <w:szCs w:val="24"/>
        </w:rPr>
        <w:t xml:space="preserve"> y a los 125 </w:t>
      </w:r>
      <w:r w:rsidR="00855A69" w:rsidRPr="00AC3D11">
        <w:rPr>
          <w:rFonts w:cstheme="minorHAnsi"/>
          <w:sz w:val="24"/>
          <w:szCs w:val="24"/>
        </w:rPr>
        <w:t>A</w:t>
      </w:r>
      <w:r w:rsidR="00D46AFF" w:rsidRPr="00AC3D11">
        <w:rPr>
          <w:rFonts w:cstheme="minorHAnsi"/>
          <w:sz w:val="24"/>
          <w:szCs w:val="24"/>
        </w:rPr>
        <w:t xml:space="preserve">yuntamientos </w:t>
      </w:r>
      <w:r w:rsidR="00744B83">
        <w:rPr>
          <w:rFonts w:cstheme="minorHAnsi"/>
          <w:sz w:val="24"/>
          <w:szCs w:val="24"/>
        </w:rPr>
        <w:t xml:space="preserve">del Estado de México </w:t>
      </w:r>
      <w:r w:rsidR="00D46AFF" w:rsidRPr="00AC3D11">
        <w:rPr>
          <w:rFonts w:cstheme="minorHAnsi"/>
          <w:sz w:val="24"/>
          <w:szCs w:val="24"/>
        </w:rPr>
        <w:t xml:space="preserve">para </w:t>
      </w:r>
      <w:r w:rsidR="00855A69" w:rsidRPr="00AC3D11">
        <w:rPr>
          <w:rFonts w:cstheme="minorHAnsi"/>
          <w:sz w:val="24"/>
          <w:szCs w:val="24"/>
        </w:rPr>
        <w:t>solicitar</w:t>
      </w:r>
      <w:r w:rsidR="00D46AFF" w:rsidRPr="00AC3D11">
        <w:rPr>
          <w:rFonts w:cstheme="minorHAnsi"/>
          <w:sz w:val="24"/>
          <w:szCs w:val="24"/>
        </w:rPr>
        <w:t xml:space="preserve"> información concreta y veraz sobre los problemas de desabasto en las localidades mexiquenses</w:t>
      </w:r>
      <w:r w:rsidR="00855A69" w:rsidRPr="00AC3D11">
        <w:rPr>
          <w:rFonts w:cstheme="minorHAnsi"/>
          <w:sz w:val="24"/>
          <w:szCs w:val="24"/>
        </w:rPr>
        <w:t xml:space="preserve">, pues, hasta este momento no se tiene plena certeza de la gravedad del problema. </w:t>
      </w:r>
    </w:p>
    <w:p w14:paraId="39241718" w14:textId="5C156FE7" w:rsidR="00855A69" w:rsidRPr="00AC3D11" w:rsidRDefault="00855A69" w:rsidP="00D46AFF">
      <w:pPr>
        <w:spacing w:line="360" w:lineRule="auto"/>
        <w:jc w:val="both"/>
        <w:rPr>
          <w:rFonts w:cstheme="minorHAnsi"/>
          <w:sz w:val="24"/>
          <w:szCs w:val="24"/>
        </w:rPr>
      </w:pPr>
      <w:r w:rsidRPr="00AC3D11">
        <w:rPr>
          <w:rFonts w:cstheme="minorHAnsi"/>
          <w:sz w:val="24"/>
          <w:szCs w:val="24"/>
        </w:rPr>
        <w:t xml:space="preserve">Por otro lado, se presentó una Iniciativa con Proyecto de Decreto para reconocer la Justicia Hídrica a nivel constitucional, como </w:t>
      </w:r>
      <w:r w:rsidR="00967705" w:rsidRPr="00AC3D11">
        <w:rPr>
          <w:rFonts w:cstheme="minorHAnsi"/>
          <w:sz w:val="24"/>
          <w:szCs w:val="24"/>
        </w:rPr>
        <w:t xml:space="preserve">la capacidad del Estado para proteger las aguas no potables y las potables para el uso humano, garantizando además la restauración de los daños producidos al liquido y a la infraestructura que lo transporta, entre otras iniciativas presentadas, así como el anuncio de </w:t>
      </w:r>
      <w:r w:rsidR="009D4B26" w:rsidRPr="00AC3D11">
        <w:rPr>
          <w:rFonts w:cstheme="minorHAnsi"/>
          <w:sz w:val="24"/>
          <w:szCs w:val="24"/>
        </w:rPr>
        <w:t xml:space="preserve">algunas que se encuentran próximas con la misma intención de garantizar el liquido vital. </w:t>
      </w:r>
    </w:p>
    <w:p w14:paraId="71081F21" w14:textId="6D9B9A69" w:rsidR="00AC4874" w:rsidRPr="00AC3D11" w:rsidRDefault="00030822" w:rsidP="00E05C6C">
      <w:pPr>
        <w:spacing w:line="360" w:lineRule="auto"/>
        <w:jc w:val="both"/>
        <w:rPr>
          <w:rFonts w:cstheme="minorHAnsi"/>
          <w:sz w:val="24"/>
          <w:szCs w:val="24"/>
        </w:rPr>
      </w:pPr>
      <w:r>
        <w:rPr>
          <w:rFonts w:cstheme="minorHAnsi"/>
          <w:sz w:val="24"/>
          <w:szCs w:val="24"/>
        </w:rPr>
        <w:t>E</w:t>
      </w:r>
      <w:r w:rsidR="00D16FC9" w:rsidRPr="00AC3D11">
        <w:rPr>
          <w:rFonts w:cstheme="minorHAnsi"/>
          <w:sz w:val="24"/>
          <w:szCs w:val="24"/>
        </w:rPr>
        <w:t>ntre los problemas relacionados al abastecimiento del agua se encuentran los relac</w:t>
      </w:r>
      <w:r w:rsidR="002E0604" w:rsidRPr="00AC3D11">
        <w:rPr>
          <w:rFonts w:cstheme="minorHAnsi"/>
          <w:sz w:val="24"/>
          <w:szCs w:val="24"/>
        </w:rPr>
        <w:t>ionados con</w:t>
      </w:r>
      <w:r w:rsidR="00E05C6C" w:rsidRPr="00AC3D11">
        <w:rPr>
          <w:rFonts w:cstheme="minorHAnsi"/>
          <w:sz w:val="24"/>
          <w:szCs w:val="24"/>
        </w:rPr>
        <w:t xml:space="preserve"> la infraestructura hidráulica que</w:t>
      </w:r>
      <w:r w:rsidR="002E0604" w:rsidRPr="00AC3D11">
        <w:rPr>
          <w:rFonts w:cstheme="minorHAnsi"/>
          <w:sz w:val="24"/>
          <w:szCs w:val="24"/>
        </w:rPr>
        <w:t xml:space="preserve"> la</w:t>
      </w:r>
      <w:r w:rsidR="00E05C6C" w:rsidRPr="00AC3D11">
        <w:rPr>
          <w:rFonts w:cstheme="minorHAnsi"/>
          <w:sz w:val="24"/>
          <w:szCs w:val="24"/>
        </w:rPr>
        <w:t xml:space="preserve"> transporta</w:t>
      </w:r>
      <w:r w:rsidR="002E0604" w:rsidRPr="00AC3D11">
        <w:rPr>
          <w:rFonts w:cstheme="minorHAnsi"/>
          <w:sz w:val="24"/>
          <w:szCs w:val="24"/>
        </w:rPr>
        <w:t xml:space="preserve">, pues esta </w:t>
      </w:r>
      <w:r w:rsidR="00E05C6C" w:rsidRPr="00AC3D11">
        <w:rPr>
          <w:rFonts w:cstheme="minorHAnsi"/>
          <w:sz w:val="24"/>
          <w:szCs w:val="24"/>
        </w:rPr>
        <w:t>es saboteada, o simplemente no cuenta con mantenimiento que evite las fugas de este líquido</w:t>
      </w:r>
      <w:r w:rsidR="001F61FB">
        <w:rPr>
          <w:rFonts w:cstheme="minorHAnsi"/>
          <w:sz w:val="24"/>
          <w:szCs w:val="24"/>
        </w:rPr>
        <w:t>,</w:t>
      </w:r>
      <w:r w:rsidR="002E0604" w:rsidRPr="00AC3D11">
        <w:rPr>
          <w:rFonts w:cstheme="minorHAnsi"/>
          <w:sz w:val="24"/>
          <w:szCs w:val="24"/>
        </w:rPr>
        <w:t xml:space="preserve"> y en muchos casos, esta es interveni</w:t>
      </w:r>
      <w:r w:rsidR="001B0240">
        <w:rPr>
          <w:rFonts w:cstheme="minorHAnsi"/>
          <w:sz w:val="24"/>
          <w:szCs w:val="24"/>
        </w:rPr>
        <w:t>da o dañada</w:t>
      </w:r>
      <w:r w:rsidR="002E0604" w:rsidRPr="00AC3D11">
        <w:rPr>
          <w:rFonts w:cstheme="minorHAnsi"/>
          <w:sz w:val="24"/>
          <w:szCs w:val="24"/>
        </w:rPr>
        <w:t xml:space="preserve"> para su explotación comercial en la ilegalidad</w:t>
      </w:r>
      <w:r w:rsidR="00551D0A" w:rsidRPr="00AC3D11">
        <w:rPr>
          <w:rFonts w:cstheme="minorHAnsi"/>
          <w:sz w:val="24"/>
          <w:szCs w:val="24"/>
        </w:rPr>
        <w:t>; el agua es robada al perforar tuberías o bien, se aprov</w:t>
      </w:r>
      <w:r w:rsidR="001F61FB">
        <w:rPr>
          <w:rFonts w:cstheme="minorHAnsi"/>
          <w:sz w:val="24"/>
          <w:szCs w:val="24"/>
        </w:rPr>
        <w:t>echan las fugas existentes</w:t>
      </w:r>
      <w:r w:rsidR="00551D0A" w:rsidRPr="00AC3D11">
        <w:rPr>
          <w:rFonts w:cstheme="minorHAnsi"/>
          <w:sz w:val="24"/>
          <w:szCs w:val="24"/>
        </w:rPr>
        <w:t xml:space="preserve"> por la falta de asistencia, con el propósito de sustraer el líquido para después ser vendido. </w:t>
      </w:r>
    </w:p>
    <w:p w14:paraId="0E95C37A" w14:textId="631CA99A" w:rsidR="00AC4874" w:rsidRDefault="002E0604" w:rsidP="00E05C6C">
      <w:pPr>
        <w:spacing w:line="360" w:lineRule="auto"/>
        <w:jc w:val="both"/>
        <w:rPr>
          <w:rFonts w:cstheme="minorHAnsi"/>
          <w:sz w:val="24"/>
          <w:szCs w:val="24"/>
        </w:rPr>
      </w:pPr>
      <w:r w:rsidRPr="00AC3D11">
        <w:rPr>
          <w:rFonts w:cstheme="minorHAnsi"/>
          <w:sz w:val="24"/>
          <w:szCs w:val="24"/>
        </w:rPr>
        <w:t xml:space="preserve">El </w:t>
      </w:r>
      <w:proofErr w:type="spellStart"/>
      <w:r w:rsidR="00E05C6C" w:rsidRPr="00AC3D11">
        <w:rPr>
          <w:rFonts w:cstheme="minorHAnsi"/>
          <w:sz w:val="24"/>
          <w:szCs w:val="24"/>
        </w:rPr>
        <w:t>huachicoleo</w:t>
      </w:r>
      <w:proofErr w:type="spellEnd"/>
      <w:r w:rsidR="00E05C6C" w:rsidRPr="00AC3D11">
        <w:rPr>
          <w:rFonts w:cstheme="minorHAnsi"/>
          <w:sz w:val="24"/>
          <w:szCs w:val="24"/>
        </w:rPr>
        <w:t xml:space="preserve"> del agua</w:t>
      </w:r>
      <w:r w:rsidRPr="00AC3D11">
        <w:rPr>
          <w:rFonts w:cstheme="minorHAnsi"/>
          <w:sz w:val="24"/>
          <w:szCs w:val="24"/>
        </w:rPr>
        <w:t xml:space="preserve"> surge </w:t>
      </w:r>
      <w:r w:rsidR="00E05C6C" w:rsidRPr="00AC3D11">
        <w:rPr>
          <w:rFonts w:cstheme="minorHAnsi"/>
          <w:sz w:val="24"/>
          <w:szCs w:val="24"/>
        </w:rPr>
        <w:t>como un fenómeno que lacera la economía de la ciudadanía y que lucra con</w:t>
      </w:r>
      <w:r w:rsidRPr="00AC3D11">
        <w:rPr>
          <w:rFonts w:cstheme="minorHAnsi"/>
          <w:sz w:val="24"/>
          <w:szCs w:val="24"/>
        </w:rPr>
        <w:t xml:space="preserve"> las </w:t>
      </w:r>
      <w:r w:rsidR="00E05C6C" w:rsidRPr="00AC3D11">
        <w:rPr>
          <w:rFonts w:cstheme="minorHAnsi"/>
          <w:sz w:val="24"/>
          <w:szCs w:val="24"/>
        </w:rPr>
        <w:t>necesidades de las y los mexiquenses</w:t>
      </w:r>
      <w:r w:rsidR="00551D0A" w:rsidRPr="00AC3D11">
        <w:rPr>
          <w:rFonts w:cstheme="minorHAnsi"/>
          <w:sz w:val="24"/>
          <w:szCs w:val="24"/>
        </w:rPr>
        <w:t xml:space="preserve">; esta práctica, en términos generales, hace alusión a la explotación, uso o aprovechamiento de aguas nacionales, sin el título de concesión o asignación correspondiente. </w:t>
      </w:r>
    </w:p>
    <w:p w14:paraId="6B92F148" w14:textId="5E3EC234" w:rsidR="001B0240" w:rsidRDefault="001B0240" w:rsidP="00E05C6C">
      <w:pPr>
        <w:spacing w:line="360" w:lineRule="auto"/>
        <w:jc w:val="both"/>
        <w:rPr>
          <w:rFonts w:cstheme="minorHAnsi"/>
          <w:sz w:val="24"/>
          <w:szCs w:val="24"/>
        </w:rPr>
      </w:pPr>
      <w:r>
        <w:rPr>
          <w:rFonts w:cstheme="minorHAnsi"/>
          <w:sz w:val="24"/>
          <w:szCs w:val="24"/>
        </w:rPr>
        <w:t xml:space="preserve">El sistema de concesiones y la falta de regulación en la materia, </w:t>
      </w:r>
      <w:r w:rsidR="001F61FB">
        <w:rPr>
          <w:rFonts w:cstheme="minorHAnsi"/>
          <w:sz w:val="24"/>
          <w:szCs w:val="24"/>
        </w:rPr>
        <w:t>han</w:t>
      </w:r>
      <w:r>
        <w:rPr>
          <w:rFonts w:cstheme="minorHAnsi"/>
          <w:sz w:val="24"/>
          <w:szCs w:val="24"/>
        </w:rPr>
        <w:t xml:space="preserve"> resultado en un problema generalizado en la distribución </w:t>
      </w:r>
      <w:proofErr w:type="gramStart"/>
      <w:r>
        <w:rPr>
          <w:rFonts w:cstheme="minorHAnsi"/>
          <w:sz w:val="24"/>
          <w:szCs w:val="24"/>
        </w:rPr>
        <w:t>y  acceso</w:t>
      </w:r>
      <w:proofErr w:type="gramEnd"/>
      <w:r>
        <w:rPr>
          <w:rFonts w:cstheme="minorHAnsi"/>
          <w:sz w:val="24"/>
          <w:szCs w:val="24"/>
        </w:rPr>
        <w:t xml:space="preserve"> al agua, que no solo se visualiza en el Estado de México, sino a nivel nacional. E</w:t>
      </w:r>
      <w:r w:rsidR="00551D0A" w:rsidRPr="00AC3D11">
        <w:rPr>
          <w:rFonts w:cstheme="minorHAnsi"/>
          <w:sz w:val="24"/>
          <w:szCs w:val="24"/>
        </w:rPr>
        <w:t>l</w:t>
      </w:r>
      <w:r w:rsidR="00AC4874" w:rsidRPr="00AC3D11">
        <w:rPr>
          <w:rFonts w:cstheme="minorHAnsi"/>
          <w:sz w:val="24"/>
          <w:szCs w:val="24"/>
        </w:rPr>
        <w:t xml:space="preserve"> presente producto legislativo </w:t>
      </w:r>
      <w:r w:rsidR="00E05C6C" w:rsidRPr="00AC3D11">
        <w:rPr>
          <w:rFonts w:cstheme="minorHAnsi"/>
          <w:sz w:val="24"/>
          <w:szCs w:val="24"/>
        </w:rPr>
        <w:t xml:space="preserve">surge </w:t>
      </w:r>
      <w:r>
        <w:rPr>
          <w:rFonts w:cstheme="minorHAnsi"/>
          <w:sz w:val="24"/>
          <w:szCs w:val="24"/>
        </w:rPr>
        <w:t xml:space="preserve">de la necesidad de hacer que las autoridades tengan las herramientas suficientes para castigar acciones que reproduzcan esta problemática de urgencia nacional. </w:t>
      </w:r>
    </w:p>
    <w:p w14:paraId="160233E2" w14:textId="4939D5B6" w:rsidR="00E05C6C" w:rsidRDefault="001B0240" w:rsidP="00E05C6C">
      <w:pPr>
        <w:spacing w:line="360" w:lineRule="auto"/>
        <w:jc w:val="both"/>
        <w:rPr>
          <w:rFonts w:cstheme="minorHAnsi"/>
          <w:sz w:val="24"/>
          <w:szCs w:val="24"/>
        </w:rPr>
      </w:pPr>
      <w:r>
        <w:rPr>
          <w:rFonts w:cstheme="minorHAnsi"/>
          <w:sz w:val="24"/>
          <w:szCs w:val="24"/>
        </w:rPr>
        <w:t>D</w:t>
      </w:r>
      <w:r w:rsidR="00E05C6C" w:rsidRPr="00AC3D11">
        <w:rPr>
          <w:rFonts w:cstheme="minorHAnsi"/>
          <w:sz w:val="24"/>
          <w:szCs w:val="24"/>
        </w:rPr>
        <w:t xml:space="preserve">iversos grupos delictivos constituidos alrededor de nuestro </w:t>
      </w:r>
      <w:r w:rsidR="00721BE2" w:rsidRPr="00AC3D11">
        <w:rPr>
          <w:rFonts w:cstheme="minorHAnsi"/>
          <w:sz w:val="24"/>
          <w:szCs w:val="24"/>
        </w:rPr>
        <w:t>territorio</w:t>
      </w:r>
      <w:r w:rsidR="00E05C6C" w:rsidRPr="00AC3D11">
        <w:rPr>
          <w:rFonts w:cstheme="minorHAnsi"/>
          <w:sz w:val="24"/>
          <w:szCs w:val="24"/>
        </w:rPr>
        <w:t xml:space="preserve"> reciben ganancias </w:t>
      </w:r>
      <w:r w:rsidR="00D657FA" w:rsidRPr="00AC3D11">
        <w:rPr>
          <w:rFonts w:cstheme="minorHAnsi"/>
          <w:sz w:val="24"/>
          <w:szCs w:val="24"/>
        </w:rPr>
        <w:t>por</w:t>
      </w:r>
      <w:r w:rsidR="00E05C6C" w:rsidRPr="00AC3D11">
        <w:rPr>
          <w:rFonts w:cstheme="minorHAnsi"/>
          <w:sz w:val="24"/>
          <w:szCs w:val="24"/>
        </w:rPr>
        <w:t xml:space="preserve"> robar y vender agua potable</w:t>
      </w:r>
      <w:r>
        <w:rPr>
          <w:rFonts w:cstheme="minorHAnsi"/>
          <w:sz w:val="24"/>
          <w:szCs w:val="24"/>
        </w:rPr>
        <w:t xml:space="preserve">., sin embargo, es necesario reconocer que el robo y sustracción de agua no solo recae en grupos delictivos, sino también en grupos privilegiados que gozan de pactos y favores </w:t>
      </w:r>
      <w:proofErr w:type="gramStart"/>
      <w:r>
        <w:rPr>
          <w:rFonts w:cstheme="minorHAnsi"/>
          <w:sz w:val="24"/>
          <w:szCs w:val="24"/>
        </w:rPr>
        <w:t>políticos,  que</w:t>
      </w:r>
      <w:proofErr w:type="gramEnd"/>
      <w:r>
        <w:rPr>
          <w:rFonts w:cstheme="minorHAnsi"/>
          <w:sz w:val="24"/>
          <w:szCs w:val="24"/>
        </w:rPr>
        <w:t xml:space="preserve"> ignoran la ley, con el fin de aprovecharse del suministro de agua para un beneficio particular. </w:t>
      </w:r>
    </w:p>
    <w:p w14:paraId="4AC88E11" w14:textId="04F13DCA" w:rsidR="001B0240" w:rsidRDefault="001B0240" w:rsidP="00E05C6C">
      <w:pPr>
        <w:spacing w:line="360" w:lineRule="auto"/>
        <w:jc w:val="both"/>
        <w:rPr>
          <w:rFonts w:cstheme="minorHAnsi"/>
          <w:sz w:val="24"/>
          <w:szCs w:val="24"/>
        </w:rPr>
      </w:pPr>
      <w:r>
        <w:rPr>
          <w:rFonts w:cstheme="minorHAnsi"/>
          <w:sz w:val="24"/>
          <w:szCs w:val="24"/>
        </w:rPr>
        <w:t xml:space="preserve">Este tipo de acciones de igual forma deben castigarse, pues en gran medida, el problema de escasez que vive el Estado de México al día de hoy, se debe al mal manejo de los recursos por parte de las autoridades, pero también, por su incompetencia para castigar actos que vulneran los derechos de la ciudadanía al goce y disfrute del agua. </w:t>
      </w:r>
    </w:p>
    <w:p w14:paraId="35DC1A4B" w14:textId="7A66D62A" w:rsidR="001B0240" w:rsidRDefault="001B0240" w:rsidP="00E05C6C">
      <w:pPr>
        <w:spacing w:line="360" w:lineRule="auto"/>
        <w:jc w:val="both"/>
        <w:rPr>
          <w:rFonts w:cstheme="minorHAnsi"/>
          <w:sz w:val="24"/>
          <w:szCs w:val="24"/>
        </w:rPr>
      </w:pPr>
      <w:r>
        <w:rPr>
          <w:rFonts w:cstheme="minorHAnsi"/>
          <w:sz w:val="24"/>
          <w:szCs w:val="24"/>
        </w:rPr>
        <w:t xml:space="preserve">Si nuestro marco normativo contempla en su Código Penal </w:t>
      </w:r>
      <w:r w:rsidR="00030822">
        <w:rPr>
          <w:rFonts w:cstheme="minorHAnsi"/>
          <w:sz w:val="24"/>
          <w:szCs w:val="24"/>
        </w:rPr>
        <w:t>que se deba penalizar el robo de este líquido a través da la infraestructura que lo transporta, de igual forma, deberá penalizar el robo y sustracción del agua clara de aquellas zonas de jurisdicción del Estado, pues presas, ríos, cuencas y demás nacimientos y cuerpos de agua son explotados de forma ilegal.</w:t>
      </w:r>
    </w:p>
    <w:p w14:paraId="0C379748" w14:textId="08F07FFC" w:rsidR="00030822" w:rsidRDefault="00030822" w:rsidP="00E05C6C">
      <w:pPr>
        <w:spacing w:line="360" w:lineRule="auto"/>
        <w:jc w:val="both"/>
        <w:rPr>
          <w:rFonts w:cstheme="minorHAnsi"/>
          <w:sz w:val="24"/>
          <w:szCs w:val="24"/>
        </w:rPr>
      </w:pPr>
      <w:r>
        <w:rPr>
          <w:rFonts w:cstheme="minorHAnsi"/>
          <w:sz w:val="24"/>
          <w:szCs w:val="24"/>
        </w:rPr>
        <w:t xml:space="preserve">Este tipo de actos son los que han dejado a muchos asentamientos rurales sin agua, limitándoles muchas de sus actividades diarias. Es necesario legislar en este sentido, pues </w:t>
      </w:r>
      <w:proofErr w:type="gramStart"/>
      <w:r>
        <w:rPr>
          <w:rFonts w:cstheme="minorHAnsi"/>
          <w:sz w:val="24"/>
          <w:szCs w:val="24"/>
        </w:rPr>
        <w:t>hemos  olvidado</w:t>
      </w:r>
      <w:proofErr w:type="gramEnd"/>
      <w:r>
        <w:rPr>
          <w:rFonts w:cstheme="minorHAnsi"/>
          <w:sz w:val="24"/>
          <w:szCs w:val="24"/>
        </w:rPr>
        <w:t xml:space="preserve"> que son los mimos particulares, aquellas minorías privilegiadas, las que han limitado el acceso al agua a las mayorías. Todo acto en ese sentido deberá conducirse bajo los términos de nuestra ley, y si no es así, deberá castigarse, pues de ninguna otra manera, el Estado podrá garantizar el derecho al agua, no sin antes existir una verdadera justicia hídrica que permita que el agua sea un bien social y cultural, donde no prevalezca el interés particular en el manejo y uso de este vital líquido. </w:t>
      </w:r>
    </w:p>
    <w:p w14:paraId="27C31643" w14:textId="4BB35BDB" w:rsidR="00AC3D11" w:rsidRDefault="00551D0A" w:rsidP="00E05C6C">
      <w:pPr>
        <w:spacing w:line="360" w:lineRule="auto"/>
        <w:jc w:val="both"/>
        <w:rPr>
          <w:rFonts w:cstheme="minorHAnsi"/>
          <w:sz w:val="24"/>
          <w:szCs w:val="24"/>
        </w:rPr>
      </w:pPr>
      <w:r w:rsidRPr="00AC3D11">
        <w:rPr>
          <w:rFonts w:cstheme="minorHAnsi"/>
          <w:sz w:val="24"/>
          <w:szCs w:val="24"/>
        </w:rPr>
        <w:t>L</w:t>
      </w:r>
      <w:r w:rsidR="002E0604" w:rsidRPr="00AC3D11">
        <w:rPr>
          <w:rFonts w:cstheme="minorHAnsi"/>
          <w:sz w:val="24"/>
          <w:szCs w:val="24"/>
        </w:rPr>
        <w:t>a exigencia y la deuda es clara, requerimos sumar esfuerzos y garantizar la seguridad del agua a través de su acceso, disponibilidad, uso y estabilidad</w:t>
      </w:r>
      <w:r w:rsidRPr="00AC3D11">
        <w:rPr>
          <w:rFonts w:cstheme="minorHAnsi"/>
          <w:sz w:val="24"/>
          <w:szCs w:val="24"/>
        </w:rPr>
        <w:t>; el día de hoy reconocemos que distintos Grupos Parlamentario</w:t>
      </w:r>
      <w:r w:rsidR="003511B5" w:rsidRPr="00AC3D11">
        <w:rPr>
          <w:rFonts w:cstheme="minorHAnsi"/>
          <w:sz w:val="24"/>
          <w:szCs w:val="24"/>
        </w:rPr>
        <w:t>s</w:t>
      </w:r>
      <w:r w:rsidRPr="00AC3D11">
        <w:rPr>
          <w:rFonts w:cstheme="minorHAnsi"/>
          <w:sz w:val="24"/>
          <w:szCs w:val="24"/>
        </w:rPr>
        <w:t>, al igual que el del PRD, se han interesado por visibilizar una problemática que nos aqueja a todas y todos</w:t>
      </w:r>
      <w:r w:rsidR="003511B5" w:rsidRPr="00AC3D11">
        <w:rPr>
          <w:rFonts w:cstheme="minorHAnsi"/>
          <w:sz w:val="24"/>
          <w:szCs w:val="24"/>
        </w:rPr>
        <w:t xml:space="preserve">, en un intento de concretar estrategias que permitan </w:t>
      </w:r>
      <w:r w:rsidR="00C566A0" w:rsidRPr="00AC3D11">
        <w:rPr>
          <w:rFonts w:cstheme="minorHAnsi"/>
          <w:sz w:val="24"/>
          <w:szCs w:val="24"/>
        </w:rPr>
        <w:t>garantizar un derecho humano como lo es el agua</w:t>
      </w:r>
      <w:r w:rsidR="00AC3D11">
        <w:rPr>
          <w:rFonts w:cstheme="minorHAnsi"/>
          <w:sz w:val="24"/>
          <w:szCs w:val="24"/>
        </w:rPr>
        <w:t xml:space="preserve">. </w:t>
      </w:r>
    </w:p>
    <w:p w14:paraId="40DCCF1E" w14:textId="48B21167" w:rsidR="00753E3A" w:rsidRPr="00AC3D11" w:rsidRDefault="00AC3D11" w:rsidP="00E05C6C">
      <w:pPr>
        <w:spacing w:line="360" w:lineRule="auto"/>
        <w:jc w:val="both"/>
        <w:rPr>
          <w:rFonts w:cstheme="minorHAnsi"/>
          <w:sz w:val="24"/>
          <w:szCs w:val="24"/>
        </w:rPr>
      </w:pPr>
      <w:r>
        <w:rPr>
          <w:rFonts w:cstheme="minorHAnsi"/>
          <w:sz w:val="24"/>
          <w:szCs w:val="24"/>
        </w:rPr>
        <w:t>En ese sentido,</w:t>
      </w:r>
      <w:r w:rsidR="00C741D4" w:rsidRPr="00AC3D11">
        <w:rPr>
          <w:rFonts w:cstheme="minorHAnsi"/>
          <w:sz w:val="24"/>
          <w:szCs w:val="24"/>
        </w:rPr>
        <w:t xml:space="preserve"> consideramos necesario establecer que cometen</w:t>
      </w:r>
      <w:r w:rsidR="00753E3A" w:rsidRPr="00AC3D11">
        <w:rPr>
          <w:rFonts w:cstheme="minorHAnsi"/>
          <w:sz w:val="24"/>
          <w:szCs w:val="24"/>
        </w:rPr>
        <w:t xml:space="preserve"> delitos contra el servicio público y distribución del agua</w:t>
      </w:r>
      <w:r w:rsidR="00C741D4" w:rsidRPr="00AC3D11">
        <w:rPr>
          <w:rFonts w:cstheme="minorHAnsi"/>
          <w:sz w:val="24"/>
          <w:szCs w:val="24"/>
        </w:rPr>
        <w:t xml:space="preserve"> quienes sustraigan o se apropien del agua o bien, altere</w:t>
      </w:r>
      <w:r w:rsidR="00753E3A" w:rsidRPr="00AC3D11">
        <w:rPr>
          <w:rFonts w:cstheme="minorHAnsi"/>
          <w:sz w:val="24"/>
          <w:szCs w:val="24"/>
        </w:rPr>
        <w:t>n</w:t>
      </w:r>
      <w:r w:rsidR="00C741D4" w:rsidRPr="00AC3D11">
        <w:rPr>
          <w:rFonts w:cstheme="minorHAnsi"/>
          <w:sz w:val="24"/>
          <w:szCs w:val="24"/>
        </w:rPr>
        <w:t>, impida</w:t>
      </w:r>
      <w:r w:rsidR="00753E3A" w:rsidRPr="00AC3D11">
        <w:rPr>
          <w:rFonts w:cstheme="minorHAnsi"/>
          <w:sz w:val="24"/>
          <w:szCs w:val="24"/>
        </w:rPr>
        <w:t>n</w:t>
      </w:r>
      <w:r w:rsidR="00C741D4" w:rsidRPr="00AC3D11">
        <w:rPr>
          <w:rFonts w:cstheme="minorHAnsi"/>
          <w:sz w:val="24"/>
          <w:szCs w:val="24"/>
        </w:rPr>
        <w:t xml:space="preserve"> o restrinja</w:t>
      </w:r>
      <w:r w:rsidR="00753E3A" w:rsidRPr="00AC3D11">
        <w:rPr>
          <w:rFonts w:cstheme="minorHAnsi"/>
          <w:sz w:val="24"/>
          <w:szCs w:val="24"/>
        </w:rPr>
        <w:t>n</w:t>
      </w:r>
      <w:r w:rsidR="00C741D4" w:rsidRPr="00AC3D11">
        <w:rPr>
          <w:rFonts w:cstheme="minorHAnsi"/>
          <w:sz w:val="24"/>
          <w:szCs w:val="24"/>
        </w:rPr>
        <w:t xml:space="preserve"> el flujo de zonas de jurisdicción del Estado</w:t>
      </w:r>
      <w:r w:rsidR="00030822">
        <w:rPr>
          <w:rFonts w:cstheme="minorHAnsi"/>
          <w:sz w:val="24"/>
          <w:szCs w:val="24"/>
        </w:rPr>
        <w:t xml:space="preserve">, </w:t>
      </w:r>
      <w:r w:rsidR="00753E3A" w:rsidRPr="00AC3D11">
        <w:rPr>
          <w:rFonts w:cstheme="minorHAnsi"/>
          <w:sz w:val="24"/>
          <w:szCs w:val="24"/>
        </w:rPr>
        <w:t xml:space="preserve">estableciendo como agravante de las penas cuando se afecten </w:t>
      </w:r>
      <w:r w:rsidR="00C741D4" w:rsidRPr="00AC3D11">
        <w:rPr>
          <w:rFonts w:cstheme="minorHAnsi"/>
          <w:sz w:val="24"/>
          <w:szCs w:val="24"/>
        </w:rPr>
        <w:t>zona</w:t>
      </w:r>
      <w:r w:rsidR="00753E3A" w:rsidRPr="00AC3D11">
        <w:rPr>
          <w:rFonts w:cstheme="minorHAnsi"/>
          <w:sz w:val="24"/>
          <w:szCs w:val="24"/>
        </w:rPr>
        <w:t>s</w:t>
      </w:r>
      <w:r w:rsidR="00C741D4" w:rsidRPr="00AC3D11">
        <w:rPr>
          <w:rFonts w:cstheme="minorHAnsi"/>
          <w:sz w:val="24"/>
          <w:szCs w:val="24"/>
        </w:rPr>
        <w:t xml:space="preserve"> de asentamiento</w:t>
      </w:r>
      <w:r w:rsidR="00753E3A" w:rsidRPr="00AC3D11">
        <w:rPr>
          <w:rFonts w:cstheme="minorHAnsi"/>
          <w:sz w:val="24"/>
          <w:szCs w:val="24"/>
        </w:rPr>
        <w:t>s</w:t>
      </w:r>
      <w:r w:rsidR="00C741D4" w:rsidRPr="00AC3D11">
        <w:rPr>
          <w:rFonts w:cstheme="minorHAnsi"/>
          <w:sz w:val="24"/>
          <w:szCs w:val="24"/>
        </w:rPr>
        <w:t xml:space="preserve"> indígena</w:t>
      </w:r>
      <w:r w:rsidR="00753E3A" w:rsidRPr="00AC3D11">
        <w:rPr>
          <w:rFonts w:cstheme="minorHAnsi"/>
          <w:sz w:val="24"/>
          <w:szCs w:val="24"/>
        </w:rPr>
        <w:t>s</w:t>
      </w:r>
      <w:r w:rsidR="00C741D4" w:rsidRPr="00AC3D11">
        <w:rPr>
          <w:rFonts w:cstheme="minorHAnsi"/>
          <w:sz w:val="24"/>
          <w:szCs w:val="24"/>
        </w:rPr>
        <w:t xml:space="preserve"> o</w:t>
      </w:r>
      <w:r w:rsidR="00753E3A" w:rsidRPr="00AC3D11">
        <w:rPr>
          <w:rFonts w:cstheme="minorHAnsi"/>
          <w:sz w:val="24"/>
          <w:szCs w:val="24"/>
        </w:rPr>
        <w:t xml:space="preserve"> de</w:t>
      </w:r>
      <w:r w:rsidR="00C741D4" w:rsidRPr="00AC3D11">
        <w:rPr>
          <w:rFonts w:cstheme="minorHAnsi"/>
          <w:sz w:val="24"/>
          <w:szCs w:val="24"/>
        </w:rPr>
        <w:t xml:space="preserve"> algún grupo vulnerabl</w:t>
      </w:r>
      <w:r w:rsidR="00753E3A" w:rsidRPr="00AC3D11">
        <w:rPr>
          <w:rFonts w:cstheme="minorHAnsi"/>
          <w:sz w:val="24"/>
          <w:szCs w:val="24"/>
        </w:rPr>
        <w:t xml:space="preserve">e, esperando que pueda ser aprobada en sus términos. </w:t>
      </w:r>
    </w:p>
    <w:p w14:paraId="7692A9CA" w14:textId="77777777" w:rsidR="00233C03" w:rsidRPr="00AC3D11" w:rsidRDefault="00233C03" w:rsidP="002B644A">
      <w:pPr>
        <w:pStyle w:val="Sinespaciado"/>
        <w:spacing w:line="360" w:lineRule="auto"/>
        <w:jc w:val="center"/>
        <w:rPr>
          <w:rFonts w:cstheme="minorHAnsi"/>
          <w:b/>
          <w:sz w:val="24"/>
          <w:szCs w:val="24"/>
        </w:rPr>
      </w:pPr>
      <w:r w:rsidRPr="00AC3D11">
        <w:rPr>
          <w:rFonts w:cstheme="minorHAnsi"/>
          <w:b/>
          <w:sz w:val="24"/>
          <w:szCs w:val="24"/>
        </w:rPr>
        <w:t>A T E N T A M E N T E</w:t>
      </w:r>
    </w:p>
    <w:p w14:paraId="73888F62" w14:textId="77777777" w:rsidR="00233C03" w:rsidRPr="00AC3D11" w:rsidRDefault="00233C03" w:rsidP="002B644A">
      <w:pPr>
        <w:pStyle w:val="Sinespaciado"/>
        <w:spacing w:line="360" w:lineRule="auto"/>
        <w:rPr>
          <w:rFonts w:cstheme="minorHAnsi"/>
          <w:b/>
          <w:sz w:val="24"/>
          <w:szCs w:val="24"/>
        </w:rPr>
      </w:pPr>
    </w:p>
    <w:p w14:paraId="58F19D1C" w14:textId="77777777" w:rsidR="00233C03" w:rsidRPr="00AC3D11" w:rsidRDefault="00233C03" w:rsidP="002B644A">
      <w:pPr>
        <w:pStyle w:val="Sinespaciado"/>
        <w:spacing w:line="360" w:lineRule="auto"/>
        <w:jc w:val="center"/>
        <w:rPr>
          <w:rFonts w:cstheme="minorHAnsi"/>
          <w:b/>
          <w:sz w:val="24"/>
          <w:szCs w:val="24"/>
        </w:rPr>
      </w:pPr>
      <w:r w:rsidRPr="00AC3D11">
        <w:rPr>
          <w:rFonts w:cstheme="minorHAnsi"/>
          <w:b/>
          <w:sz w:val="24"/>
          <w:szCs w:val="24"/>
        </w:rPr>
        <w:t>GRUPO PARLAMENTARIO DEL PARTIDO DE LA REVOLUCIÓN DEMOCRÁTICA</w:t>
      </w:r>
    </w:p>
    <w:p w14:paraId="48251469" w14:textId="77777777" w:rsidR="00233C03" w:rsidRPr="00AC3D11" w:rsidRDefault="00233C03" w:rsidP="002B644A">
      <w:pPr>
        <w:pStyle w:val="Sinespaciado"/>
        <w:spacing w:line="360" w:lineRule="auto"/>
        <w:rPr>
          <w:rFonts w:cstheme="minorHAnsi"/>
          <w:b/>
          <w:sz w:val="24"/>
          <w:szCs w:val="24"/>
        </w:rPr>
      </w:pPr>
    </w:p>
    <w:p w14:paraId="518CE6CC" w14:textId="77777777" w:rsidR="002B644A" w:rsidRPr="00AC3D11" w:rsidRDefault="002B644A" w:rsidP="002B644A">
      <w:pPr>
        <w:pStyle w:val="Sinespaciado"/>
        <w:spacing w:line="360" w:lineRule="auto"/>
        <w:rPr>
          <w:rFonts w:cstheme="minorHAnsi"/>
          <w:b/>
          <w:sz w:val="24"/>
          <w:szCs w:val="24"/>
        </w:rPr>
      </w:pPr>
    </w:p>
    <w:p w14:paraId="257EF41B" w14:textId="77777777" w:rsidR="00233C03" w:rsidRPr="00AC3D11" w:rsidRDefault="00233C03" w:rsidP="002B644A">
      <w:pPr>
        <w:spacing w:line="360" w:lineRule="auto"/>
        <w:jc w:val="center"/>
        <w:rPr>
          <w:rFonts w:cstheme="minorHAnsi"/>
          <w:b/>
          <w:sz w:val="24"/>
          <w:szCs w:val="24"/>
        </w:rPr>
      </w:pPr>
      <w:r w:rsidRPr="00AC3D11">
        <w:rPr>
          <w:rFonts w:cstheme="minorHAnsi"/>
          <w:b/>
          <w:sz w:val="24"/>
          <w:szCs w:val="24"/>
        </w:rPr>
        <w:t xml:space="preserve">DIP. OMAR ORTEGA ÁLVAREZ.             </w:t>
      </w:r>
    </w:p>
    <w:p w14:paraId="12677B0A" w14:textId="77777777" w:rsidR="00233C03" w:rsidRPr="00AC3D11" w:rsidRDefault="00233C03" w:rsidP="002B644A">
      <w:pPr>
        <w:spacing w:line="360" w:lineRule="auto"/>
        <w:jc w:val="center"/>
        <w:rPr>
          <w:rFonts w:cstheme="minorHAnsi"/>
          <w:b/>
          <w:sz w:val="24"/>
          <w:szCs w:val="24"/>
        </w:rPr>
      </w:pPr>
    </w:p>
    <w:p w14:paraId="26E7F032" w14:textId="77777777" w:rsidR="002B644A" w:rsidRPr="00AC3D11" w:rsidRDefault="002B644A" w:rsidP="002B644A">
      <w:pPr>
        <w:spacing w:line="360" w:lineRule="auto"/>
        <w:jc w:val="center"/>
        <w:rPr>
          <w:rFonts w:cstheme="minorHAnsi"/>
          <w:b/>
          <w:sz w:val="24"/>
          <w:szCs w:val="24"/>
        </w:rPr>
      </w:pPr>
    </w:p>
    <w:p w14:paraId="73CBF51B" w14:textId="7252720F" w:rsidR="00721BE2" w:rsidRPr="00030822" w:rsidRDefault="00233C03" w:rsidP="00030822">
      <w:pPr>
        <w:spacing w:line="360" w:lineRule="auto"/>
        <w:jc w:val="both"/>
        <w:rPr>
          <w:rFonts w:cstheme="minorHAnsi"/>
          <w:b/>
          <w:bCs/>
          <w:sz w:val="24"/>
          <w:szCs w:val="24"/>
        </w:rPr>
      </w:pPr>
      <w:r w:rsidRPr="00AC3D11">
        <w:rPr>
          <w:rFonts w:cstheme="minorHAnsi"/>
          <w:b/>
          <w:sz w:val="24"/>
          <w:szCs w:val="24"/>
        </w:rPr>
        <w:t xml:space="preserve">DIP. MARÍA ELIDA CASTELÁN MONDRAGÓN.                      </w:t>
      </w:r>
      <w:r w:rsidRPr="00AC3D11">
        <w:rPr>
          <w:rFonts w:cstheme="minorHAnsi"/>
          <w:b/>
          <w:bCs/>
          <w:sz w:val="24"/>
          <w:szCs w:val="24"/>
        </w:rPr>
        <w:t>DIP.VIRIDIANA FUENTES CRUZ.</w:t>
      </w:r>
    </w:p>
    <w:p w14:paraId="4321D138" w14:textId="77777777" w:rsidR="00721BE2" w:rsidRDefault="00721BE2" w:rsidP="006B6683">
      <w:pPr>
        <w:spacing w:line="360" w:lineRule="auto"/>
        <w:rPr>
          <w:rFonts w:cstheme="minorHAnsi"/>
          <w:b/>
          <w:sz w:val="24"/>
          <w:szCs w:val="24"/>
        </w:rPr>
      </w:pPr>
    </w:p>
    <w:p w14:paraId="08F6A838" w14:textId="72871447" w:rsidR="00233C03" w:rsidRPr="00AC3D11" w:rsidRDefault="00233C03" w:rsidP="006B6683">
      <w:pPr>
        <w:spacing w:line="360" w:lineRule="auto"/>
        <w:rPr>
          <w:rFonts w:cstheme="minorHAnsi"/>
          <w:b/>
          <w:sz w:val="24"/>
          <w:szCs w:val="24"/>
        </w:rPr>
      </w:pPr>
      <w:r w:rsidRPr="00AC3D11">
        <w:rPr>
          <w:rFonts w:cstheme="minorHAnsi"/>
          <w:b/>
          <w:sz w:val="24"/>
          <w:szCs w:val="24"/>
        </w:rPr>
        <w:t>DECRETO NÚMERO _______</w:t>
      </w:r>
    </w:p>
    <w:p w14:paraId="79A012DB" w14:textId="77777777" w:rsidR="00233C03" w:rsidRPr="00AC3D11" w:rsidRDefault="00233C03" w:rsidP="006B6683">
      <w:pPr>
        <w:pStyle w:val="Sinespaciado"/>
        <w:spacing w:line="360" w:lineRule="auto"/>
        <w:jc w:val="both"/>
        <w:rPr>
          <w:rFonts w:cstheme="minorHAnsi"/>
          <w:b/>
          <w:sz w:val="24"/>
          <w:szCs w:val="24"/>
        </w:rPr>
      </w:pPr>
      <w:r w:rsidRPr="00AC3D11">
        <w:rPr>
          <w:rFonts w:cstheme="minorHAnsi"/>
          <w:b/>
          <w:sz w:val="24"/>
          <w:szCs w:val="24"/>
        </w:rPr>
        <w:t>LA H. “LXI” LEGISLATURA DEL ESTADO LIBRE Y SOBERANO DE MÉXICO</w:t>
      </w:r>
    </w:p>
    <w:p w14:paraId="0D004356" w14:textId="77777777" w:rsidR="00233C03" w:rsidRPr="00AC3D11" w:rsidRDefault="00233C03" w:rsidP="006B6683">
      <w:pPr>
        <w:pStyle w:val="Sinespaciado"/>
        <w:spacing w:line="360" w:lineRule="auto"/>
        <w:jc w:val="both"/>
        <w:rPr>
          <w:rFonts w:cstheme="minorHAnsi"/>
          <w:b/>
          <w:sz w:val="24"/>
          <w:szCs w:val="24"/>
        </w:rPr>
      </w:pPr>
      <w:r w:rsidRPr="00AC3D11">
        <w:rPr>
          <w:rFonts w:cstheme="minorHAnsi"/>
          <w:b/>
          <w:sz w:val="24"/>
          <w:szCs w:val="24"/>
        </w:rPr>
        <w:t>DECRETA:</w:t>
      </w:r>
    </w:p>
    <w:p w14:paraId="5E2403BF" w14:textId="77777777" w:rsidR="00233C03" w:rsidRPr="00AC3D11" w:rsidRDefault="00233C03" w:rsidP="006B6683">
      <w:pPr>
        <w:pStyle w:val="Sinespaciado"/>
        <w:spacing w:line="360" w:lineRule="auto"/>
        <w:jc w:val="both"/>
        <w:rPr>
          <w:rFonts w:cstheme="minorHAnsi"/>
          <w:b/>
          <w:sz w:val="24"/>
          <w:szCs w:val="24"/>
        </w:rPr>
      </w:pPr>
    </w:p>
    <w:p w14:paraId="5E69FD7D" w14:textId="77777777" w:rsidR="009D4B26" w:rsidRPr="00AC3D11" w:rsidRDefault="00233C03" w:rsidP="00151AD6">
      <w:pPr>
        <w:pStyle w:val="Sinespaciado"/>
        <w:spacing w:line="360" w:lineRule="auto"/>
        <w:jc w:val="both"/>
        <w:rPr>
          <w:rFonts w:eastAsia="Calibri" w:cstheme="minorHAnsi"/>
          <w:bCs/>
          <w:sz w:val="24"/>
          <w:szCs w:val="24"/>
        </w:rPr>
      </w:pPr>
      <w:r w:rsidRPr="00AC3D11">
        <w:rPr>
          <w:rFonts w:eastAsia="Calibri" w:cstheme="minorHAnsi"/>
          <w:b/>
          <w:sz w:val="24"/>
          <w:szCs w:val="24"/>
        </w:rPr>
        <w:t xml:space="preserve">ARTÍCULO </w:t>
      </w:r>
      <w:r w:rsidR="00151AD6" w:rsidRPr="00AC3D11">
        <w:rPr>
          <w:rFonts w:eastAsia="Calibri" w:cstheme="minorHAnsi"/>
          <w:b/>
          <w:sz w:val="24"/>
          <w:szCs w:val="24"/>
        </w:rPr>
        <w:t>ÚNICO</w:t>
      </w:r>
      <w:r w:rsidR="00757E6E" w:rsidRPr="00AC3D11">
        <w:rPr>
          <w:rFonts w:eastAsia="Calibri" w:cstheme="minorHAnsi"/>
          <w:b/>
          <w:sz w:val="24"/>
          <w:szCs w:val="24"/>
        </w:rPr>
        <w:t xml:space="preserve">: Se reforman los artículos 145 Ter, 145 Quinquies, 145 </w:t>
      </w:r>
      <w:proofErr w:type="spellStart"/>
      <w:r w:rsidR="00757E6E" w:rsidRPr="00AC3D11">
        <w:rPr>
          <w:rFonts w:eastAsia="Calibri" w:cstheme="minorHAnsi"/>
          <w:b/>
          <w:sz w:val="24"/>
          <w:szCs w:val="24"/>
        </w:rPr>
        <w:t>Sexies</w:t>
      </w:r>
      <w:proofErr w:type="spellEnd"/>
      <w:r w:rsidR="00757E6E" w:rsidRPr="00AC3D11">
        <w:rPr>
          <w:rFonts w:eastAsia="Calibri" w:cstheme="minorHAnsi"/>
          <w:b/>
          <w:sz w:val="24"/>
          <w:szCs w:val="24"/>
        </w:rPr>
        <w:t xml:space="preserve">, 145 </w:t>
      </w:r>
      <w:proofErr w:type="spellStart"/>
      <w:r w:rsidR="00757E6E" w:rsidRPr="00AC3D11">
        <w:rPr>
          <w:rFonts w:eastAsia="Calibri" w:cstheme="minorHAnsi"/>
          <w:b/>
          <w:sz w:val="24"/>
          <w:szCs w:val="24"/>
        </w:rPr>
        <w:t>Septies</w:t>
      </w:r>
      <w:proofErr w:type="spellEnd"/>
      <w:r w:rsidR="00757E6E" w:rsidRPr="00AC3D11">
        <w:rPr>
          <w:rFonts w:eastAsia="Calibri" w:cstheme="minorHAnsi"/>
          <w:b/>
          <w:sz w:val="24"/>
          <w:szCs w:val="24"/>
        </w:rPr>
        <w:t xml:space="preserve"> y 244 del Código Penal del Estado de México, </w:t>
      </w:r>
      <w:r w:rsidR="00757E6E" w:rsidRPr="00AC3D11">
        <w:rPr>
          <w:rFonts w:eastAsia="Calibri" w:cstheme="minorHAnsi"/>
          <w:bCs/>
          <w:sz w:val="24"/>
          <w:szCs w:val="24"/>
        </w:rPr>
        <w:t xml:space="preserve">para quedar como sigue: </w:t>
      </w:r>
    </w:p>
    <w:p w14:paraId="4AB0E348" w14:textId="77777777" w:rsidR="009D4B26" w:rsidRPr="00AC3D11" w:rsidRDefault="009D4B26" w:rsidP="00151AD6">
      <w:pPr>
        <w:pStyle w:val="Sinespaciado"/>
        <w:spacing w:line="360" w:lineRule="auto"/>
        <w:jc w:val="both"/>
        <w:rPr>
          <w:rFonts w:eastAsia="Calibri" w:cstheme="minorHAnsi"/>
          <w:bCs/>
          <w:sz w:val="24"/>
          <w:szCs w:val="24"/>
        </w:rPr>
      </w:pPr>
    </w:p>
    <w:p w14:paraId="460111A9" w14:textId="2740C2B2" w:rsidR="00AC3D11" w:rsidRPr="00AC3D11" w:rsidRDefault="009D4B26" w:rsidP="00AC3D11">
      <w:pPr>
        <w:pStyle w:val="Sinespaciado"/>
        <w:spacing w:line="360" w:lineRule="auto"/>
        <w:jc w:val="both"/>
        <w:rPr>
          <w:rFonts w:cstheme="minorHAnsi"/>
          <w:b/>
          <w:bCs/>
          <w:sz w:val="24"/>
          <w:szCs w:val="24"/>
        </w:rPr>
      </w:pPr>
      <w:r w:rsidRPr="00AC3D11">
        <w:rPr>
          <w:rFonts w:cstheme="minorHAnsi"/>
          <w:b/>
          <w:bCs/>
          <w:sz w:val="24"/>
          <w:szCs w:val="24"/>
        </w:rPr>
        <w:t xml:space="preserve">Artículo </w:t>
      </w:r>
      <w:r w:rsidRPr="00AC3D11">
        <w:rPr>
          <w:rFonts w:cstheme="minorHAnsi"/>
          <w:b/>
          <w:sz w:val="24"/>
          <w:szCs w:val="24"/>
        </w:rPr>
        <w:t>145 Ter.</w:t>
      </w:r>
      <w:r w:rsidRPr="00AC3D11">
        <w:rPr>
          <w:rFonts w:cstheme="minorHAnsi"/>
          <w:bCs/>
          <w:sz w:val="24"/>
          <w:szCs w:val="24"/>
        </w:rPr>
        <w:t xml:space="preserve"> A quien distribuya o suministre agua potable a través de pipa u otro medio de almacenamiento, sin contar con el permiso de distribución o la evaluación correspondiente, expedidos por la autoridad competente, con la finalidad de obtener un beneficio económico </w:t>
      </w:r>
      <w:r w:rsidRPr="00AC3D11">
        <w:rPr>
          <w:rFonts w:cstheme="minorHAnsi"/>
          <w:b/>
          <w:bCs/>
          <w:sz w:val="24"/>
          <w:szCs w:val="24"/>
        </w:rPr>
        <w:t>o comercial</w:t>
      </w:r>
      <w:r w:rsidRPr="00AC3D11">
        <w:rPr>
          <w:rFonts w:cstheme="minorHAnsi"/>
          <w:bCs/>
          <w:sz w:val="24"/>
          <w:szCs w:val="24"/>
        </w:rPr>
        <w:t>, se le impondrán de dos a seis años de prisión y de cincuenta a doscientas unidades de medida y actualización.</w:t>
      </w:r>
      <w:r w:rsidRPr="00AC3D11">
        <w:rPr>
          <w:rFonts w:cstheme="minorHAnsi"/>
          <w:b/>
          <w:bCs/>
          <w:sz w:val="24"/>
          <w:szCs w:val="24"/>
        </w:rPr>
        <w:t xml:space="preserve">  </w:t>
      </w:r>
    </w:p>
    <w:p w14:paraId="7A79DBEF" w14:textId="77777777" w:rsidR="00AC3D11" w:rsidRPr="00AC3D11" w:rsidRDefault="00AC3D11" w:rsidP="00AC3D11">
      <w:pPr>
        <w:pStyle w:val="Sinespaciado"/>
        <w:spacing w:line="360" w:lineRule="auto"/>
        <w:jc w:val="both"/>
        <w:rPr>
          <w:rFonts w:cstheme="minorHAnsi"/>
          <w:b/>
          <w:bCs/>
          <w:sz w:val="24"/>
          <w:szCs w:val="24"/>
        </w:rPr>
      </w:pPr>
    </w:p>
    <w:p w14:paraId="1B09BE2E" w14:textId="77777777" w:rsidR="009D4B26" w:rsidRPr="00AC3D11" w:rsidRDefault="009D4B26" w:rsidP="00AC3D11">
      <w:pPr>
        <w:spacing w:line="360" w:lineRule="auto"/>
        <w:jc w:val="both"/>
        <w:rPr>
          <w:rFonts w:cstheme="minorHAnsi"/>
          <w:sz w:val="24"/>
          <w:szCs w:val="24"/>
        </w:rPr>
      </w:pPr>
      <w:r w:rsidRPr="00AC3D11">
        <w:rPr>
          <w:rFonts w:cstheme="minorHAnsi"/>
          <w:b/>
          <w:sz w:val="24"/>
          <w:szCs w:val="24"/>
        </w:rPr>
        <w:t xml:space="preserve">Artículo 145 Quinquies. </w:t>
      </w:r>
      <w:r w:rsidRPr="00AC3D11">
        <w:rPr>
          <w:rFonts w:cstheme="minorHAnsi"/>
          <w:sz w:val="24"/>
          <w:szCs w:val="24"/>
        </w:rPr>
        <w:t>Al que sin causa justificada altere, impida o restrinja de cualquier forma el flujo de agua destinado al suministro de los usuarios de dicho servicio, se impondrá de dos a seis años de prisión y de cincuenta a doscientas unidades de medida y actualización.</w:t>
      </w:r>
    </w:p>
    <w:p w14:paraId="5FD1B424" w14:textId="77777777" w:rsidR="009D4B26" w:rsidRPr="00AC3D11" w:rsidRDefault="009D4B26" w:rsidP="00AC3D11">
      <w:pPr>
        <w:spacing w:line="360" w:lineRule="auto"/>
        <w:jc w:val="both"/>
        <w:rPr>
          <w:rFonts w:cstheme="minorHAnsi"/>
          <w:b/>
          <w:bCs/>
          <w:sz w:val="24"/>
          <w:szCs w:val="24"/>
        </w:rPr>
      </w:pPr>
      <w:r w:rsidRPr="00AC3D11">
        <w:rPr>
          <w:rFonts w:cstheme="minorHAnsi"/>
          <w:b/>
          <w:bCs/>
          <w:sz w:val="24"/>
          <w:szCs w:val="24"/>
        </w:rPr>
        <w:t>Cuando se altere, impida o restrinja el flujo de agua de zonas de jurisdicción del Estado, como son ríos, cuencas y demás cuerpos, depósitos o corrientes de agua incluyendo las del subsuelo, sin derecho y sin consentimiento del Estado, se aumentará la pena en dos años y cien unidades de medida y actualización.</w:t>
      </w:r>
    </w:p>
    <w:p w14:paraId="0B085A77" w14:textId="77BDD45C" w:rsidR="00757E6E" w:rsidRPr="00AC3D11" w:rsidRDefault="009D4B26" w:rsidP="00AC3D11">
      <w:pPr>
        <w:pStyle w:val="Sinespaciado"/>
        <w:spacing w:line="360" w:lineRule="auto"/>
        <w:jc w:val="both"/>
        <w:rPr>
          <w:rFonts w:cstheme="minorHAnsi"/>
          <w:b/>
          <w:bCs/>
          <w:sz w:val="24"/>
          <w:szCs w:val="24"/>
        </w:rPr>
      </w:pPr>
      <w:r w:rsidRPr="00AC3D11">
        <w:rPr>
          <w:rFonts w:cstheme="minorHAnsi"/>
          <w:b/>
          <w:bCs/>
          <w:sz w:val="24"/>
          <w:szCs w:val="24"/>
        </w:rPr>
        <w:t>Si las conductas afectan directamente a una zona de asentamiento indígena o algún grupo vulnerable, se le incrementará de uno a tres años de prisión y de cien a quinientas unidades de medida y actualización.</w:t>
      </w:r>
    </w:p>
    <w:p w14:paraId="410354AA" w14:textId="77777777" w:rsidR="00AC3D11" w:rsidRPr="00AC3D11" w:rsidRDefault="00AC3D11" w:rsidP="00AC3D11">
      <w:pPr>
        <w:spacing w:line="360" w:lineRule="auto"/>
        <w:jc w:val="both"/>
        <w:rPr>
          <w:rFonts w:cstheme="minorHAnsi"/>
          <w:b/>
          <w:sz w:val="24"/>
          <w:szCs w:val="24"/>
        </w:rPr>
      </w:pPr>
    </w:p>
    <w:p w14:paraId="402EC85D" w14:textId="2FF765A6" w:rsidR="009D4B26" w:rsidRPr="00AC3D11" w:rsidRDefault="009D4B26" w:rsidP="00AC3D11">
      <w:pPr>
        <w:spacing w:line="360" w:lineRule="auto"/>
        <w:jc w:val="both"/>
        <w:rPr>
          <w:rFonts w:cstheme="minorHAnsi"/>
          <w:bCs/>
          <w:sz w:val="24"/>
          <w:szCs w:val="24"/>
        </w:rPr>
      </w:pPr>
      <w:r w:rsidRPr="00AC3D11">
        <w:rPr>
          <w:rFonts w:cstheme="minorHAnsi"/>
          <w:b/>
          <w:sz w:val="24"/>
          <w:szCs w:val="24"/>
        </w:rPr>
        <w:t xml:space="preserve">Artículo 145 </w:t>
      </w:r>
      <w:proofErr w:type="spellStart"/>
      <w:r w:rsidRPr="00AC3D11">
        <w:rPr>
          <w:rFonts w:cstheme="minorHAnsi"/>
          <w:b/>
          <w:sz w:val="24"/>
          <w:szCs w:val="24"/>
        </w:rPr>
        <w:t>Sexies</w:t>
      </w:r>
      <w:proofErr w:type="spellEnd"/>
      <w:r w:rsidRPr="00AC3D11">
        <w:rPr>
          <w:rFonts w:cstheme="minorHAnsi"/>
          <w:b/>
          <w:sz w:val="24"/>
          <w:szCs w:val="24"/>
        </w:rPr>
        <w:t>.</w:t>
      </w:r>
      <w:r w:rsidRPr="00AC3D11">
        <w:rPr>
          <w:rFonts w:cstheme="minorHAnsi"/>
          <w:bCs/>
          <w:sz w:val="24"/>
          <w:szCs w:val="24"/>
        </w:rPr>
        <w:t xml:space="preserve"> Al </w:t>
      </w:r>
      <w:proofErr w:type="gramStart"/>
      <w:r w:rsidRPr="00AC3D11">
        <w:rPr>
          <w:rFonts w:cstheme="minorHAnsi"/>
          <w:bCs/>
          <w:sz w:val="24"/>
          <w:szCs w:val="24"/>
        </w:rPr>
        <w:t>que</w:t>
      </w:r>
      <w:proofErr w:type="gramEnd"/>
      <w:r w:rsidRPr="00AC3D11">
        <w:rPr>
          <w:rFonts w:cstheme="minorHAnsi"/>
          <w:bCs/>
          <w:sz w:val="24"/>
          <w:szCs w:val="24"/>
        </w:rPr>
        <w:t xml:space="preserve"> sin autorización, concesión, licencia o permiso expedido por la autoridad competente, sustraiga o se apropie del agua potable de la infraestructura hidráulica, independientemente del uso que se le destine, se le impondrá de dos a seis años de prisión y de cien a quinientas unidades de medida y actualización. </w:t>
      </w:r>
    </w:p>
    <w:p w14:paraId="5DC95F91" w14:textId="5FEE9AE4" w:rsidR="009D4B26" w:rsidRPr="00AC3D11" w:rsidRDefault="009D4B26" w:rsidP="00AC3D11">
      <w:pPr>
        <w:spacing w:line="360" w:lineRule="auto"/>
        <w:jc w:val="both"/>
        <w:rPr>
          <w:rFonts w:cstheme="minorHAnsi"/>
          <w:b/>
          <w:bCs/>
          <w:sz w:val="24"/>
          <w:szCs w:val="24"/>
        </w:rPr>
      </w:pPr>
      <w:r w:rsidRPr="00AC3D11">
        <w:rPr>
          <w:rFonts w:cstheme="minorHAnsi"/>
          <w:b/>
          <w:bCs/>
          <w:sz w:val="24"/>
          <w:szCs w:val="24"/>
        </w:rPr>
        <w:t>Cuando se</w:t>
      </w:r>
      <w:r w:rsidRPr="00AC3D11">
        <w:rPr>
          <w:rFonts w:cstheme="minorHAnsi"/>
          <w:bCs/>
          <w:sz w:val="24"/>
          <w:szCs w:val="24"/>
        </w:rPr>
        <w:t xml:space="preserve"> </w:t>
      </w:r>
      <w:r w:rsidRPr="00AC3D11">
        <w:rPr>
          <w:rFonts w:cstheme="minorHAnsi"/>
          <w:b/>
          <w:bCs/>
          <w:sz w:val="24"/>
          <w:szCs w:val="24"/>
        </w:rPr>
        <w:t>sustraiga o se apropie del agua de zonas de jurisdicción del Estado, como son ríos, cuencas y demás cuerpos, depósitos o corrientes de agua incluyendo las del subsuelo, sin derecho y sin consentimiento del Estado,</w:t>
      </w:r>
      <w:r w:rsidRPr="00AC3D11">
        <w:rPr>
          <w:rFonts w:cstheme="minorHAnsi"/>
          <w:bCs/>
          <w:sz w:val="24"/>
          <w:szCs w:val="24"/>
        </w:rPr>
        <w:t xml:space="preserve"> </w:t>
      </w:r>
      <w:r w:rsidRPr="00AC3D11">
        <w:rPr>
          <w:rFonts w:cstheme="minorHAnsi"/>
          <w:b/>
          <w:bCs/>
          <w:sz w:val="24"/>
          <w:szCs w:val="24"/>
        </w:rPr>
        <w:t xml:space="preserve">además de las penas señaladas en el párrafo anterior, se incrementará de uno a tres años de prisión y de cien a quinientas unidades de medida y actualización. </w:t>
      </w:r>
    </w:p>
    <w:p w14:paraId="64A836F4" w14:textId="430766DB" w:rsidR="009D4B26" w:rsidRPr="00AC3D11" w:rsidRDefault="009D4B26" w:rsidP="00AC3D11">
      <w:pPr>
        <w:spacing w:line="360" w:lineRule="auto"/>
        <w:jc w:val="both"/>
        <w:rPr>
          <w:rFonts w:cstheme="minorHAnsi"/>
          <w:b/>
          <w:bCs/>
          <w:sz w:val="24"/>
          <w:szCs w:val="24"/>
        </w:rPr>
      </w:pPr>
      <w:r w:rsidRPr="00AC3D11">
        <w:rPr>
          <w:rFonts w:cstheme="minorHAnsi"/>
          <w:b/>
          <w:bCs/>
          <w:sz w:val="24"/>
          <w:szCs w:val="24"/>
        </w:rPr>
        <w:t>Si las conductas afectan directamente a una zona de asentamiento indígena o algún grupo vulnerable, se le incrementará de uno a tres años de prisión y de cien a quinientas unidades de medida y actualización.</w:t>
      </w:r>
    </w:p>
    <w:p w14:paraId="0E01A8B1" w14:textId="37D3E2E9" w:rsidR="009D4B26" w:rsidRPr="00AC3D11" w:rsidRDefault="009D4B26" w:rsidP="00AC3D11">
      <w:pPr>
        <w:spacing w:line="360" w:lineRule="auto"/>
        <w:jc w:val="both"/>
        <w:rPr>
          <w:rFonts w:cstheme="minorHAnsi"/>
          <w:bCs/>
          <w:sz w:val="24"/>
          <w:szCs w:val="24"/>
        </w:rPr>
      </w:pPr>
      <w:r w:rsidRPr="00AC3D11">
        <w:rPr>
          <w:rFonts w:cstheme="minorHAnsi"/>
          <w:bCs/>
          <w:sz w:val="24"/>
          <w:szCs w:val="24"/>
        </w:rPr>
        <w:t xml:space="preserve">Si la persona es servidora pública, que disponga, supervise, controle, maneje, o por su encargo o comisión, puedan abastecer o facilitar la sustracción de agua potable de la infraestructura hidráulica estatal, además de las penas señaladas en el párrafo anterior, se incrementará con una mitad adicional </w:t>
      </w:r>
      <w:r w:rsidRPr="00AC3D11">
        <w:rPr>
          <w:rFonts w:cstheme="minorHAnsi"/>
          <w:b/>
          <w:bCs/>
          <w:sz w:val="24"/>
          <w:szCs w:val="24"/>
        </w:rPr>
        <w:t>del total de las penas agravadas; lo anterior</w:t>
      </w:r>
      <w:r w:rsidRPr="00AC3D11">
        <w:rPr>
          <w:rFonts w:cstheme="minorHAnsi"/>
          <w:bCs/>
          <w:sz w:val="24"/>
          <w:szCs w:val="24"/>
        </w:rPr>
        <w:t xml:space="preserve"> sin perjuicio de </w:t>
      </w:r>
      <w:proofErr w:type="gramStart"/>
      <w:r w:rsidRPr="00AC3D11">
        <w:rPr>
          <w:rFonts w:cstheme="minorHAnsi"/>
          <w:bCs/>
          <w:sz w:val="24"/>
          <w:szCs w:val="24"/>
        </w:rPr>
        <w:t>la sanciones</w:t>
      </w:r>
      <w:proofErr w:type="gramEnd"/>
      <w:r w:rsidRPr="00AC3D11">
        <w:rPr>
          <w:rFonts w:cstheme="minorHAnsi"/>
          <w:bCs/>
          <w:sz w:val="24"/>
          <w:szCs w:val="24"/>
        </w:rPr>
        <w:t xml:space="preserve"> que procedan por la responsabilidad administrativa en la que incurran.</w:t>
      </w:r>
    </w:p>
    <w:p w14:paraId="56B4E6B9" w14:textId="77777777" w:rsidR="00AC3D11" w:rsidRPr="00AC3D11" w:rsidRDefault="00AC3D11" w:rsidP="00AC3D11">
      <w:pPr>
        <w:spacing w:line="360" w:lineRule="auto"/>
        <w:jc w:val="both"/>
        <w:rPr>
          <w:rFonts w:cstheme="minorHAnsi"/>
          <w:bCs/>
          <w:sz w:val="24"/>
          <w:szCs w:val="24"/>
        </w:rPr>
      </w:pPr>
    </w:p>
    <w:p w14:paraId="217E9B71" w14:textId="77777777" w:rsidR="009D4B26" w:rsidRPr="00AC3D11" w:rsidRDefault="009D4B26" w:rsidP="00AC3D11">
      <w:pPr>
        <w:spacing w:line="360" w:lineRule="auto"/>
        <w:jc w:val="both"/>
        <w:rPr>
          <w:rFonts w:cstheme="minorHAnsi"/>
          <w:sz w:val="24"/>
          <w:szCs w:val="24"/>
        </w:rPr>
      </w:pPr>
      <w:r w:rsidRPr="00AC3D11">
        <w:rPr>
          <w:rFonts w:cstheme="minorHAnsi"/>
          <w:b/>
          <w:bCs/>
          <w:sz w:val="24"/>
          <w:szCs w:val="24"/>
        </w:rPr>
        <w:t xml:space="preserve">Artículo 145 </w:t>
      </w:r>
      <w:proofErr w:type="spellStart"/>
      <w:r w:rsidRPr="00AC3D11">
        <w:rPr>
          <w:rFonts w:cstheme="minorHAnsi"/>
          <w:b/>
          <w:bCs/>
          <w:sz w:val="24"/>
          <w:szCs w:val="24"/>
        </w:rPr>
        <w:t>Septies</w:t>
      </w:r>
      <w:proofErr w:type="spellEnd"/>
      <w:r w:rsidRPr="00AC3D11">
        <w:rPr>
          <w:rFonts w:cstheme="minorHAnsi"/>
          <w:b/>
          <w:bCs/>
          <w:sz w:val="24"/>
          <w:szCs w:val="24"/>
        </w:rPr>
        <w:t>.</w:t>
      </w:r>
      <w:r w:rsidRPr="00AC3D11">
        <w:rPr>
          <w:rFonts w:cstheme="minorHAnsi"/>
          <w:sz w:val="24"/>
          <w:szCs w:val="24"/>
        </w:rPr>
        <w:t xml:space="preserve"> Se equiparán al delito de sustracción o apropiación de agua potable </w:t>
      </w:r>
      <w:r w:rsidRPr="00AC3D11">
        <w:rPr>
          <w:rFonts w:cstheme="minorHAnsi"/>
          <w:b/>
          <w:sz w:val="24"/>
          <w:szCs w:val="24"/>
        </w:rPr>
        <w:t>o agua clara</w:t>
      </w:r>
      <w:r w:rsidRPr="00AC3D11">
        <w:rPr>
          <w:rFonts w:cstheme="minorHAnsi"/>
          <w:sz w:val="24"/>
          <w:szCs w:val="24"/>
        </w:rPr>
        <w:t xml:space="preserve">, las siguientes conductas: </w:t>
      </w:r>
    </w:p>
    <w:p w14:paraId="64A6E7EE" w14:textId="77777777" w:rsidR="00AC3D11" w:rsidRPr="00AC3D11" w:rsidRDefault="009D4B26" w:rsidP="00AC3D11">
      <w:pPr>
        <w:pStyle w:val="Prrafodelista"/>
        <w:numPr>
          <w:ilvl w:val="0"/>
          <w:numId w:val="10"/>
        </w:numPr>
        <w:spacing w:line="360" w:lineRule="auto"/>
        <w:jc w:val="both"/>
        <w:rPr>
          <w:rFonts w:cstheme="minorHAnsi"/>
          <w:sz w:val="24"/>
          <w:szCs w:val="24"/>
        </w:rPr>
      </w:pPr>
      <w:r w:rsidRPr="00AC3D11">
        <w:rPr>
          <w:rFonts w:cstheme="minorHAnsi"/>
          <w:sz w:val="24"/>
          <w:szCs w:val="24"/>
        </w:rPr>
        <w:t xml:space="preserve">El comercializar o explotar agua potable </w:t>
      </w:r>
      <w:r w:rsidRPr="00AC3D11">
        <w:rPr>
          <w:rFonts w:cstheme="minorHAnsi"/>
          <w:b/>
          <w:sz w:val="24"/>
          <w:szCs w:val="24"/>
        </w:rPr>
        <w:t>o agua clara</w:t>
      </w:r>
      <w:r w:rsidRPr="00AC3D11">
        <w:rPr>
          <w:rFonts w:cstheme="minorHAnsi"/>
          <w:sz w:val="24"/>
          <w:szCs w:val="24"/>
        </w:rPr>
        <w:t xml:space="preserve"> sustraída o apropiada.</w:t>
      </w:r>
    </w:p>
    <w:p w14:paraId="1964410A" w14:textId="77777777" w:rsidR="00AC3D11" w:rsidRPr="00AC3D11" w:rsidRDefault="009D4B26" w:rsidP="00AC3D11">
      <w:pPr>
        <w:pStyle w:val="Prrafodelista"/>
        <w:numPr>
          <w:ilvl w:val="0"/>
          <w:numId w:val="10"/>
        </w:numPr>
        <w:spacing w:line="360" w:lineRule="auto"/>
        <w:jc w:val="both"/>
        <w:rPr>
          <w:rFonts w:cstheme="minorHAnsi"/>
          <w:sz w:val="24"/>
          <w:szCs w:val="24"/>
        </w:rPr>
      </w:pPr>
      <w:r w:rsidRPr="00AC3D11">
        <w:rPr>
          <w:rFonts w:cstheme="minorHAnsi"/>
          <w:sz w:val="24"/>
          <w:szCs w:val="24"/>
        </w:rPr>
        <w:t xml:space="preserve">El almacenar, ocultar, poseer o resguardar agua potable </w:t>
      </w:r>
      <w:r w:rsidRPr="00AC3D11">
        <w:rPr>
          <w:rFonts w:cstheme="minorHAnsi"/>
          <w:b/>
          <w:sz w:val="24"/>
          <w:szCs w:val="24"/>
        </w:rPr>
        <w:t>o agua clara</w:t>
      </w:r>
      <w:r w:rsidRPr="00AC3D11">
        <w:rPr>
          <w:rFonts w:cstheme="minorHAnsi"/>
          <w:sz w:val="24"/>
          <w:szCs w:val="24"/>
        </w:rPr>
        <w:t xml:space="preserve"> sustraída o apropiada para su uso o consumo en cualquier modalidad. </w:t>
      </w:r>
    </w:p>
    <w:p w14:paraId="6B879C06" w14:textId="5FCEBE38" w:rsidR="009D4B26" w:rsidRPr="00AC3D11" w:rsidRDefault="009D4B26" w:rsidP="00AC3D11">
      <w:pPr>
        <w:pStyle w:val="Prrafodelista"/>
        <w:numPr>
          <w:ilvl w:val="0"/>
          <w:numId w:val="10"/>
        </w:numPr>
        <w:spacing w:line="360" w:lineRule="auto"/>
        <w:jc w:val="both"/>
        <w:rPr>
          <w:rFonts w:cstheme="minorHAnsi"/>
          <w:sz w:val="24"/>
          <w:szCs w:val="24"/>
        </w:rPr>
      </w:pPr>
      <w:r w:rsidRPr="00AC3D11">
        <w:rPr>
          <w:rFonts w:cstheme="minorHAnsi"/>
          <w:sz w:val="24"/>
          <w:szCs w:val="24"/>
        </w:rPr>
        <w:t xml:space="preserve">El transportar, suministrar o distribuir por cualquier medio el agua potable </w:t>
      </w:r>
      <w:r w:rsidRPr="00AC3D11">
        <w:rPr>
          <w:rFonts w:cstheme="minorHAnsi"/>
          <w:b/>
          <w:sz w:val="24"/>
          <w:szCs w:val="24"/>
        </w:rPr>
        <w:t>o agua clara</w:t>
      </w:r>
      <w:r w:rsidRPr="00AC3D11">
        <w:rPr>
          <w:rFonts w:cstheme="minorHAnsi"/>
          <w:sz w:val="24"/>
          <w:szCs w:val="24"/>
        </w:rPr>
        <w:t xml:space="preserve"> sustraída o apropiada. </w:t>
      </w:r>
    </w:p>
    <w:p w14:paraId="2C966A73" w14:textId="2FBEFFD8" w:rsidR="009D4B26" w:rsidRPr="00AC3D11" w:rsidRDefault="009D4B26" w:rsidP="00AC3D11">
      <w:pPr>
        <w:spacing w:line="360" w:lineRule="auto"/>
        <w:jc w:val="both"/>
        <w:rPr>
          <w:rFonts w:cstheme="minorHAnsi"/>
          <w:b/>
          <w:bCs/>
          <w:sz w:val="24"/>
          <w:szCs w:val="24"/>
        </w:rPr>
      </w:pPr>
      <w:r w:rsidRPr="00AC3D11">
        <w:rPr>
          <w:rFonts w:cstheme="minorHAnsi"/>
          <w:b/>
          <w:bCs/>
          <w:sz w:val="24"/>
          <w:szCs w:val="24"/>
        </w:rPr>
        <w:t>…</w:t>
      </w:r>
    </w:p>
    <w:p w14:paraId="4D69D5C3" w14:textId="1C69D43F" w:rsidR="009D4B26" w:rsidRPr="00AC3D11" w:rsidRDefault="009D4B26" w:rsidP="00AC3D11">
      <w:pPr>
        <w:pStyle w:val="Prrafodelista"/>
        <w:numPr>
          <w:ilvl w:val="0"/>
          <w:numId w:val="9"/>
        </w:numPr>
        <w:spacing w:line="360" w:lineRule="auto"/>
        <w:jc w:val="both"/>
        <w:rPr>
          <w:rFonts w:cstheme="minorHAnsi"/>
          <w:b/>
          <w:bCs/>
          <w:sz w:val="24"/>
          <w:szCs w:val="24"/>
        </w:rPr>
      </w:pPr>
      <w:proofErr w:type="gramStart"/>
      <w:r w:rsidRPr="00AC3D11">
        <w:rPr>
          <w:rFonts w:cstheme="minorHAnsi"/>
          <w:b/>
          <w:bCs/>
          <w:sz w:val="24"/>
          <w:szCs w:val="24"/>
        </w:rPr>
        <w:t>a  c</w:t>
      </w:r>
      <w:proofErr w:type="gramEnd"/>
      <w:r w:rsidRPr="00AC3D11">
        <w:rPr>
          <w:rFonts w:cstheme="minorHAnsi"/>
          <w:b/>
          <w:bCs/>
          <w:sz w:val="24"/>
          <w:szCs w:val="24"/>
        </w:rPr>
        <w:t>)</w:t>
      </w:r>
    </w:p>
    <w:p w14:paraId="6708C5E8" w14:textId="77777777" w:rsidR="00AC3D11" w:rsidRPr="00AC3D11" w:rsidRDefault="00AC3D11" w:rsidP="00AC3D11">
      <w:pPr>
        <w:spacing w:line="360" w:lineRule="auto"/>
        <w:jc w:val="both"/>
        <w:rPr>
          <w:rFonts w:cstheme="minorHAnsi"/>
          <w:b/>
          <w:sz w:val="24"/>
          <w:szCs w:val="24"/>
        </w:rPr>
      </w:pPr>
      <w:r w:rsidRPr="00AC3D11">
        <w:rPr>
          <w:rFonts w:cstheme="minorHAnsi"/>
          <w:b/>
          <w:sz w:val="24"/>
          <w:szCs w:val="24"/>
        </w:rPr>
        <w:t>Artículo 228.- …</w:t>
      </w:r>
    </w:p>
    <w:p w14:paraId="691113D1" w14:textId="77777777" w:rsidR="00AC3D11" w:rsidRPr="00AC3D11" w:rsidRDefault="00AC3D11" w:rsidP="00AC3D11">
      <w:pPr>
        <w:spacing w:line="360" w:lineRule="auto"/>
        <w:jc w:val="both"/>
        <w:rPr>
          <w:rFonts w:cstheme="minorHAnsi"/>
          <w:sz w:val="24"/>
          <w:szCs w:val="24"/>
        </w:rPr>
      </w:pPr>
      <w:r w:rsidRPr="00AC3D11">
        <w:rPr>
          <w:rFonts w:cstheme="minorHAnsi"/>
          <w:sz w:val="24"/>
          <w:szCs w:val="24"/>
        </w:rPr>
        <w:t>I a X…</w:t>
      </w:r>
    </w:p>
    <w:p w14:paraId="2300316E" w14:textId="4F322A84" w:rsidR="00AC3D11" w:rsidRPr="00AC3D11" w:rsidRDefault="00AC3D11" w:rsidP="00AC3D11">
      <w:pPr>
        <w:spacing w:line="360" w:lineRule="auto"/>
        <w:jc w:val="both"/>
        <w:rPr>
          <w:rFonts w:cstheme="minorHAnsi"/>
          <w:b/>
          <w:bCs/>
          <w:sz w:val="24"/>
          <w:szCs w:val="24"/>
        </w:rPr>
      </w:pPr>
      <w:r w:rsidRPr="00AC3D11">
        <w:rPr>
          <w:rFonts w:cstheme="minorHAnsi"/>
          <w:b/>
          <w:sz w:val="24"/>
          <w:szCs w:val="24"/>
        </w:rPr>
        <w:t xml:space="preserve">Al que altere, impida o restrinja el flujo de agua, así como el que sustraiga o se apropie de la misma, </w:t>
      </w:r>
      <w:r w:rsidRPr="00AC3D11">
        <w:rPr>
          <w:rFonts w:cstheme="minorHAnsi"/>
          <w:b/>
          <w:bCs/>
          <w:sz w:val="24"/>
          <w:szCs w:val="24"/>
        </w:rPr>
        <w:t>de zonas de jurisdicción del Estado, como de la infraestructura hidráulica en perjuicio de la salud pública, la flora, la fauna o los ecosistemas;</w:t>
      </w:r>
    </w:p>
    <w:p w14:paraId="7E68695D" w14:textId="77777777" w:rsidR="00AC3D11" w:rsidRPr="00AC3D11" w:rsidRDefault="00AC3D11" w:rsidP="002B644A">
      <w:pPr>
        <w:spacing w:line="360" w:lineRule="auto"/>
        <w:jc w:val="center"/>
        <w:rPr>
          <w:rFonts w:cstheme="minorHAnsi"/>
          <w:b/>
          <w:sz w:val="24"/>
          <w:szCs w:val="24"/>
          <w:lang w:val="en-US"/>
        </w:rPr>
      </w:pPr>
    </w:p>
    <w:p w14:paraId="56AFBCDC" w14:textId="361FD62E" w:rsidR="00233C03" w:rsidRPr="00AC3D11" w:rsidRDefault="00233C03" w:rsidP="002B644A">
      <w:pPr>
        <w:spacing w:line="360" w:lineRule="auto"/>
        <w:jc w:val="center"/>
        <w:rPr>
          <w:rFonts w:cstheme="minorHAnsi"/>
          <w:b/>
          <w:sz w:val="24"/>
          <w:szCs w:val="24"/>
          <w:lang w:val="en-US"/>
        </w:rPr>
      </w:pPr>
      <w:r w:rsidRPr="00AC3D11">
        <w:rPr>
          <w:rFonts w:cstheme="minorHAnsi"/>
          <w:b/>
          <w:sz w:val="24"/>
          <w:szCs w:val="24"/>
          <w:lang w:val="en-US"/>
        </w:rPr>
        <w:t>T R A N S I T O R I O S</w:t>
      </w:r>
    </w:p>
    <w:p w14:paraId="16D08FD6" w14:textId="77777777" w:rsidR="004F6BBA" w:rsidRPr="00AC3D11" w:rsidRDefault="00233C03" w:rsidP="002B644A">
      <w:pPr>
        <w:spacing w:line="360" w:lineRule="auto"/>
        <w:jc w:val="both"/>
        <w:rPr>
          <w:rFonts w:cstheme="minorHAnsi"/>
          <w:sz w:val="24"/>
          <w:szCs w:val="24"/>
        </w:rPr>
      </w:pPr>
      <w:r w:rsidRPr="00AC3D11">
        <w:rPr>
          <w:rFonts w:cstheme="minorHAnsi"/>
          <w:b/>
          <w:sz w:val="24"/>
          <w:szCs w:val="24"/>
        </w:rPr>
        <w:t>PRIMERO.</w:t>
      </w:r>
      <w:r w:rsidRPr="00AC3D11">
        <w:rPr>
          <w:rFonts w:cstheme="minorHAnsi"/>
          <w:sz w:val="24"/>
          <w:szCs w:val="24"/>
        </w:rPr>
        <w:t xml:space="preserve"> Publíquese el presente decreto en el Periódico Oficial “Gaceta del Gobierno” del Estado de México.</w:t>
      </w:r>
    </w:p>
    <w:p w14:paraId="5B5BFF56" w14:textId="5A2ACACD" w:rsidR="00233C03" w:rsidRPr="00AC3D11" w:rsidRDefault="00233C03" w:rsidP="002B644A">
      <w:pPr>
        <w:spacing w:line="360" w:lineRule="auto"/>
        <w:jc w:val="both"/>
        <w:rPr>
          <w:rFonts w:cstheme="minorHAnsi"/>
          <w:bCs/>
          <w:sz w:val="24"/>
          <w:szCs w:val="24"/>
        </w:rPr>
      </w:pPr>
      <w:r w:rsidRPr="00AC3D11">
        <w:rPr>
          <w:rFonts w:cstheme="minorHAnsi"/>
          <w:b/>
          <w:sz w:val="24"/>
          <w:szCs w:val="24"/>
        </w:rPr>
        <w:t xml:space="preserve">SEGUNDO. </w:t>
      </w:r>
      <w:r w:rsidRPr="00AC3D11">
        <w:rPr>
          <w:rFonts w:cstheme="minorHAnsi"/>
          <w:bCs/>
          <w:sz w:val="24"/>
          <w:szCs w:val="24"/>
        </w:rPr>
        <w:t>El presente Decreto entrará en vigor al día siguiente de su publicación en el Periódico Oficial “Gaceta del Gobierno” del Estado de México.</w:t>
      </w:r>
    </w:p>
    <w:p w14:paraId="735F68EC" w14:textId="77777777" w:rsidR="00233C03" w:rsidRPr="00AC3D11" w:rsidRDefault="00233C03" w:rsidP="002B644A">
      <w:pPr>
        <w:spacing w:line="360" w:lineRule="auto"/>
        <w:jc w:val="both"/>
        <w:rPr>
          <w:rFonts w:cstheme="minorHAnsi"/>
          <w:color w:val="000000" w:themeColor="text1"/>
          <w:sz w:val="24"/>
          <w:szCs w:val="24"/>
        </w:rPr>
      </w:pPr>
      <w:r w:rsidRPr="00AC3D11">
        <w:rPr>
          <w:rFonts w:cstheme="minorHAnsi"/>
          <w:color w:val="000000" w:themeColor="text1"/>
          <w:sz w:val="24"/>
          <w:szCs w:val="24"/>
        </w:rPr>
        <w:t>Lo tendrá entendido el Gobernador del Estado, haciendo que se publique, difunda y se cumpla.</w:t>
      </w:r>
    </w:p>
    <w:p w14:paraId="2E49080B" w14:textId="77777777" w:rsidR="00233C03" w:rsidRPr="00AC3D11" w:rsidRDefault="00233C03" w:rsidP="002B644A">
      <w:pPr>
        <w:spacing w:after="120" w:line="360" w:lineRule="auto"/>
        <w:jc w:val="both"/>
        <w:rPr>
          <w:rFonts w:cstheme="minorHAnsi"/>
          <w:sz w:val="24"/>
          <w:szCs w:val="24"/>
        </w:rPr>
      </w:pPr>
      <w:r w:rsidRPr="00AC3D11">
        <w:rPr>
          <w:rFonts w:cstheme="minorHAnsi"/>
          <w:color w:val="000000" w:themeColor="text1"/>
          <w:sz w:val="24"/>
          <w:szCs w:val="24"/>
        </w:rPr>
        <w:t>Dado en el Palacio del Poder Legislativo en Toluca de Lerdo, Estado de México a los _______ días del mes de _______ del año dos mil veintidós.</w:t>
      </w:r>
    </w:p>
    <w:p w14:paraId="247EE6BA" w14:textId="01384ED3" w:rsidR="004F6BBA" w:rsidRPr="00AC3D11" w:rsidRDefault="004F6BBA" w:rsidP="004F6BBA">
      <w:pPr>
        <w:spacing w:line="276" w:lineRule="auto"/>
        <w:rPr>
          <w:rFonts w:cstheme="minorHAnsi"/>
          <w:sz w:val="24"/>
          <w:szCs w:val="24"/>
        </w:rPr>
      </w:pPr>
    </w:p>
    <w:sectPr w:rsidR="004F6BBA" w:rsidRPr="00AC3D11" w:rsidSect="00B640EB">
      <w:headerReference w:type="default" r:id="rId9"/>
      <w:footerReference w:type="default" r:id="rId10"/>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58DAF" w14:textId="77777777" w:rsidR="00D417FA" w:rsidRDefault="00D417FA" w:rsidP="00233C03">
      <w:pPr>
        <w:spacing w:after="0" w:line="240" w:lineRule="auto"/>
      </w:pPr>
      <w:r>
        <w:separator/>
      </w:r>
    </w:p>
  </w:endnote>
  <w:endnote w:type="continuationSeparator" w:id="0">
    <w:p w14:paraId="7FB95451" w14:textId="77777777" w:rsidR="00D417FA" w:rsidRDefault="00D417FA" w:rsidP="0023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C852DE6" w14:textId="77777777" w:rsidR="00E90A4A" w:rsidRDefault="00D7643E">
        <w:pPr>
          <w:pStyle w:val="Piedepgina"/>
          <w:jc w:val="right"/>
        </w:pPr>
        <w:r>
          <w:rPr>
            <w:rFonts w:ascii="Lato" w:hAnsi="Lato"/>
            <w:b/>
            <w:noProof/>
            <w:color w:val="97184B"/>
            <w:sz w:val="18"/>
            <w:lang w:eastAsia="es-MX"/>
          </w:rPr>
          <w:drawing>
            <wp:anchor distT="0" distB="0" distL="114300" distR="114300" simplePos="0" relativeHeight="251661312" behindDoc="1" locked="0" layoutInCell="1" allowOverlap="1" wp14:anchorId="1B52BDDF" wp14:editId="504AD07A">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AB2CFF" w:rsidRPr="00AB2CFF">
          <w:rPr>
            <w:noProof/>
            <w:lang w:val="es-ES"/>
          </w:rPr>
          <w:t>1</w:t>
        </w:r>
        <w:r>
          <w:fldChar w:fldCharType="end"/>
        </w:r>
      </w:p>
    </w:sdtContent>
  </w:sdt>
  <w:p w14:paraId="1C3ECCDD" w14:textId="77777777" w:rsidR="00B640EB" w:rsidRDefault="00D7643E"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60288" behindDoc="0" locked="0" layoutInCell="1" allowOverlap="1" wp14:anchorId="612CC890" wp14:editId="0E1719E7">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Pr="00C85FE3">
      <w:rPr>
        <w:rFonts w:ascii="Lato" w:hAnsi="Lato"/>
        <w:noProof/>
        <w:color w:val="97184B"/>
        <w:sz w:val="18"/>
        <w:lang w:eastAsia="es-MX"/>
      </w:rPr>
      <w:t>P</w:t>
    </w:r>
    <w:r>
      <w:rPr>
        <w:rFonts w:ascii="Lato" w:hAnsi="Lato"/>
        <w:noProof/>
        <w:color w:val="97184B"/>
        <w:sz w:val="18"/>
        <w:lang w:eastAsia="es-MX"/>
      </w:rPr>
      <w:t xml:space="preserve">laza Hidalgo S/N. Col. Centro </w:t>
    </w:r>
  </w:p>
  <w:p w14:paraId="3045FAF3" w14:textId="77777777" w:rsidR="00B640EB" w:rsidRDefault="00D7643E"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C4800" w14:textId="77777777" w:rsidR="00D417FA" w:rsidRDefault="00D417FA" w:rsidP="00233C03">
      <w:pPr>
        <w:spacing w:after="0" w:line="240" w:lineRule="auto"/>
      </w:pPr>
      <w:r>
        <w:separator/>
      </w:r>
    </w:p>
  </w:footnote>
  <w:footnote w:type="continuationSeparator" w:id="0">
    <w:p w14:paraId="36432DA6" w14:textId="77777777" w:rsidR="00D417FA" w:rsidRDefault="00D417FA" w:rsidP="00233C03">
      <w:pPr>
        <w:spacing w:after="0" w:line="240" w:lineRule="auto"/>
      </w:pPr>
      <w:r>
        <w:continuationSeparator/>
      </w:r>
    </w:p>
  </w:footnote>
  <w:footnote w:id="1">
    <w:p w14:paraId="2E4495A3" w14:textId="6BB3E7FA" w:rsidR="00790EA5" w:rsidRPr="00790EA5" w:rsidRDefault="00790EA5">
      <w:pPr>
        <w:pStyle w:val="Textonotapie"/>
        <w:rPr>
          <w:lang w:val="es-MX"/>
        </w:rPr>
      </w:pPr>
      <w:r>
        <w:rPr>
          <w:rStyle w:val="Refdenotaalpie"/>
        </w:rPr>
        <w:footnoteRef/>
      </w:r>
      <w:r w:rsidRPr="00790EA5">
        <w:rPr>
          <w:lang w:val="es-MX"/>
        </w:rPr>
        <w:t xml:space="preserve"> </w:t>
      </w:r>
      <w:hyperlink r:id="rId1" w:history="1">
        <w:r w:rsidRPr="00790EA5">
          <w:rPr>
            <w:rStyle w:val="Hipervnculo"/>
            <w:lang w:val="es-MX"/>
          </w:rPr>
          <w:t>220804_Ensa21_digital_4ago.pdf (insp.mx)</w:t>
        </w:r>
      </w:hyperlink>
      <w:r w:rsidRPr="00790EA5">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3879A" w14:textId="77777777" w:rsidR="00FB5883" w:rsidRPr="00BE76F1" w:rsidRDefault="00D7643E" w:rsidP="00FB5883">
    <w:pPr>
      <w:pStyle w:val="Encabezado"/>
      <w:rPr>
        <w:noProof/>
        <w:lang w:eastAsia="es-MX"/>
      </w:rPr>
    </w:pPr>
    <w:r>
      <w:rPr>
        <w:noProof/>
        <w:lang w:eastAsia="es-MX"/>
      </w:rPr>
      <w:drawing>
        <wp:anchor distT="0" distB="0" distL="0" distR="0" simplePos="0" relativeHeight="251662336" behindDoc="1" locked="0" layoutInCell="1" allowOverlap="1" wp14:anchorId="497B5C18" wp14:editId="1C88F0D8">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33F5FC15" w14:textId="77777777" w:rsidR="00FB5883" w:rsidRDefault="00D7643E" w:rsidP="00FB5883">
    <w:pPr>
      <w:pStyle w:val="Encabezado"/>
    </w:pPr>
    <w:r>
      <w:t xml:space="preserve">        </w:t>
    </w:r>
  </w:p>
  <w:p w14:paraId="7ED482FF" w14:textId="77777777" w:rsidR="00FB5883" w:rsidRDefault="00D7643E" w:rsidP="00FB5883">
    <w:pPr>
      <w:pStyle w:val="Encabezado"/>
    </w:pPr>
    <w:r>
      <w:t xml:space="preserve"> </w:t>
    </w:r>
  </w:p>
  <w:p w14:paraId="39B27AE1" w14:textId="77777777" w:rsidR="00FB5883" w:rsidRDefault="00D7643E">
    <w:pPr>
      <w:pStyle w:val="Encabezado"/>
    </w:pPr>
    <w:r>
      <w:rPr>
        <w:noProof/>
        <w:lang w:eastAsia="es-MX"/>
      </w:rPr>
      <mc:AlternateContent>
        <mc:Choice Requires="wps">
          <w:drawing>
            <wp:anchor distT="0" distB="0" distL="114300" distR="114300" simplePos="0" relativeHeight="251659264" behindDoc="0" locked="0" layoutInCell="1" allowOverlap="1" wp14:anchorId="4C8C4611" wp14:editId="3C68CB79">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60FBCC80" w14:textId="77777777" w:rsidR="00B640EB" w:rsidRPr="00CB57A5" w:rsidRDefault="00D7643E"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r>
                            <w:rPr>
                              <w:rFonts w:cstheme="minorHAnsi"/>
                              <w:b/>
                              <w:bCs/>
                              <w:color w:val="800000"/>
                              <w:sz w:val="16"/>
                              <w:szCs w:val="16"/>
                              <w:shd w:val="clear" w:color="auto" w:fill="FFFFFF"/>
                            </w:rPr>
                            <w:t>Quincentenario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14:paraId="36E125FD" w14:textId="77777777" w:rsidR="00B640EB" w:rsidRDefault="00D417FA" w:rsidP="00B640EB">
                          <w:pPr>
                            <w:jc w:val="center"/>
                            <w:rPr>
                              <w:rFonts w:ascii="Lato" w:hAnsi="Lato"/>
                              <w:b/>
                              <w:color w:val="97184B"/>
                              <w:sz w:val="18"/>
                            </w:rPr>
                          </w:pPr>
                        </w:p>
                        <w:p w14:paraId="767B2C6E" w14:textId="77777777" w:rsidR="00B640EB" w:rsidRPr="00194C92" w:rsidRDefault="00D7643E"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C4611"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14:paraId="60FBCC80" w14:textId="77777777" w:rsidR="00B640EB" w:rsidRPr="00CB57A5" w:rsidRDefault="00D7643E"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r>
                      <w:rPr>
                        <w:rFonts w:cstheme="minorHAnsi"/>
                        <w:b/>
                        <w:bCs/>
                        <w:color w:val="800000"/>
                        <w:sz w:val="16"/>
                        <w:szCs w:val="16"/>
                        <w:shd w:val="clear" w:color="auto" w:fill="FFFFFF"/>
                      </w:rPr>
                      <w:t>Quincentenario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14:paraId="36E125FD" w14:textId="77777777" w:rsidR="00B640EB" w:rsidRDefault="00D417FA" w:rsidP="00B640EB">
                    <w:pPr>
                      <w:jc w:val="center"/>
                      <w:rPr>
                        <w:rFonts w:ascii="Lato" w:hAnsi="Lato"/>
                        <w:b/>
                        <w:color w:val="97184B"/>
                        <w:sz w:val="18"/>
                      </w:rPr>
                    </w:pPr>
                  </w:p>
                  <w:p w14:paraId="767B2C6E" w14:textId="77777777" w:rsidR="00B640EB" w:rsidRPr="00194C92" w:rsidRDefault="00D7643E"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67CF"/>
    <w:multiLevelType w:val="multilevel"/>
    <w:tmpl w:val="70A0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31E36"/>
    <w:multiLevelType w:val="multilevel"/>
    <w:tmpl w:val="49B2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C4959"/>
    <w:multiLevelType w:val="hybridMultilevel"/>
    <w:tmpl w:val="90687EF6"/>
    <w:lvl w:ilvl="0" w:tplc="111811FC">
      <w:start w:val="1"/>
      <w:numFmt w:val="upp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80757B2"/>
    <w:multiLevelType w:val="multilevel"/>
    <w:tmpl w:val="FFD2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56029"/>
    <w:multiLevelType w:val="hybridMultilevel"/>
    <w:tmpl w:val="17F442C0"/>
    <w:lvl w:ilvl="0" w:tplc="389048B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D71F86"/>
    <w:multiLevelType w:val="hybridMultilevel"/>
    <w:tmpl w:val="A63A9BE0"/>
    <w:lvl w:ilvl="0" w:tplc="CE147DFC">
      <w:start w:val="1"/>
      <w:numFmt w:val="upperRoman"/>
      <w:lvlText w:val="%1."/>
      <w:lvlJc w:val="right"/>
      <w:pPr>
        <w:ind w:left="720" w:hanging="360"/>
      </w:pPr>
      <w:rPr>
        <w:rFonts w:ascii="Calibri" w:eastAsia="Calibri" w:hAnsi="Calibri"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7B0125"/>
    <w:multiLevelType w:val="hybridMultilevel"/>
    <w:tmpl w:val="4A8440C2"/>
    <w:lvl w:ilvl="0" w:tplc="CE147DFC">
      <w:start w:val="1"/>
      <w:numFmt w:val="upperRoman"/>
      <w:lvlText w:val="%1."/>
      <w:lvlJc w:val="right"/>
      <w:pPr>
        <w:ind w:left="720" w:hanging="360"/>
      </w:pPr>
      <w:rPr>
        <w:rFonts w:ascii="Calibri" w:eastAsia="Calibri" w:hAnsi="Calibri"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973017"/>
    <w:multiLevelType w:val="hybridMultilevel"/>
    <w:tmpl w:val="5CB649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33183B"/>
    <w:multiLevelType w:val="hybridMultilevel"/>
    <w:tmpl w:val="BF0818D2"/>
    <w:lvl w:ilvl="0" w:tplc="CAC22AD6">
      <w:start w:val="1"/>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E67755"/>
    <w:multiLevelType w:val="hybridMultilevel"/>
    <w:tmpl w:val="98D6DD70"/>
    <w:lvl w:ilvl="0" w:tplc="896A3C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B76662"/>
    <w:multiLevelType w:val="hybridMultilevel"/>
    <w:tmpl w:val="02B659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7"/>
  </w:num>
  <w:num w:numId="6">
    <w:abstractNumId w:val="6"/>
  </w:num>
  <w:num w:numId="7">
    <w:abstractNumId w:val="5"/>
  </w:num>
  <w:num w:numId="8">
    <w:abstractNumId w:val="10"/>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03"/>
    <w:rsid w:val="00030822"/>
    <w:rsid w:val="00033AF9"/>
    <w:rsid w:val="00043971"/>
    <w:rsid w:val="0005525A"/>
    <w:rsid w:val="000708A2"/>
    <w:rsid w:val="000A1CC0"/>
    <w:rsid w:val="000B576B"/>
    <w:rsid w:val="000C28F4"/>
    <w:rsid w:val="000D27A3"/>
    <w:rsid w:val="001079BB"/>
    <w:rsid w:val="001354EF"/>
    <w:rsid w:val="00151AD6"/>
    <w:rsid w:val="001654F0"/>
    <w:rsid w:val="00185A0E"/>
    <w:rsid w:val="001B0240"/>
    <w:rsid w:val="001B2D0B"/>
    <w:rsid w:val="001D0D5D"/>
    <w:rsid w:val="001F61FB"/>
    <w:rsid w:val="00223229"/>
    <w:rsid w:val="00223F2F"/>
    <w:rsid w:val="002331AC"/>
    <w:rsid w:val="00233C03"/>
    <w:rsid w:val="00251BB0"/>
    <w:rsid w:val="0025542B"/>
    <w:rsid w:val="002859BF"/>
    <w:rsid w:val="00292F6F"/>
    <w:rsid w:val="002A3323"/>
    <w:rsid w:val="002B644A"/>
    <w:rsid w:val="002C1EE1"/>
    <w:rsid w:val="002C4EF3"/>
    <w:rsid w:val="002E0604"/>
    <w:rsid w:val="002F270A"/>
    <w:rsid w:val="002F5125"/>
    <w:rsid w:val="00305218"/>
    <w:rsid w:val="00344384"/>
    <w:rsid w:val="003511B5"/>
    <w:rsid w:val="0035213F"/>
    <w:rsid w:val="00366223"/>
    <w:rsid w:val="003B5360"/>
    <w:rsid w:val="003E0BAB"/>
    <w:rsid w:val="00404911"/>
    <w:rsid w:val="00415CF0"/>
    <w:rsid w:val="0042252D"/>
    <w:rsid w:val="00433B26"/>
    <w:rsid w:val="00435F9A"/>
    <w:rsid w:val="004847F7"/>
    <w:rsid w:val="004D3568"/>
    <w:rsid w:val="004D6A60"/>
    <w:rsid w:val="004E1060"/>
    <w:rsid w:val="004F0F3D"/>
    <w:rsid w:val="004F4376"/>
    <w:rsid w:val="004F6BBA"/>
    <w:rsid w:val="00551D0A"/>
    <w:rsid w:val="00570A1F"/>
    <w:rsid w:val="0057275D"/>
    <w:rsid w:val="005F4AF2"/>
    <w:rsid w:val="005F7A3B"/>
    <w:rsid w:val="006467BF"/>
    <w:rsid w:val="00661BF5"/>
    <w:rsid w:val="006639A9"/>
    <w:rsid w:val="006835BA"/>
    <w:rsid w:val="00690516"/>
    <w:rsid w:val="006B6683"/>
    <w:rsid w:val="006C7F7F"/>
    <w:rsid w:val="007166BF"/>
    <w:rsid w:val="00721BE2"/>
    <w:rsid w:val="00744B83"/>
    <w:rsid w:val="00753E3A"/>
    <w:rsid w:val="00757E6E"/>
    <w:rsid w:val="0077280C"/>
    <w:rsid w:val="00784A6E"/>
    <w:rsid w:val="00790EA5"/>
    <w:rsid w:val="007C044D"/>
    <w:rsid w:val="007C16E2"/>
    <w:rsid w:val="007C4EA6"/>
    <w:rsid w:val="007E1509"/>
    <w:rsid w:val="00811E25"/>
    <w:rsid w:val="00826F1F"/>
    <w:rsid w:val="00851BD3"/>
    <w:rsid w:val="00852C8C"/>
    <w:rsid w:val="00855A69"/>
    <w:rsid w:val="00861DE4"/>
    <w:rsid w:val="008622B2"/>
    <w:rsid w:val="00865C95"/>
    <w:rsid w:val="009128C7"/>
    <w:rsid w:val="00922AE7"/>
    <w:rsid w:val="00931C34"/>
    <w:rsid w:val="00964EB5"/>
    <w:rsid w:val="00967705"/>
    <w:rsid w:val="00974425"/>
    <w:rsid w:val="00982C85"/>
    <w:rsid w:val="00987C92"/>
    <w:rsid w:val="009D4B26"/>
    <w:rsid w:val="00A8720B"/>
    <w:rsid w:val="00A9549D"/>
    <w:rsid w:val="00AB2CFF"/>
    <w:rsid w:val="00AC3C48"/>
    <w:rsid w:val="00AC3D11"/>
    <w:rsid w:val="00AC4874"/>
    <w:rsid w:val="00AC48C7"/>
    <w:rsid w:val="00AC6A04"/>
    <w:rsid w:val="00AE585C"/>
    <w:rsid w:val="00AF6664"/>
    <w:rsid w:val="00B0660B"/>
    <w:rsid w:val="00B241F0"/>
    <w:rsid w:val="00B63A7F"/>
    <w:rsid w:val="00B6408C"/>
    <w:rsid w:val="00B76BA5"/>
    <w:rsid w:val="00B867E5"/>
    <w:rsid w:val="00B9039C"/>
    <w:rsid w:val="00BB4AF9"/>
    <w:rsid w:val="00BC741A"/>
    <w:rsid w:val="00BD63A6"/>
    <w:rsid w:val="00BE0F8E"/>
    <w:rsid w:val="00C356F7"/>
    <w:rsid w:val="00C51FF6"/>
    <w:rsid w:val="00C566A0"/>
    <w:rsid w:val="00C6342D"/>
    <w:rsid w:val="00C741D4"/>
    <w:rsid w:val="00C76B7F"/>
    <w:rsid w:val="00CB36D3"/>
    <w:rsid w:val="00CD5049"/>
    <w:rsid w:val="00D16FC9"/>
    <w:rsid w:val="00D264B4"/>
    <w:rsid w:val="00D34BA5"/>
    <w:rsid w:val="00D417FA"/>
    <w:rsid w:val="00D46AFF"/>
    <w:rsid w:val="00D657FA"/>
    <w:rsid w:val="00D7643E"/>
    <w:rsid w:val="00D801A5"/>
    <w:rsid w:val="00D84796"/>
    <w:rsid w:val="00D8633D"/>
    <w:rsid w:val="00D9093A"/>
    <w:rsid w:val="00D9381E"/>
    <w:rsid w:val="00D9455E"/>
    <w:rsid w:val="00DE6F6F"/>
    <w:rsid w:val="00E05C6C"/>
    <w:rsid w:val="00E062B0"/>
    <w:rsid w:val="00E86005"/>
    <w:rsid w:val="00EC32C8"/>
    <w:rsid w:val="00EC5F8F"/>
    <w:rsid w:val="00ED7610"/>
    <w:rsid w:val="00F03466"/>
    <w:rsid w:val="00F315C0"/>
    <w:rsid w:val="00F85E4F"/>
    <w:rsid w:val="00F8748B"/>
    <w:rsid w:val="00FC336B"/>
    <w:rsid w:val="00FE39B1"/>
    <w:rsid w:val="00FE5C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873F"/>
  <w15:docId w15:val="{FFC43DFC-8DE6-BA4B-BC21-9399B63F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C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33C03"/>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33C03"/>
    <w:rPr>
      <w:sz w:val="20"/>
      <w:szCs w:val="20"/>
      <w:lang w:val="en-US"/>
    </w:rPr>
  </w:style>
  <w:style w:type="character" w:styleId="Refdenotaalpie">
    <w:name w:val="footnote reference"/>
    <w:basedOn w:val="Fuentedeprrafopredeter"/>
    <w:uiPriority w:val="99"/>
    <w:unhideWhenUsed/>
    <w:rsid w:val="00233C03"/>
    <w:rPr>
      <w:vertAlign w:val="superscript"/>
    </w:rPr>
  </w:style>
  <w:style w:type="paragraph" w:styleId="Encabezado">
    <w:name w:val="header"/>
    <w:basedOn w:val="Normal"/>
    <w:link w:val="EncabezadoCar"/>
    <w:uiPriority w:val="99"/>
    <w:unhideWhenUsed/>
    <w:rsid w:val="00233C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3C03"/>
  </w:style>
  <w:style w:type="paragraph" w:styleId="Piedepgina">
    <w:name w:val="footer"/>
    <w:basedOn w:val="Normal"/>
    <w:link w:val="PiedepginaCar"/>
    <w:uiPriority w:val="99"/>
    <w:unhideWhenUsed/>
    <w:rsid w:val="00233C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3C03"/>
  </w:style>
  <w:style w:type="character" w:styleId="Hipervnculo">
    <w:name w:val="Hyperlink"/>
    <w:basedOn w:val="Fuentedeprrafopredeter"/>
    <w:uiPriority w:val="99"/>
    <w:unhideWhenUsed/>
    <w:rsid w:val="00233C03"/>
    <w:rPr>
      <w:color w:val="0000FF"/>
      <w:u w:val="single"/>
    </w:rPr>
  </w:style>
  <w:style w:type="paragraph" w:styleId="Sinespaciado">
    <w:name w:val="No Spacing"/>
    <w:uiPriority w:val="1"/>
    <w:qFormat/>
    <w:rsid w:val="00233C03"/>
    <w:pPr>
      <w:spacing w:after="0" w:line="240" w:lineRule="auto"/>
    </w:pPr>
  </w:style>
  <w:style w:type="character" w:customStyle="1" w:styleId="Mencinsinresolver1">
    <w:name w:val="Mención sin resolver1"/>
    <w:basedOn w:val="Fuentedeprrafopredeter"/>
    <w:uiPriority w:val="99"/>
    <w:semiHidden/>
    <w:unhideWhenUsed/>
    <w:rsid w:val="00233C03"/>
    <w:rPr>
      <w:color w:val="605E5C"/>
      <w:shd w:val="clear" w:color="auto" w:fill="E1DFDD"/>
    </w:rPr>
  </w:style>
  <w:style w:type="paragraph" w:styleId="Textonotaalfinal">
    <w:name w:val="endnote text"/>
    <w:basedOn w:val="Normal"/>
    <w:link w:val="TextonotaalfinalCar"/>
    <w:uiPriority w:val="99"/>
    <w:semiHidden/>
    <w:unhideWhenUsed/>
    <w:rsid w:val="000D27A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D27A3"/>
    <w:rPr>
      <w:sz w:val="20"/>
      <w:szCs w:val="20"/>
    </w:rPr>
  </w:style>
  <w:style w:type="character" w:styleId="Refdenotaalfinal">
    <w:name w:val="endnote reference"/>
    <w:basedOn w:val="Fuentedeprrafopredeter"/>
    <w:uiPriority w:val="99"/>
    <w:semiHidden/>
    <w:unhideWhenUsed/>
    <w:rsid w:val="000D27A3"/>
    <w:rPr>
      <w:vertAlign w:val="superscript"/>
    </w:rPr>
  </w:style>
  <w:style w:type="paragraph" w:styleId="Prrafodelista">
    <w:name w:val="List Paragraph"/>
    <w:basedOn w:val="Normal"/>
    <w:uiPriority w:val="34"/>
    <w:qFormat/>
    <w:rsid w:val="00AF6664"/>
    <w:pPr>
      <w:ind w:left="720"/>
      <w:contextualSpacing/>
    </w:pPr>
  </w:style>
  <w:style w:type="paragraph" w:styleId="Textodeglobo">
    <w:name w:val="Balloon Text"/>
    <w:basedOn w:val="Normal"/>
    <w:link w:val="TextodegloboCar"/>
    <w:uiPriority w:val="99"/>
    <w:semiHidden/>
    <w:unhideWhenUsed/>
    <w:rsid w:val="000708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8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096440">
      <w:bodyDiv w:val="1"/>
      <w:marLeft w:val="0"/>
      <w:marRight w:val="0"/>
      <w:marTop w:val="0"/>
      <w:marBottom w:val="0"/>
      <w:divBdr>
        <w:top w:val="none" w:sz="0" w:space="0" w:color="auto"/>
        <w:left w:val="none" w:sz="0" w:space="0" w:color="auto"/>
        <w:bottom w:val="none" w:sz="0" w:space="0" w:color="auto"/>
        <w:right w:val="none" w:sz="0" w:space="0" w:color="auto"/>
      </w:divBdr>
    </w:div>
    <w:div w:id="2107997542">
      <w:bodyDiv w:val="1"/>
      <w:marLeft w:val="0"/>
      <w:marRight w:val="0"/>
      <w:marTop w:val="0"/>
      <w:marBottom w:val="0"/>
      <w:divBdr>
        <w:top w:val="none" w:sz="0" w:space="0" w:color="auto"/>
        <w:left w:val="none" w:sz="0" w:space="0" w:color="auto"/>
        <w:bottom w:val="none" w:sz="0" w:space="0" w:color="auto"/>
        <w:right w:val="none" w:sz="0" w:space="0" w:color="auto"/>
      </w:divBdr>
      <w:divsChild>
        <w:div w:id="209690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insp.mx/resources/images/stories/2022/docs/220804_Ensa21_digital_4ag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1303B-7C1A-448A-B80A-7A979B10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2535</Words>
  <Characters>13946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Segura</dc:creator>
  <cp:lastModifiedBy>PRODESK</cp:lastModifiedBy>
  <cp:revision>2</cp:revision>
  <dcterms:created xsi:type="dcterms:W3CDTF">2022-09-19T20:59:00Z</dcterms:created>
  <dcterms:modified xsi:type="dcterms:W3CDTF">2022-09-19T20:59:00Z</dcterms:modified>
</cp:coreProperties>
</file>