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30A58" w14:textId="77777777" w:rsidR="004106C3" w:rsidRPr="00D839B6" w:rsidRDefault="004106C3" w:rsidP="004106C3">
      <w:pPr>
        <w:jc w:val="right"/>
        <w:rPr>
          <w:rFonts w:ascii="Montserrat" w:hAnsi="Montserrat" w:cs="Calibri"/>
          <w:color w:val="000000" w:themeColor="text1"/>
          <w:sz w:val="18"/>
          <w:szCs w:val="18"/>
        </w:rPr>
      </w:pPr>
      <w:r w:rsidRPr="00D839B6">
        <w:rPr>
          <w:rFonts w:ascii="Montserrat" w:hAnsi="Montserrat" w:cs="Calibri"/>
          <w:color w:val="000000" w:themeColor="text1"/>
          <w:sz w:val="18"/>
          <w:szCs w:val="18"/>
        </w:rPr>
        <w:t xml:space="preserve">Toluca de Lerdo, México, </w:t>
      </w:r>
    </w:p>
    <w:p w14:paraId="5BA0BC71" w14:textId="4AA071EC" w:rsidR="004106C3" w:rsidRPr="00D839B6" w:rsidRDefault="004106C3" w:rsidP="004106C3">
      <w:pPr>
        <w:jc w:val="right"/>
        <w:rPr>
          <w:rFonts w:ascii="Montserrat" w:hAnsi="Montserrat" w:cs="Calibri"/>
          <w:color w:val="000000" w:themeColor="text1"/>
          <w:sz w:val="18"/>
          <w:szCs w:val="18"/>
        </w:rPr>
      </w:pPr>
      <w:r w:rsidRPr="00D839B6">
        <w:rPr>
          <w:rFonts w:ascii="Montserrat" w:hAnsi="Montserrat" w:cs="Calibri"/>
          <w:color w:val="000000" w:themeColor="text1"/>
          <w:sz w:val="18"/>
          <w:szCs w:val="18"/>
        </w:rPr>
        <w:t xml:space="preserve">a </w:t>
      </w:r>
      <w:r w:rsidR="00373CA8" w:rsidRPr="00D839B6">
        <w:rPr>
          <w:rFonts w:ascii="Montserrat" w:hAnsi="Montserrat" w:cs="Calibri"/>
          <w:color w:val="000000" w:themeColor="text1"/>
          <w:sz w:val="18"/>
          <w:szCs w:val="18"/>
        </w:rPr>
        <w:t>25</w:t>
      </w:r>
      <w:r w:rsidRPr="00D839B6">
        <w:rPr>
          <w:rFonts w:ascii="Montserrat" w:hAnsi="Montserrat" w:cs="Calibri"/>
          <w:color w:val="000000" w:themeColor="text1"/>
          <w:sz w:val="18"/>
          <w:szCs w:val="18"/>
        </w:rPr>
        <w:t xml:space="preserve"> de noviembre de 2024.</w:t>
      </w:r>
    </w:p>
    <w:p w14:paraId="406A1929" w14:textId="77777777" w:rsidR="004106C3" w:rsidRPr="00D839B6" w:rsidRDefault="004106C3" w:rsidP="004106C3">
      <w:pPr>
        <w:rPr>
          <w:rFonts w:ascii="Montserrat" w:hAnsi="Montserrat" w:cs="Calibri"/>
          <w:b/>
          <w:color w:val="000000" w:themeColor="text1"/>
          <w:sz w:val="18"/>
          <w:szCs w:val="18"/>
        </w:rPr>
      </w:pPr>
    </w:p>
    <w:p w14:paraId="41541921" w14:textId="77777777" w:rsidR="004106C3" w:rsidRPr="00D839B6" w:rsidRDefault="004106C3" w:rsidP="004106C3">
      <w:pPr>
        <w:ind w:right="4727"/>
        <w:jc w:val="both"/>
        <w:rPr>
          <w:rFonts w:ascii="Montserrat" w:hAnsi="Montserrat" w:cs="Calibri"/>
          <w:b/>
          <w:color w:val="000000" w:themeColor="text1"/>
          <w:sz w:val="18"/>
          <w:szCs w:val="18"/>
        </w:rPr>
      </w:pPr>
    </w:p>
    <w:p w14:paraId="5254DBA8" w14:textId="77777777" w:rsidR="004106C3" w:rsidRPr="00D839B6" w:rsidRDefault="004106C3" w:rsidP="004106C3">
      <w:pPr>
        <w:ind w:right="4584"/>
        <w:jc w:val="both"/>
        <w:rPr>
          <w:rFonts w:ascii="Montserrat" w:hAnsi="Montserrat" w:cs="Calibri"/>
          <w:b/>
          <w:bCs/>
          <w:color w:val="000000" w:themeColor="text1"/>
          <w:sz w:val="18"/>
          <w:szCs w:val="18"/>
        </w:rPr>
      </w:pPr>
      <w:r w:rsidRPr="00D839B6">
        <w:rPr>
          <w:rFonts w:ascii="Montserrat" w:hAnsi="Montserrat" w:cs="Calibri"/>
          <w:b/>
          <w:bCs/>
          <w:color w:val="000000" w:themeColor="text1"/>
          <w:sz w:val="18"/>
          <w:szCs w:val="18"/>
        </w:rPr>
        <w:t xml:space="preserve">DIPUTADO </w:t>
      </w:r>
    </w:p>
    <w:p w14:paraId="1C7B9F9D" w14:textId="77777777" w:rsidR="004106C3" w:rsidRPr="00D839B6" w:rsidRDefault="004106C3" w:rsidP="004106C3">
      <w:pPr>
        <w:ind w:right="4584"/>
        <w:jc w:val="both"/>
        <w:rPr>
          <w:rFonts w:ascii="Montserrat" w:hAnsi="Montserrat" w:cs="Calibri"/>
          <w:b/>
          <w:bCs/>
          <w:color w:val="000000" w:themeColor="text1"/>
          <w:sz w:val="18"/>
          <w:szCs w:val="18"/>
        </w:rPr>
      </w:pPr>
      <w:r w:rsidRPr="00D839B6">
        <w:rPr>
          <w:rFonts w:ascii="Montserrat" w:hAnsi="Montserrat" w:cs="Calibri"/>
          <w:b/>
          <w:bCs/>
          <w:color w:val="000000" w:themeColor="text1"/>
          <w:sz w:val="18"/>
          <w:szCs w:val="18"/>
        </w:rPr>
        <w:t>MAURILIO HERNÁNDEZ GONZÁLEZ</w:t>
      </w:r>
    </w:p>
    <w:p w14:paraId="4DA70CDF" w14:textId="77777777" w:rsidR="004106C3" w:rsidRPr="00D839B6" w:rsidRDefault="004106C3" w:rsidP="004106C3">
      <w:pPr>
        <w:ind w:right="4584"/>
        <w:jc w:val="both"/>
        <w:rPr>
          <w:rFonts w:ascii="Montserrat" w:hAnsi="Montserrat" w:cs="Calibri"/>
          <w:b/>
          <w:bCs/>
          <w:color w:val="000000" w:themeColor="text1"/>
          <w:sz w:val="18"/>
          <w:szCs w:val="18"/>
        </w:rPr>
      </w:pPr>
      <w:r w:rsidRPr="00D839B6">
        <w:rPr>
          <w:rFonts w:ascii="Montserrat" w:hAnsi="Montserrat" w:cs="Calibri"/>
          <w:b/>
          <w:bCs/>
          <w:color w:val="000000" w:themeColor="text1"/>
          <w:sz w:val="18"/>
          <w:szCs w:val="18"/>
        </w:rPr>
        <w:t>PRESIDENTE DE LA MESA DIRECTIVA DE LA “LXII” LEGISLATURA DEL ESTADO DE MÉXICO</w:t>
      </w:r>
    </w:p>
    <w:p w14:paraId="1CA5A1C1" w14:textId="77777777" w:rsidR="004106C3" w:rsidRPr="00D839B6" w:rsidRDefault="004106C3" w:rsidP="004106C3">
      <w:pPr>
        <w:ind w:right="4584"/>
        <w:jc w:val="both"/>
        <w:rPr>
          <w:rFonts w:ascii="Montserrat" w:hAnsi="Montserrat" w:cs="Calibri"/>
          <w:b/>
          <w:bCs/>
          <w:color w:val="000000" w:themeColor="text1"/>
          <w:sz w:val="18"/>
          <w:szCs w:val="18"/>
        </w:rPr>
      </w:pPr>
      <w:r w:rsidRPr="00D839B6">
        <w:rPr>
          <w:rFonts w:ascii="Montserrat" w:hAnsi="Montserrat" w:cs="Calibri"/>
          <w:b/>
          <w:bCs/>
          <w:color w:val="000000" w:themeColor="text1"/>
          <w:sz w:val="18"/>
          <w:szCs w:val="18"/>
        </w:rPr>
        <w:t>PRESENTE</w:t>
      </w:r>
    </w:p>
    <w:p w14:paraId="193B1B51" w14:textId="77777777" w:rsidR="004106C3" w:rsidRPr="00D839B6" w:rsidRDefault="004106C3" w:rsidP="004106C3">
      <w:pPr>
        <w:rPr>
          <w:rFonts w:ascii="Montserrat" w:hAnsi="Montserrat" w:cs="Arial"/>
          <w:b/>
          <w:color w:val="000000" w:themeColor="text1"/>
          <w:sz w:val="18"/>
          <w:szCs w:val="18"/>
        </w:rPr>
      </w:pPr>
    </w:p>
    <w:p w14:paraId="0B93C0BB" w14:textId="5F71A7BE" w:rsidR="004106C3" w:rsidRPr="00D839B6" w:rsidRDefault="005D1735" w:rsidP="004106C3">
      <w:pPr>
        <w:autoSpaceDE w:val="0"/>
        <w:autoSpaceDN w:val="0"/>
        <w:adjustRightInd w:val="0"/>
        <w:jc w:val="both"/>
        <w:rPr>
          <w:rFonts w:ascii="Montserrat" w:hAnsi="Montserrat" w:cs="Arial"/>
          <w:bCs/>
          <w:color w:val="000000" w:themeColor="text1"/>
          <w:sz w:val="18"/>
          <w:szCs w:val="18"/>
        </w:rPr>
      </w:pPr>
      <w:r w:rsidRPr="00D839B6">
        <w:rPr>
          <w:rFonts w:ascii="Montserrat" w:hAnsi="Montserrat" w:cs="Arial"/>
          <w:bCs/>
          <w:color w:val="000000" w:themeColor="text1"/>
          <w:sz w:val="18"/>
          <w:szCs w:val="18"/>
        </w:rPr>
        <w:t xml:space="preserve">Quienes suscriben, integrantes del </w:t>
      </w:r>
      <w:r w:rsidRPr="0030240B">
        <w:rPr>
          <w:rFonts w:ascii="Montserrat" w:hAnsi="Montserrat" w:cs="Arial"/>
          <w:b/>
          <w:color w:val="000000" w:themeColor="text1"/>
          <w:sz w:val="18"/>
          <w:szCs w:val="18"/>
        </w:rPr>
        <w:t>Grupo Parlamentario de Morena, del Partido del Trabajo y del Partido Verde Ecologista de México de la “LXII” Legislatura del Estado de México,</w:t>
      </w:r>
      <w:r w:rsidRPr="00D839B6">
        <w:rPr>
          <w:rFonts w:ascii="Montserrat" w:hAnsi="Montserrat" w:cs="Arial"/>
          <w:bCs/>
          <w:color w:val="000000" w:themeColor="text1"/>
          <w:sz w:val="18"/>
          <w:szCs w:val="18"/>
        </w:rPr>
        <w:t xml:space="preserve"> con fundamento en lo dispuesto en los artículos 51, fracción II, 57 y 61, fracción I, y 148 de la Constitución Política del Estado Libre y Soberano de México; 28, fracción I, 30, primer párrafo, 38</w:t>
      </w:r>
      <w:r w:rsidR="00373CA8" w:rsidRPr="00D839B6">
        <w:rPr>
          <w:rFonts w:ascii="Montserrat" w:hAnsi="Montserrat" w:cs="Arial"/>
          <w:bCs/>
          <w:color w:val="000000" w:themeColor="text1"/>
          <w:sz w:val="18"/>
          <w:szCs w:val="18"/>
        </w:rPr>
        <w:t>,</w:t>
      </w:r>
      <w:r w:rsidRPr="00D839B6">
        <w:rPr>
          <w:rFonts w:ascii="Montserrat" w:hAnsi="Montserrat" w:cs="Arial"/>
          <w:bCs/>
          <w:color w:val="000000" w:themeColor="text1"/>
          <w:sz w:val="18"/>
          <w:szCs w:val="18"/>
        </w:rPr>
        <w:t xml:space="preserve"> 79 y 81 de la Ley Orgánica del Poder Legislativo, así como 68 del Reglamento del Poder Legislativo del Estado de México, somet</w:t>
      </w:r>
      <w:r w:rsidR="00373CA8" w:rsidRPr="00D839B6">
        <w:rPr>
          <w:rFonts w:ascii="Montserrat" w:hAnsi="Montserrat" w:cs="Arial"/>
          <w:bCs/>
          <w:color w:val="000000" w:themeColor="text1"/>
          <w:sz w:val="18"/>
          <w:szCs w:val="18"/>
        </w:rPr>
        <w:t>emos</w:t>
      </w:r>
      <w:r w:rsidRPr="00D839B6">
        <w:rPr>
          <w:rFonts w:ascii="Montserrat" w:hAnsi="Montserrat" w:cs="Arial"/>
          <w:bCs/>
          <w:color w:val="000000" w:themeColor="text1"/>
          <w:sz w:val="18"/>
          <w:szCs w:val="18"/>
        </w:rPr>
        <w:t xml:space="preserve"> a la consideración de ésta Honorable Legislatura, </w:t>
      </w:r>
      <w:r w:rsidR="00A40498">
        <w:rPr>
          <w:rFonts w:ascii="Montserrat" w:hAnsi="Montserrat" w:cs="Arial"/>
          <w:bCs/>
          <w:color w:val="000000" w:themeColor="text1"/>
          <w:sz w:val="18"/>
          <w:szCs w:val="18"/>
        </w:rPr>
        <w:t>la</w:t>
      </w:r>
      <w:r w:rsidR="00373CA8" w:rsidRPr="00D839B6">
        <w:rPr>
          <w:rFonts w:ascii="Montserrat" w:hAnsi="Montserrat" w:cs="Arial"/>
          <w:bCs/>
          <w:color w:val="000000" w:themeColor="text1"/>
          <w:sz w:val="18"/>
          <w:szCs w:val="18"/>
        </w:rPr>
        <w:t xml:space="preserve"> </w:t>
      </w:r>
      <w:r w:rsidR="004106C3" w:rsidRPr="00D839B6">
        <w:rPr>
          <w:rFonts w:ascii="Montserrat" w:hAnsi="Montserrat" w:cs="Arial"/>
          <w:b/>
          <w:bCs/>
          <w:color w:val="000000" w:themeColor="text1"/>
          <w:sz w:val="18"/>
          <w:szCs w:val="18"/>
        </w:rPr>
        <w:t xml:space="preserve">Iniciativa de Decreto por el que se reforma, adicionan y derogan diversas disposiciones de la Constitución Política del Estado Libre y Soberano de México, en materia de reforma al Poder Judicial del Estado de México, </w:t>
      </w:r>
      <w:r w:rsidR="004106C3" w:rsidRPr="00D839B6">
        <w:rPr>
          <w:rFonts w:ascii="Montserrat" w:hAnsi="Montserrat" w:cs="Arial"/>
          <w:color w:val="000000" w:themeColor="text1"/>
          <w:sz w:val="18"/>
          <w:szCs w:val="18"/>
        </w:rPr>
        <w:t>conforme a la siguiente:</w:t>
      </w:r>
    </w:p>
    <w:p w14:paraId="467A5740" w14:textId="77777777" w:rsidR="004106C3" w:rsidRPr="00D839B6" w:rsidRDefault="004106C3" w:rsidP="003071CC">
      <w:pPr>
        <w:autoSpaceDE w:val="0"/>
        <w:autoSpaceDN w:val="0"/>
        <w:adjustRightInd w:val="0"/>
        <w:jc w:val="both"/>
        <w:rPr>
          <w:rFonts w:ascii="Montserrat" w:hAnsi="Montserrat" w:cs="Arial"/>
          <w:bCs/>
          <w:color w:val="000000" w:themeColor="text1"/>
          <w:sz w:val="18"/>
          <w:szCs w:val="18"/>
        </w:rPr>
      </w:pPr>
    </w:p>
    <w:p w14:paraId="743E234D" w14:textId="77777777" w:rsidR="003071CC" w:rsidRPr="00D839B6" w:rsidRDefault="003071CC" w:rsidP="003071CC">
      <w:pPr>
        <w:jc w:val="center"/>
        <w:rPr>
          <w:rFonts w:ascii="Montserrat" w:hAnsi="Montserrat" w:cs="Arial"/>
          <w:b/>
          <w:color w:val="000000" w:themeColor="text1"/>
          <w:sz w:val="18"/>
          <w:szCs w:val="18"/>
        </w:rPr>
      </w:pPr>
      <w:r w:rsidRPr="00D839B6">
        <w:rPr>
          <w:rFonts w:ascii="Montserrat" w:hAnsi="Montserrat" w:cs="Arial"/>
          <w:b/>
          <w:color w:val="000000" w:themeColor="text1"/>
          <w:sz w:val="18"/>
          <w:szCs w:val="18"/>
        </w:rPr>
        <w:t>EXPOSICIÓN DE MOTIVOS</w:t>
      </w:r>
    </w:p>
    <w:p w14:paraId="0EDD3244" w14:textId="77777777" w:rsidR="003071CC" w:rsidRPr="00D839B6" w:rsidRDefault="003071CC" w:rsidP="003071CC">
      <w:pPr>
        <w:jc w:val="center"/>
        <w:rPr>
          <w:rFonts w:ascii="Montserrat" w:hAnsi="Montserrat" w:cs="Arial"/>
          <w:b/>
          <w:color w:val="000000" w:themeColor="text1"/>
          <w:sz w:val="18"/>
          <w:szCs w:val="18"/>
        </w:rPr>
      </w:pPr>
    </w:p>
    <w:p w14:paraId="12BEDD35" w14:textId="12B85E21" w:rsidR="00B23437" w:rsidRPr="00D839B6" w:rsidRDefault="00921361" w:rsidP="00B23437">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Plan de Desarrollo del Estado de México 2023-2029 como documento rector para el Gobierno del Estado de México, establece diversos ejes, objetivos, estrategias y líneas de acción </w:t>
      </w:r>
      <w:r w:rsidR="00B23437" w:rsidRPr="00D839B6">
        <w:rPr>
          <w:rFonts w:ascii="Montserrat" w:hAnsi="Montserrat" w:cs="Arial"/>
          <w:color w:val="000000" w:themeColor="text1"/>
          <w:sz w:val="18"/>
          <w:szCs w:val="18"/>
        </w:rPr>
        <w:t xml:space="preserve">para el fortalecimiento de la participación ciudadana en la impartición de justicia, la rendición de cuentas y la protección de los derechos humanos; en el </w:t>
      </w:r>
      <w:r w:rsidRPr="00D839B6">
        <w:rPr>
          <w:rFonts w:ascii="Montserrat" w:hAnsi="Montserrat" w:cs="Arial"/>
          <w:color w:val="000000" w:themeColor="text1"/>
          <w:sz w:val="18"/>
          <w:szCs w:val="18"/>
        </w:rPr>
        <w:t>Eje 1. Cero corrupción y gobierno del pueblo y para el pueblo “Estado de Derecho y austeridad”</w:t>
      </w:r>
      <w:r w:rsidR="00B23437" w:rsidRPr="00D839B6">
        <w:rPr>
          <w:rFonts w:ascii="Montserrat" w:hAnsi="Montserrat" w:cs="Arial"/>
          <w:color w:val="000000" w:themeColor="text1"/>
          <w:sz w:val="18"/>
          <w:szCs w:val="18"/>
        </w:rPr>
        <w:t>, como primer objetivo de la presente administración y</w:t>
      </w:r>
      <w:r w:rsidR="00D919EB" w:rsidRPr="00D839B6">
        <w:rPr>
          <w:rFonts w:ascii="Montserrat" w:hAnsi="Montserrat" w:cs="Arial"/>
          <w:color w:val="000000" w:themeColor="text1"/>
          <w:sz w:val="18"/>
          <w:szCs w:val="18"/>
        </w:rPr>
        <w:t xml:space="preserve"> de</w:t>
      </w:r>
      <w:r w:rsidR="00B23437" w:rsidRPr="00D839B6">
        <w:rPr>
          <w:rFonts w:ascii="Montserrat" w:hAnsi="Montserrat" w:cs="Arial"/>
          <w:color w:val="000000" w:themeColor="text1"/>
          <w:sz w:val="18"/>
          <w:szCs w:val="18"/>
        </w:rPr>
        <w:t xml:space="preserve"> todo el Plan, se señala “1.1 Establecer un gobierno del pueblo y para el pueblo, cercano y confiable” la cual es la base de todo buen gobierno, atender a la gente, no como un externo a sus causas y necesidades, sino como parte del mismo, de un pueblo que hoy gobierna y mandata de forma cálida y empática, a través de mecanismos próximos a las personas y en los cuales se pueda refrendar el mandato popular. </w:t>
      </w:r>
    </w:p>
    <w:p w14:paraId="3FBB9D4D" w14:textId="77777777" w:rsidR="00A07459" w:rsidRPr="00D839B6" w:rsidRDefault="00A07459" w:rsidP="00A07459">
      <w:pPr>
        <w:jc w:val="both"/>
        <w:rPr>
          <w:rFonts w:ascii="Montserrat" w:hAnsi="Montserrat" w:cs="Arial"/>
          <w:color w:val="000000" w:themeColor="text1"/>
          <w:sz w:val="18"/>
          <w:szCs w:val="18"/>
        </w:rPr>
      </w:pPr>
    </w:p>
    <w:p w14:paraId="267AF697" w14:textId="113C63F6" w:rsidR="00A07459" w:rsidRPr="00D839B6" w:rsidRDefault="00A07459" w:rsidP="00A07459">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De igual forma en el Eje Transversal 2. Construcción de la paz y seguridad, se prevé como objetivo el garantizar el derecho humano de los mexiquenses de acceder a la justicia, a través de elevar la eficacia y eficiencia de los sistemas encargados de su procuración e impartición. Dicho Plan, en la Visión: Construcción de la paz y seguridad, prevé que </w:t>
      </w:r>
      <w:r w:rsidRPr="00D839B6">
        <w:rPr>
          <w:rFonts w:ascii="Montserrat" w:hAnsi="Montserrat" w:cs="Arial"/>
          <w:i/>
          <w:iCs/>
          <w:color w:val="000000" w:themeColor="text1"/>
          <w:sz w:val="18"/>
          <w:szCs w:val="18"/>
        </w:rPr>
        <w:t xml:space="preserve">“la coordinación entre poderes será fundamental para fortalecer la administración e impartición de justicia, donde el Poder Judicial del Estado de </w:t>
      </w:r>
      <w:proofErr w:type="gramStart"/>
      <w:r w:rsidRPr="00D839B6">
        <w:rPr>
          <w:rFonts w:ascii="Montserrat" w:hAnsi="Montserrat" w:cs="Arial"/>
          <w:i/>
          <w:iCs/>
          <w:color w:val="000000" w:themeColor="text1"/>
          <w:sz w:val="18"/>
          <w:szCs w:val="18"/>
        </w:rPr>
        <w:t>México</w:t>
      </w:r>
      <w:proofErr w:type="gramEnd"/>
      <w:r w:rsidRPr="00D839B6">
        <w:rPr>
          <w:rFonts w:ascii="Montserrat" w:hAnsi="Montserrat" w:cs="Arial"/>
          <w:i/>
          <w:iCs/>
          <w:color w:val="000000" w:themeColor="text1"/>
          <w:sz w:val="18"/>
          <w:szCs w:val="18"/>
        </w:rPr>
        <w:t xml:space="preserve"> así como la Fiscalía General de Justicia, habrán de fortalecer el proceso de política pública privilegiando la cercanía con los mexiquenses y el objetivo compartido de alcanzar la paz en la entidad.”</w:t>
      </w:r>
    </w:p>
    <w:p w14:paraId="2A77FA1F" w14:textId="57C34051" w:rsidR="00B23437" w:rsidRPr="00D839B6" w:rsidRDefault="00B23437" w:rsidP="00B23437">
      <w:pPr>
        <w:jc w:val="both"/>
        <w:rPr>
          <w:rFonts w:ascii="Montserrat" w:hAnsi="Montserrat" w:cs="Arial"/>
          <w:color w:val="000000" w:themeColor="text1"/>
          <w:sz w:val="18"/>
          <w:szCs w:val="18"/>
        </w:rPr>
      </w:pPr>
    </w:p>
    <w:p w14:paraId="78874115" w14:textId="41131885" w:rsidR="00B23437" w:rsidRPr="00D839B6" w:rsidRDefault="00B23437" w:rsidP="00B23437">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Esta visión humanista debe permear en tod</w:t>
      </w:r>
      <w:r w:rsidR="00A07459" w:rsidRPr="00D839B6">
        <w:rPr>
          <w:rFonts w:ascii="Montserrat" w:hAnsi="Montserrat" w:cs="Arial"/>
          <w:color w:val="000000" w:themeColor="text1"/>
          <w:sz w:val="18"/>
          <w:szCs w:val="18"/>
        </w:rPr>
        <w:t>a</w:t>
      </w:r>
      <w:r w:rsidRPr="00D839B6">
        <w:rPr>
          <w:rFonts w:ascii="Montserrat" w:hAnsi="Montserrat" w:cs="Arial"/>
          <w:color w:val="000000" w:themeColor="text1"/>
          <w:sz w:val="18"/>
          <w:szCs w:val="18"/>
        </w:rPr>
        <w:t>s las personas servidoras públicas, en los Poderes y en cualquier órgano constitucional autónomo</w:t>
      </w:r>
      <w:r w:rsidR="00A07459" w:rsidRPr="00D839B6">
        <w:rPr>
          <w:rFonts w:ascii="Montserrat" w:hAnsi="Montserrat" w:cs="Arial"/>
          <w:color w:val="000000" w:themeColor="text1"/>
          <w:sz w:val="18"/>
          <w:szCs w:val="18"/>
        </w:rPr>
        <w:t xml:space="preserve">, en especial es necesario fortalecer la relación existente entre el Poder Judicial y la ciudadanía, </w:t>
      </w:r>
      <w:r w:rsidR="00D00208" w:rsidRPr="00D839B6">
        <w:rPr>
          <w:rFonts w:ascii="Montserrat" w:hAnsi="Montserrat" w:cs="Arial"/>
          <w:color w:val="000000" w:themeColor="text1"/>
          <w:sz w:val="18"/>
          <w:szCs w:val="18"/>
        </w:rPr>
        <w:t>la cual se siente cada vez más alejada de los jueces y magistrados que</w:t>
      </w:r>
      <w:r w:rsidR="00D919EB" w:rsidRPr="00D839B6">
        <w:rPr>
          <w:rFonts w:ascii="Montserrat" w:hAnsi="Montserrat" w:cs="Arial"/>
          <w:color w:val="000000" w:themeColor="text1"/>
          <w:sz w:val="18"/>
          <w:szCs w:val="18"/>
        </w:rPr>
        <w:t>,</w:t>
      </w:r>
      <w:r w:rsidR="00D00208" w:rsidRPr="00D839B6">
        <w:rPr>
          <w:rFonts w:ascii="Montserrat" w:hAnsi="Montserrat" w:cs="Arial"/>
          <w:color w:val="000000" w:themeColor="text1"/>
          <w:sz w:val="18"/>
          <w:szCs w:val="18"/>
        </w:rPr>
        <w:t xml:space="preserve"> en </w:t>
      </w:r>
      <w:proofErr w:type="spellStart"/>
      <w:r w:rsidR="00D00208" w:rsidRPr="00D839B6">
        <w:rPr>
          <w:rFonts w:ascii="Montserrat" w:hAnsi="Montserrat" w:cs="Arial"/>
          <w:color w:val="000000" w:themeColor="text1"/>
          <w:sz w:val="18"/>
          <w:szCs w:val="18"/>
        </w:rPr>
        <w:t>pos</w:t>
      </w:r>
      <w:proofErr w:type="spellEnd"/>
      <w:r w:rsidR="00D00208" w:rsidRPr="00D839B6">
        <w:rPr>
          <w:rFonts w:ascii="Montserrat" w:hAnsi="Montserrat" w:cs="Arial"/>
          <w:color w:val="000000" w:themeColor="text1"/>
          <w:sz w:val="18"/>
          <w:szCs w:val="18"/>
        </w:rPr>
        <w:t xml:space="preserve"> de una justicia ciega</w:t>
      </w:r>
      <w:r w:rsidR="00D919EB" w:rsidRPr="00D839B6">
        <w:rPr>
          <w:rFonts w:ascii="Montserrat" w:hAnsi="Montserrat" w:cs="Arial"/>
          <w:color w:val="000000" w:themeColor="text1"/>
          <w:sz w:val="18"/>
          <w:szCs w:val="18"/>
        </w:rPr>
        <w:t>,</w:t>
      </w:r>
      <w:r w:rsidR="00D00208" w:rsidRPr="00D839B6">
        <w:rPr>
          <w:rFonts w:ascii="Montserrat" w:hAnsi="Montserrat" w:cs="Arial"/>
          <w:color w:val="000000" w:themeColor="text1"/>
          <w:sz w:val="18"/>
          <w:szCs w:val="18"/>
        </w:rPr>
        <w:t xml:space="preserve"> han volteado la mirada lejos de las necesidades de la gente y que hoy es </w:t>
      </w:r>
      <w:r w:rsidR="00D919EB" w:rsidRPr="00D839B6">
        <w:rPr>
          <w:rFonts w:ascii="Montserrat" w:hAnsi="Montserrat" w:cs="Arial"/>
          <w:color w:val="000000" w:themeColor="text1"/>
          <w:sz w:val="18"/>
          <w:szCs w:val="18"/>
        </w:rPr>
        <w:t>mandatorio</w:t>
      </w:r>
      <w:r w:rsidR="00D00208" w:rsidRPr="00D839B6">
        <w:rPr>
          <w:rFonts w:ascii="Montserrat" w:hAnsi="Montserrat" w:cs="Arial"/>
          <w:color w:val="000000" w:themeColor="text1"/>
          <w:sz w:val="18"/>
          <w:szCs w:val="18"/>
        </w:rPr>
        <w:t xml:space="preserve"> redirigir hacia los conflictos que más aquejan a las y los mexiquenses.</w:t>
      </w:r>
    </w:p>
    <w:p w14:paraId="2694E9B3" w14:textId="39D64761" w:rsidR="00D00208" w:rsidRPr="00D839B6" w:rsidRDefault="00D00208" w:rsidP="00B23437">
      <w:pPr>
        <w:jc w:val="both"/>
        <w:rPr>
          <w:rFonts w:ascii="Montserrat" w:hAnsi="Montserrat" w:cs="Arial"/>
          <w:color w:val="000000" w:themeColor="text1"/>
          <w:sz w:val="18"/>
          <w:szCs w:val="18"/>
        </w:rPr>
      </w:pPr>
    </w:p>
    <w:p w14:paraId="24698EED" w14:textId="2B9C6938" w:rsidR="00D00208" w:rsidRPr="00D839B6" w:rsidRDefault="00D00208" w:rsidP="00D00208">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Una de las causas principales de la impunidad y la falta de justicia en México radica en la carencia de legitimidad y confianza en las instituciones responsables de impartir justicia; además, la creciente desconexión entre la sociedad y las autoridades judiciales</w:t>
      </w:r>
      <w:r w:rsidR="00A268B3" w:rsidRPr="00D839B6">
        <w:rPr>
          <w:rFonts w:ascii="Montserrat" w:hAnsi="Montserrat" w:cs="Arial"/>
          <w:color w:val="000000" w:themeColor="text1"/>
          <w:sz w:val="18"/>
          <w:szCs w:val="18"/>
        </w:rPr>
        <w:t>,</w:t>
      </w:r>
      <w:r w:rsidRPr="00D839B6">
        <w:rPr>
          <w:rFonts w:ascii="Montserrat" w:hAnsi="Montserrat" w:cs="Arial"/>
          <w:color w:val="000000" w:themeColor="text1"/>
          <w:sz w:val="18"/>
          <w:szCs w:val="18"/>
        </w:rPr>
        <w:t xml:space="preserve"> encargadas de resolver los conflictos en juzgados y tribunales</w:t>
      </w:r>
      <w:r w:rsidR="00A268B3" w:rsidRPr="00D839B6">
        <w:rPr>
          <w:rFonts w:ascii="Montserrat" w:hAnsi="Montserrat" w:cs="Arial"/>
          <w:color w:val="000000" w:themeColor="text1"/>
          <w:sz w:val="18"/>
          <w:szCs w:val="18"/>
        </w:rPr>
        <w:t>,</w:t>
      </w:r>
      <w:r w:rsidRPr="00D839B6">
        <w:rPr>
          <w:rFonts w:ascii="Montserrat" w:hAnsi="Montserrat" w:cs="Arial"/>
          <w:color w:val="000000" w:themeColor="text1"/>
          <w:sz w:val="18"/>
          <w:szCs w:val="18"/>
        </w:rPr>
        <w:t xml:space="preserve"> ha deteriorado la credibilidad en sus acciones y debilitado la legitimidad de sus decisiones.</w:t>
      </w:r>
    </w:p>
    <w:p w14:paraId="009CE21C" w14:textId="77777777" w:rsidR="00D00208" w:rsidRPr="00D839B6" w:rsidRDefault="00D00208" w:rsidP="00D00208">
      <w:pPr>
        <w:jc w:val="both"/>
        <w:rPr>
          <w:rFonts w:ascii="Montserrat" w:hAnsi="Montserrat" w:cs="Arial"/>
          <w:color w:val="000000" w:themeColor="text1"/>
          <w:sz w:val="18"/>
          <w:szCs w:val="18"/>
        </w:rPr>
      </w:pPr>
    </w:p>
    <w:p w14:paraId="6C7D20ED" w14:textId="1B2F1877" w:rsidR="00D00208" w:rsidRPr="00D839B6" w:rsidRDefault="00D00208" w:rsidP="00D00208">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 paz es un resultado directo de la justicia, pero esta no puede lograrse si los órganos encargados de garantizarla no demuestran capacidad ni voluntad para cumplir con sus obligaciones constitucionales. Aún más preocupante pudiera ser cuando dichos órganos favorecen intereses de grupos de poder específicos que se oponen al bien público.</w:t>
      </w:r>
    </w:p>
    <w:p w14:paraId="78CA3E01" w14:textId="01B9B616" w:rsidR="00D00208" w:rsidRPr="00D839B6" w:rsidRDefault="00D00208" w:rsidP="00D00208">
      <w:pPr>
        <w:jc w:val="both"/>
        <w:rPr>
          <w:rFonts w:ascii="Montserrat" w:hAnsi="Montserrat" w:cs="Arial"/>
          <w:color w:val="000000" w:themeColor="text1"/>
          <w:sz w:val="18"/>
          <w:szCs w:val="18"/>
        </w:rPr>
      </w:pPr>
    </w:p>
    <w:p w14:paraId="774E28C4" w14:textId="72896CC1" w:rsidR="000F7866" w:rsidRPr="00D839B6" w:rsidRDefault="0030240B" w:rsidP="003071CC">
      <w:pPr>
        <w:jc w:val="both"/>
        <w:rPr>
          <w:rFonts w:ascii="Montserrat" w:hAnsi="Montserrat" w:cs="Arial"/>
          <w:color w:val="000000" w:themeColor="text1"/>
          <w:sz w:val="18"/>
          <w:szCs w:val="18"/>
        </w:rPr>
      </w:pPr>
      <w:r>
        <w:rPr>
          <w:rFonts w:ascii="Montserrat" w:hAnsi="Montserrat" w:cs="Arial"/>
          <w:color w:val="000000" w:themeColor="text1"/>
          <w:sz w:val="18"/>
          <w:szCs w:val="18"/>
        </w:rPr>
        <w:lastRenderedPageBreak/>
        <w:t>E</w:t>
      </w:r>
      <w:r w:rsidR="000F7866" w:rsidRPr="00D839B6">
        <w:rPr>
          <w:rFonts w:ascii="Montserrat" w:hAnsi="Montserrat" w:cs="Arial"/>
          <w:color w:val="000000" w:themeColor="text1"/>
          <w:sz w:val="18"/>
          <w:szCs w:val="18"/>
        </w:rPr>
        <w:t xml:space="preserve">n el Estado de México, el Tribunal Superior de Justicia, considerando las necesidades </w:t>
      </w:r>
      <w:r w:rsidR="002F733C" w:rsidRPr="00D839B6">
        <w:rPr>
          <w:rFonts w:ascii="Montserrat" w:hAnsi="Montserrat" w:cs="Arial"/>
          <w:color w:val="000000" w:themeColor="text1"/>
          <w:sz w:val="18"/>
          <w:szCs w:val="18"/>
        </w:rPr>
        <w:t xml:space="preserve">y áreas de oportunidad en la Entidad, </w:t>
      </w:r>
      <w:r w:rsidR="000F7866" w:rsidRPr="00D839B6">
        <w:rPr>
          <w:rFonts w:ascii="Montserrat" w:hAnsi="Montserrat" w:cs="Arial"/>
          <w:color w:val="000000" w:themeColor="text1"/>
          <w:sz w:val="18"/>
          <w:szCs w:val="18"/>
        </w:rPr>
        <w:t>ha</w:t>
      </w:r>
      <w:r w:rsidR="002F733C" w:rsidRPr="00D839B6">
        <w:rPr>
          <w:rFonts w:ascii="Montserrat" w:hAnsi="Montserrat" w:cs="Arial"/>
          <w:color w:val="000000" w:themeColor="text1"/>
          <w:sz w:val="18"/>
          <w:szCs w:val="18"/>
        </w:rPr>
        <w:t xml:space="preserve"> renovado sus mecanismos y protocolos, así como </w:t>
      </w:r>
      <w:r>
        <w:rPr>
          <w:rFonts w:ascii="Montserrat" w:hAnsi="Montserrat" w:cs="Arial"/>
          <w:color w:val="000000" w:themeColor="text1"/>
          <w:sz w:val="18"/>
          <w:szCs w:val="18"/>
        </w:rPr>
        <w:t xml:space="preserve">una </w:t>
      </w:r>
      <w:r w:rsidR="002F733C" w:rsidRPr="00D839B6">
        <w:rPr>
          <w:rFonts w:ascii="Montserrat" w:hAnsi="Montserrat" w:cs="Arial"/>
          <w:color w:val="000000" w:themeColor="text1"/>
          <w:sz w:val="18"/>
          <w:szCs w:val="18"/>
        </w:rPr>
        <w:t xml:space="preserve">reforma integral a </w:t>
      </w:r>
      <w:r>
        <w:rPr>
          <w:rFonts w:ascii="Montserrat" w:hAnsi="Montserrat" w:cs="Arial"/>
          <w:color w:val="000000" w:themeColor="text1"/>
          <w:sz w:val="18"/>
          <w:szCs w:val="18"/>
        </w:rPr>
        <w:t>su</w:t>
      </w:r>
      <w:r w:rsidR="002F733C" w:rsidRPr="00D839B6">
        <w:rPr>
          <w:rFonts w:ascii="Montserrat" w:hAnsi="Montserrat" w:cs="Arial"/>
          <w:color w:val="000000" w:themeColor="text1"/>
          <w:sz w:val="18"/>
          <w:szCs w:val="18"/>
        </w:rPr>
        <w:t xml:space="preserve"> Ley Orgánica</w:t>
      </w:r>
      <w:r>
        <w:rPr>
          <w:rFonts w:ascii="Montserrat" w:hAnsi="Montserrat" w:cs="Arial"/>
          <w:color w:val="000000" w:themeColor="text1"/>
          <w:sz w:val="18"/>
          <w:szCs w:val="18"/>
        </w:rPr>
        <w:t xml:space="preserve"> producto del trabajo coordinado con la Legislatura local</w:t>
      </w:r>
      <w:r w:rsidR="006E5092" w:rsidRPr="00D839B6">
        <w:rPr>
          <w:rFonts w:ascii="Montserrat" w:hAnsi="Montserrat" w:cs="Arial"/>
          <w:color w:val="000000" w:themeColor="text1"/>
          <w:sz w:val="18"/>
          <w:szCs w:val="18"/>
        </w:rPr>
        <w:t>, el establecimiento de m</w:t>
      </w:r>
      <w:r w:rsidR="000F7866" w:rsidRPr="00D839B6">
        <w:rPr>
          <w:rFonts w:ascii="Montserrat" w:hAnsi="Montserrat" w:cs="Arial"/>
          <w:color w:val="000000" w:themeColor="text1"/>
          <w:sz w:val="18"/>
          <w:szCs w:val="18"/>
        </w:rPr>
        <w:t xml:space="preserve">odelos de justicia abierta, </w:t>
      </w:r>
      <w:r w:rsidR="006E5092" w:rsidRPr="00D839B6">
        <w:rPr>
          <w:rFonts w:ascii="Montserrat" w:hAnsi="Montserrat" w:cs="Arial"/>
          <w:color w:val="000000" w:themeColor="text1"/>
          <w:sz w:val="18"/>
          <w:szCs w:val="18"/>
        </w:rPr>
        <w:t>l</w:t>
      </w:r>
      <w:r w:rsidR="000F7866" w:rsidRPr="00D839B6">
        <w:rPr>
          <w:rFonts w:ascii="Montserrat" w:hAnsi="Montserrat" w:cs="Arial"/>
          <w:color w:val="000000" w:themeColor="text1"/>
          <w:sz w:val="18"/>
          <w:szCs w:val="18"/>
        </w:rPr>
        <w:t>a puesta en marcha de la Sala de asuntos indígenas,</w:t>
      </w:r>
      <w:r w:rsidR="006E5092" w:rsidRPr="00D839B6">
        <w:rPr>
          <w:rFonts w:ascii="Montserrat" w:hAnsi="Montserrat" w:cs="Arial"/>
          <w:color w:val="000000" w:themeColor="text1"/>
          <w:sz w:val="18"/>
          <w:szCs w:val="18"/>
        </w:rPr>
        <w:t xml:space="preserve"> las </w:t>
      </w:r>
      <w:r w:rsidR="000F7866" w:rsidRPr="00D839B6">
        <w:rPr>
          <w:rFonts w:ascii="Montserrat" w:hAnsi="Montserrat" w:cs="Arial"/>
          <w:color w:val="000000" w:themeColor="text1"/>
          <w:sz w:val="18"/>
          <w:szCs w:val="18"/>
        </w:rPr>
        <w:t xml:space="preserve">acciones </w:t>
      </w:r>
      <w:r w:rsidR="006E5092" w:rsidRPr="00D839B6">
        <w:rPr>
          <w:rFonts w:ascii="Montserrat" w:hAnsi="Montserrat" w:cs="Arial"/>
          <w:color w:val="000000" w:themeColor="text1"/>
          <w:sz w:val="18"/>
          <w:szCs w:val="18"/>
        </w:rPr>
        <w:t xml:space="preserve">prioritarias para la </w:t>
      </w:r>
      <w:r w:rsidR="000F7866" w:rsidRPr="00D839B6">
        <w:rPr>
          <w:rFonts w:ascii="Montserrat" w:hAnsi="Montserrat" w:cs="Arial"/>
          <w:color w:val="000000" w:themeColor="text1"/>
          <w:sz w:val="18"/>
          <w:szCs w:val="18"/>
        </w:rPr>
        <w:t xml:space="preserve">para la implementación del Código Nacional de Procedimientos Civiles y Familiares, </w:t>
      </w:r>
      <w:r w:rsidR="006E5092" w:rsidRPr="00D839B6">
        <w:rPr>
          <w:rFonts w:ascii="Montserrat" w:hAnsi="Montserrat" w:cs="Arial"/>
          <w:color w:val="000000" w:themeColor="text1"/>
          <w:sz w:val="18"/>
          <w:szCs w:val="18"/>
        </w:rPr>
        <w:t xml:space="preserve">así como diversos mecanismos de </w:t>
      </w:r>
      <w:r w:rsidR="002F733C" w:rsidRPr="00D839B6">
        <w:rPr>
          <w:rFonts w:ascii="Montserrat" w:hAnsi="Montserrat" w:cs="Arial"/>
          <w:color w:val="000000" w:themeColor="text1"/>
          <w:sz w:val="18"/>
          <w:szCs w:val="18"/>
        </w:rPr>
        <w:t>justicia digital</w:t>
      </w:r>
      <w:r w:rsidR="006E5092" w:rsidRPr="00D839B6">
        <w:rPr>
          <w:rFonts w:ascii="Montserrat" w:hAnsi="Montserrat" w:cs="Arial"/>
          <w:color w:val="000000" w:themeColor="text1"/>
          <w:sz w:val="18"/>
          <w:szCs w:val="18"/>
        </w:rPr>
        <w:t xml:space="preserve"> como los </w:t>
      </w:r>
      <w:r w:rsidR="002F733C" w:rsidRPr="00D839B6">
        <w:rPr>
          <w:rFonts w:ascii="Montserrat" w:hAnsi="Montserrat" w:cs="Arial"/>
          <w:color w:val="000000" w:themeColor="text1"/>
          <w:sz w:val="18"/>
          <w:szCs w:val="18"/>
        </w:rPr>
        <w:t>juzgados en línea</w:t>
      </w:r>
      <w:r w:rsidR="006E5092" w:rsidRPr="00D839B6">
        <w:rPr>
          <w:rFonts w:ascii="Montserrat" w:hAnsi="Montserrat" w:cs="Arial"/>
          <w:color w:val="000000" w:themeColor="text1"/>
          <w:sz w:val="18"/>
          <w:szCs w:val="18"/>
        </w:rPr>
        <w:t xml:space="preserve"> y las</w:t>
      </w:r>
      <w:r w:rsidR="002F733C" w:rsidRPr="00D839B6">
        <w:rPr>
          <w:rFonts w:ascii="Montserrat" w:hAnsi="Montserrat" w:cs="Arial"/>
          <w:color w:val="000000" w:themeColor="text1"/>
          <w:sz w:val="18"/>
          <w:szCs w:val="18"/>
        </w:rPr>
        <w:t xml:space="preserve"> audiencias a través de videoconferencias, </w:t>
      </w:r>
      <w:r w:rsidR="006E5092" w:rsidRPr="00D839B6">
        <w:rPr>
          <w:rFonts w:ascii="Montserrat" w:hAnsi="Montserrat" w:cs="Arial"/>
          <w:color w:val="000000" w:themeColor="text1"/>
          <w:sz w:val="18"/>
          <w:szCs w:val="18"/>
        </w:rPr>
        <w:t xml:space="preserve">y sobre todo por su participación activa para lograr </w:t>
      </w:r>
      <w:r w:rsidR="000F7866" w:rsidRPr="00D839B6">
        <w:rPr>
          <w:rFonts w:ascii="Montserrat" w:hAnsi="Montserrat" w:cs="Arial"/>
          <w:color w:val="000000" w:themeColor="text1"/>
          <w:sz w:val="18"/>
          <w:szCs w:val="18"/>
        </w:rPr>
        <w:t>liberaciones derivadas de la amnistía decretada por el Congreso Local</w:t>
      </w:r>
      <w:r w:rsidR="006E5092" w:rsidRPr="00D839B6">
        <w:rPr>
          <w:rFonts w:ascii="Montserrat" w:hAnsi="Montserrat" w:cs="Arial"/>
          <w:color w:val="000000" w:themeColor="text1"/>
          <w:sz w:val="18"/>
          <w:szCs w:val="18"/>
        </w:rPr>
        <w:t xml:space="preserve">. Estas acciones dejan constancia de la sensibilidad y atención </w:t>
      </w:r>
      <w:r>
        <w:rPr>
          <w:rFonts w:ascii="Montserrat" w:hAnsi="Montserrat" w:cs="Arial"/>
          <w:color w:val="000000" w:themeColor="text1"/>
          <w:sz w:val="18"/>
          <w:szCs w:val="18"/>
        </w:rPr>
        <w:t xml:space="preserve">requerida para </w:t>
      </w:r>
      <w:r w:rsidR="006E5092" w:rsidRPr="00D839B6">
        <w:rPr>
          <w:rFonts w:ascii="Montserrat" w:hAnsi="Montserrat" w:cs="Arial"/>
          <w:color w:val="000000" w:themeColor="text1"/>
          <w:sz w:val="18"/>
          <w:szCs w:val="18"/>
        </w:rPr>
        <w:t>recobrar la confianza y cercanía con el pueblo</w:t>
      </w:r>
      <w:r w:rsidR="00D235B0" w:rsidRPr="00D839B6">
        <w:rPr>
          <w:rFonts w:ascii="Montserrat" w:hAnsi="Montserrat" w:cs="Arial"/>
          <w:color w:val="000000" w:themeColor="text1"/>
          <w:sz w:val="18"/>
          <w:szCs w:val="18"/>
        </w:rPr>
        <w:t>, lo cual es una obligación que tenemos que seguir cumpliendo y ampliando</w:t>
      </w:r>
      <w:r w:rsidR="006E5092" w:rsidRPr="00D839B6">
        <w:rPr>
          <w:rFonts w:ascii="Montserrat" w:hAnsi="Montserrat" w:cs="Arial"/>
          <w:color w:val="000000" w:themeColor="text1"/>
          <w:sz w:val="18"/>
          <w:szCs w:val="18"/>
        </w:rPr>
        <w:t>.</w:t>
      </w:r>
    </w:p>
    <w:p w14:paraId="1799049E" w14:textId="77777777" w:rsidR="00921361" w:rsidRPr="00D839B6" w:rsidRDefault="00921361" w:rsidP="003071CC">
      <w:pPr>
        <w:jc w:val="both"/>
        <w:rPr>
          <w:rFonts w:ascii="Montserrat" w:hAnsi="Montserrat" w:cs="Arial"/>
          <w:color w:val="000000" w:themeColor="text1"/>
          <w:sz w:val="18"/>
          <w:szCs w:val="18"/>
        </w:rPr>
      </w:pPr>
    </w:p>
    <w:p w14:paraId="1B7459AD" w14:textId="269C77AE" w:rsidR="000930CB"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15 de septiembre de 2024 se publicó en el Diario Oficial de la Federación </w:t>
      </w:r>
      <w:r w:rsidR="00A24DED" w:rsidRPr="00D839B6">
        <w:rPr>
          <w:rFonts w:ascii="Montserrat" w:hAnsi="Montserrat" w:cs="Arial"/>
          <w:color w:val="000000" w:themeColor="text1"/>
          <w:sz w:val="18"/>
          <w:szCs w:val="18"/>
        </w:rPr>
        <w:t>el</w:t>
      </w:r>
      <w:r w:rsidRPr="00D839B6">
        <w:rPr>
          <w:rFonts w:ascii="Montserrat" w:hAnsi="Montserrat" w:cs="Arial"/>
          <w:color w:val="000000" w:themeColor="text1"/>
          <w:sz w:val="18"/>
          <w:szCs w:val="18"/>
        </w:rPr>
        <w:t xml:space="preserve"> </w:t>
      </w:r>
      <w:r w:rsidR="000930CB" w:rsidRPr="00D839B6">
        <w:rPr>
          <w:rFonts w:ascii="Montserrat" w:hAnsi="Montserrat" w:cs="Arial"/>
          <w:color w:val="000000" w:themeColor="text1"/>
          <w:sz w:val="18"/>
          <w:szCs w:val="18"/>
        </w:rPr>
        <w:t xml:space="preserve">Decreto por el que se reforman, adicionan y derogan diversas disposiciones de la Constitución Política de los Estados Unidos Mexicanos, </w:t>
      </w:r>
      <w:r w:rsidRPr="00D839B6">
        <w:rPr>
          <w:rFonts w:ascii="Montserrat" w:hAnsi="Montserrat" w:cs="Arial"/>
          <w:color w:val="000000" w:themeColor="text1"/>
          <w:sz w:val="18"/>
          <w:szCs w:val="18"/>
        </w:rPr>
        <w:t xml:space="preserve">que introduce reformas </w:t>
      </w:r>
      <w:r w:rsidR="00A268B3" w:rsidRPr="00D839B6">
        <w:rPr>
          <w:rFonts w:ascii="Montserrat" w:hAnsi="Montserrat" w:cs="Arial"/>
          <w:color w:val="000000" w:themeColor="text1"/>
          <w:sz w:val="18"/>
          <w:szCs w:val="18"/>
        </w:rPr>
        <w:t>trascendentales para el humanismo mexicano y la recuperación de la confianza</w:t>
      </w:r>
      <w:r w:rsidRPr="00D839B6">
        <w:rPr>
          <w:rFonts w:ascii="Montserrat" w:hAnsi="Montserrat" w:cs="Arial"/>
          <w:color w:val="000000" w:themeColor="text1"/>
          <w:sz w:val="18"/>
          <w:szCs w:val="18"/>
        </w:rPr>
        <w:t xml:space="preserve"> en la estructura del Poder Judicial </w:t>
      </w:r>
      <w:r w:rsidR="000930CB" w:rsidRPr="00D839B6">
        <w:rPr>
          <w:rFonts w:ascii="Montserrat" w:hAnsi="Montserrat" w:cs="Arial"/>
          <w:color w:val="000000" w:themeColor="text1"/>
          <w:sz w:val="18"/>
          <w:szCs w:val="18"/>
        </w:rPr>
        <w:t>de la Federación</w:t>
      </w:r>
      <w:r w:rsidR="00A268B3" w:rsidRPr="00D839B6">
        <w:rPr>
          <w:rFonts w:ascii="Montserrat" w:hAnsi="Montserrat" w:cs="Arial"/>
          <w:color w:val="000000" w:themeColor="text1"/>
          <w:sz w:val="18"/>
          <w:szCs w:val="18"/>
        </w:rPr>
        <w:t>, las cuales buscan</w:t>
      </w:r>
      <w:r w:rsidRPr="00D839B6">
        <w:rPr>
          <w:rFonts w:ascii="Montserrat" w:hAnsi="Montserrat" w:cs="Arial"/>
          <w:color w:val="000000" w:themeColor="text1"/>
          <w:sz w:val="18"/>
          <w:szCs w:val="18"/>
        </w:rPr>
        <w:t xml:space="preserve"> democratizar la elección de </w:t>
      </w:r>
      <w:r w:rsidR="000930CB" w:rsidRPr="00D839B6">
        <w:rPr>
          <w:rFonts w:ascii="Montserrat" w:hAnsi="Montserrat" w:cs="Arial"/>
          <w:color w:val="000000" w:themeColor="text1"/>
          <w:sz w:val="18"/>
          <w:szCs w:val="18"/>
        </w:rPr>
        <w:t xml:space="preserve">personas ministras, magistradas y </w:t>
      </w:r>
      <w:r w:rsidRPr="00D839B6">
        <w:rPr>
          <w:rFonts w:ascii="Montserrat" w:hAnsi="Montserrat" w:cs="Arial"/>
          <w:color w:val="000000" w:themeColor="text1"/>
          <w:sz w:val="18"/>
          <w:szCs w:val="18"/>
        </w:rPr>
        <w:t>jueces,</w:t>
      </w:r>
      <w:r w:rsidR="000930CB" w:rsidRPr="00D839B6">
        <w:rPr>
          <w:rFonts w:ascii="Montserrat" w:hAnsi="Montserrat" w:cs="Arial"/>
          <w:color w:val="000000" w:themeColor="text1"/>
          <w:sz w:val="18"/>
          <w:szCs w:val="18"/>
        </w:rPr>
        <w:t xml:space="preserve"> así como</w:t>
      </w:r>
      <w:r w:rsidRPr="00D839B6">
        <w:rPr>
          <w:rFonts w:ascii="Montserrat" w:hAnsi="Montserrat" w:cs="Arial"/>
          <w:color w:val="000000" w:themeColor="text1"/>
          <w:sz w:val="18"/>
          <w:szCs w:val="18"/>
        </w:rPr>
        <w:t xml:space="preserve"> fortalecer los órganos administrativos y disciplinarios del Poder Judicial, y garantizar la eficiencia y transparencia en la impartición de justicia. </w:t>
      </w:r>
    </w:p>
    <w:p w14:paraId="0F381F98" w14:textId="77777777" w:rsidR="000930CB" w:rsidRPr="00D839B6" w:rsidRDefault="000930CB" w:rsidP="003071CC">
      <w:pPr>
        <w:jc w:val="both"/>
        <w:rPr>
          <w:rFonts w:ascii="Montserrat" w:hAnsi="Montserrat" w:cs="Arial"/>
          <w:color w:val="000000" w:themeColor="text1"/>
          <w:sz w:val="18"/>
          <w:szCs w:val="18"/>
        </w:rPr>
      </w:pPr>
    </w:p>
    <w:p w14:paraId="3F2F5121" w14:textId="0BA1908D" w:rsidR="003071CC"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Estas modificaciones responden a una necesidad urgente de modernizar el sistema judicial mexicano y de hacerlo más accesible y representativo de la sociedad</w:t>
      </w:r>
      <w:r w:rsidR="00A326F0" w:rsidRPr="00D839B6">
        <w:rPr>
          <w:rFonts w:ascii="Montserrat" w:hAnsi="Montserrat" w:cs="Arial"/>
          <w:color w:val="000000" w:themeColor="text1"/>
          <w:sz w:val="18"/>
          <w:szCs w:val="18"/>
        </w:rPr>
        <w:t>, lo que fortalece la legitimidad y la confianza en las instituciones judiciales.</w:t>
      </w:r>
    </w:p>
    <w:p w14:paraId="3C3F6A04" w14:textId="77777777" w:rsidR="00A326F0" w:rsidRPr="00D839B6" w:rsidRDefault="00A326F0" w:rsidP="003071CC">
      <w:pPr>
        <w:jc w:val="both"/>
        <w:rPr>
          <w:rFonts w:ascii="Montserrat" w:hAnsi="Montserrat" w:cs="Arial"/>
          <w:color w:val="000000" w:themeColor="text1"/>
          <w:sz w:val="18"/>
          <w:szCs w:val="18"/>
        </w:rPr>
      </w:pPr>
    </w:p>
    <w:p w14:paraId="253A4FF1" w14:textId="1B37A99D" w:rsidR="00A326F0" w:rsidRPr="00D839B6" w:rsidRDefault="00A326F0" w:rsidP="00A326F0">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En particular, el Artículo 116 de la Constitución Federal mandata que</w:t>
      </w:r>
      <w:r w:rsidRPr="00D839B6">
        <w:rPr>
          <w:rFonts w:ascii="Montserrat" w:hAnsi="Montserrat" w:cs="Arial"/>
          <w:b/>
          <w:bCs/>
          <w:color w:val="000000" w:themeColor="text1"/>
          <w:sz w:val="18"/>
          <w:szCs w:val="18"/>
        </w:rPr>
        <w:t xml:space="preserve"> </w:t>
      </w:r>
      <w:r w:rsidRPr="00D839B6">
        <w:rPr>
          <w:rFonts w:ascii="Montserrat" w:hAnsi="Montserrat" w:cs="Arial"/>
          <w:color w:val="000000" w:themeColor="text1"/>
          <w:sz w:val="18"/>
          <w:szCs w:val="18"/>
        </w:rPr>
        <w:t>las Constituciones y las Leyes Orgánicas de los</w:t>
      </w:r>
      <w:r w:rsidR="00A268B3"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Estados deberán garantizar la</w:t>
      </w:r>
      <w:r w:rsidRPr="00D839B6">
        <w:rPr>
          <w:rFonts w:ascii="Montserrat" w:hAnsi="Montserrat" w:cs="Arial"/>
          <w:b/>
          <w:bCs/>
          <w:color w:val="000000" w:themeColor="text1"/>
          <w:sz w:val="18"/>
          <w:szCs w:val="18"/>
        </w:rPr>
        <w:t xml:space="preserve"> </w:t>
      </w:r>
      <w:r w:rsidRPr="00D839B6">
        <w:rPr>
          <w:rFonts w:ascii="Montserrat" w:hAnsi="Montserrat" w:cs="Arial"/>
          <w:color w:val="000000" w:themeColor="text1"/>
          <w:sz w:val="18"/>
          <w:szCs w:val="18"/>
        </w:rPr>
        <w:t>independencia de las magistradas y los magistrados y juezas y jueces locales en el ejercicio de</w:t>
      </w:r>
      <w:r w:rsidR="00A268B3"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sus funciones debiendo establecer las condiciones para su elección por voto directo y secreto</w:t>
      </w:r>
      <w:r w:rsidR="00A268B3"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de la ciudadanía; la creación de un Tribunal de Disciplina Judicial y de un órgano de</w:t>
      </w:r>
      <w:r w:rsidR="00A268B3"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administración judicial con independencia técnica, de gestión y para emitir sus resoluciones,</w:t>
      </w:r>
      <w:r w:rsidR="00A268B3"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 xml:space="preserve">conforme a las bases establecidas en </w:t>
      </w:r>
      <w:r w:rsidR="0061488C" w:rsidRPr="00D839B6">
        <w:rPr>
          <w:rFonts w:ascii="Montserrat" w:hAnsi="Montserrat" w:cs="Arial"/>
          <w:color w:val="000000" w:themeColor="text1"/>
          <w:sz w:val="18"/>
          <w:szCs w:val="18"/>
        </w:rPr>
        <w:t>l</w:t>
      </w:r>
      <w:r w:rsidRPr="00D839B6">
        <w:rPr>
          <w:rFonts w:ascii="Montserrat" w:hAnsi="Montserrat" w:cs="Arial"/>
          <w:color w:val="000000" w:themeColor="text1"/>
          <w:sz w:val="18"/>
          <w:szCs w:val="18"/>
        </w:rPr>
        <w:t>a Constitución para el Poder Judicial de la</w:t>
      </w:r>
      <w:r w:rsidR="00A268B3"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Federación; así como del ingreso, formación y permanencia de quienes sirvan a los Poderes</w:t>
      </w:r>
      <w:r w:rsidR="00A268B3"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Judiciales de los Estados.</w:t>
      </w:r>
    </w:p>
    <w:p w14:paraId="4E35B746" w14:textId="7DC4D5A3" w:rsidR="0061488C" w:rsidRPr="00D839B6" w:rsidRDefault="0061488C" w:rsidP="00A326F0">
      <w:pPr>
        <w:jc w:val="both"/>
        <w:rPr>
          <w:rFonts w:ascii="Montserrat" w:hAnsi="Montserrat" w:cs="Arial"/>
          <w:color w:val="000000" w:themeColor="text1"/>
          <w:sz w:val="18"/>
          <w:szCs w:val="18"/>
        </w:rPr>
      </w:pPr>
    </w:p>
    <w:p w14:paraId="02FD67A0" w14:textId="12FEC09F" w:rsidR="0061488C" w:rsidRPr="00D839B6" w:rsidRDefault="0061488C" w:rsidP="0061488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Asimismo, se prevé que las</w:t>
      </w:r>
      <w:r w:rsidR="00A326F0" w:rsidRPr="00D839B6">
        <w:rPr>
          <w:rFonts w:ascii="Montserrat" w:hAnsi="Montserrat" w:cs="Arial"/>
          <w:color w:val="000000" w:themeColor="text1"/>
          <w:sz w:val="18"/>
          <w:szCs w:val="18"/>
        </w:rPr>
        <w:t xml:space="preserve"> Magistradas y los Magistrados y las juezas y los jueces integrantes de los Poderes</w:t>
      </w:r>
      <w:r w:rsidR="00D235B0"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Judiciales Locales, deberán reunir los requisitos señalados por las fracciones I a IV del</w:t>
      </w:r>
      <w:r w:rsidR="00D235B0"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 xml:space="preserve">párrafo segundo del artículo 97 de </w:t>
      </w:r>
      <w:r w:rsidR="00796818" w:rsidRPr="00D839B6">
        <w:rPr>
          <w:rFonts w:ascii="Montserrat" w:hAnsi="Montserrat" w:cs="Arial"/>
          <w:color w:val="000000" w:themeColor="text1"/>
          <w:sz w:val="18"/>
          <w:szCs w:val="18"/>
        </w:rPr>
        <w:t>l</w:t>
      </w:r>
      <w:r w:rsidR="00A326F0" w:rsidRPr="00D839B6">
        <w:rPr>
          <w:rFonts w:ascii="Montserrat" w:hAnsi="Montserrat" w:cs="Arial"/>
          <w:color w:val="000000" w:themeColor="text1"/>
          <w:sz w:val="18"/>
          <w:szCs w:val="18"/>
        </w:rPr>
        <w:t xml:space="preserve">a Constitución </w:t>
      </w:r>
      <w:r w:rsidR="00796818" w:rsidRPr="00D839B6">
        <w:rPr>
          <w:rFonts w:ascii="Montserrat" w:hAnsi="Montserrat" w:cs="Arial"/>
          <w:color w:val="000000" w:themeColor="text1"/>
          <w:sz w:val="18"/>
          <w:szCs w:val="18"/>
        </w:rPr>
        <w:t xml:space="preserve">Federal </w:t>
      </w:r>
      <w:r w:rsidR="00A326F0" w:rsidRPr="00D839B6">
        <w:rPr>
          <w:rFonts w:ascii="Montserrat" w:hAnsi="Montserrat" w:cs="Arial"/>
          <w:color w:val="000000" w:themeColor="text1"/>
          <w:sz w:val="18"/>
          <w:szCs w:val="18"/>
        </w:rPr>
        <w:t>y los demás que establezcan las</w:t>
      </w:r>
      <w:r w:rsidR="00D235B0"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Constituciones y las Leyes Orgánicas de los Estados</w:t>
      </w:r>
      <w:r w:rsidRPr="00D839B6">
        <w:rPr>
          <w:rFonts w:ascii="Montserrat" w:hAnsi="Montserrat" w:cs="Arial"/>
          <w:color w:val="000000" w:themeColor="text1"/>
          <w:sz w:val="18"/>
          <w:szCs w:val="18"/>
        </w:rPr>
        <w:t xml:space="preserve"> y que durarán en el ejercicio de su encargo nueve años,</w:t>
      </w:r>
      <w:r w:rsidR="00D235B0"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pudiendo ser reelectos y, si lo fueren, sólo podrán ser privados de sus puestos en los términos</w:t>
      </w:r>
      <w:r w:rsidR="00D235B0"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que determinen las Constituciones y las Leyes de Responsabilidades de los Servidores</w:t>
      </w:r>
      <w:r w:rsidR="00D235B0"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Públicos de los Estados.</w:t>
      </w:r>
    </w:p>
    <w:p w14:paraId="49199DCD" w14:textId="5A5B180D" w:rsidR="00A326F0" w:rsidRPr="00D839B6" w:rsidRDefault="00A326F0" w:rsidP="00A326F0">
      <w:pPr>
        <w:jc w:val="both"/>
        <w:rPr>
          <w:rFonts w:ascii="Montserrat" w:hAnsi="Montserrat" w:cs="Arial"/>
          <w:color w:val="000000" w:themeColor="text1"/>
          <w:sz w:val="18"/>
          <w:szCs w:val="18"/>
        </w:rPr>
      </w:pPr>
    </w:p>
    <w:p w14:paraId="76C7A5B9" w14:textId="0B7E3211" w:rsidR="00A326F0" w:rsidRPr="00D839B6" w:rsidRDefault="0061488C" w:rsidP="00A326F0">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Del mismo modo, para la integración de los órganos jurisdiccionales se instituye que l</w:t>
      </w:r>
      <w:r w:rsidR="00A326F0" w:rsidRPr="00D839B6">
        <w:rPr>
          <w:rFonts w:ascii="Montserrat" w:hAnsi="Montserrat" w:cs="Arial"/>
          <w:color w:val="000000" w:themeColor="text1"/>
          <w:sz w:val="18"/>
          <w:szCs w:val="18"/>
        </w:rPr>
        <w:t>as propuestas de candidaturas y la elección de los magistrados y jueces de los</w:t>
      </w:r>
      <w:r w:rsidR="004106C3"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Poderes Judiciales Locales se reali</w:t>
      </w:r>
      <w:r w:rsidRPr="00D839B6">
        <w:rPr>
          <w:rFonts w:ascii="Montserrat" w:hAnsi="Montserrat" w:cs="Arial"/>
          <w:color w:val="000000" w:themeColor="text1"/>
          <w:sz w:val="18"/>
          <w:szCs w:val="18"/>
        </w:rPr>
        <w:t>ce</w:t>
      </w:r>
      <w:r w:rsidR="00A326F0" w:rsidRPr="00D839B6">
        <w:rPr>
          <w:rFonts w:ascii="Montserrat" w:hAnsi="Montserrat" w:cs="Arial"/>
          <w:color w:val="000000" w:themeColor="text1"/>
          <w:sz w:val="18"/>
          <w:szCs w:val="18"/>
        </w:rPr>
        <w:t xml:space="preserve"> conforme a las bases, procedimientos, términos,</w:t>
      </w:r>
      <w:r w:rsidR="004106C3"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modalidades y requisitos que señala esta Constitución para el Poder Judicial de la</w:t>
      </w:r>
      <w:r w:rsidR="004106C3"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Federación en lo que resulte aplicable, estableciendo mecanismos públicos, abiertos,</w:t>
      </w:r>
      <w:r w:rsidR="004106C3"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transparentes, inclusivos, accesibles y paritarios de evaluación y selección que garanticen la</w:t>
      </w:r>
      <w:r w:rsidR="004106C3"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participación de personas que cuenten con los conocimientos técnicos necesarios para el</w:t>
      </w:r>
      <w:r w:rsidR="004106C3"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desempeño del cargo y se hayan distinguido por su honestidad, buena fama pública,</w:t>
      </w:r>
      <w:r w:rsidR="004106C3"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competencia y antecedentes profesionales y académicos en el ejercicio de la actividad</w:t>
      </w:r>
      <w:r w:rsidR="004106C3" w:rsidRPr="00D839B6">
        <w:rPr>
          <w:rFonts w:ascii="Montserrat" w:hAnsi="Montserrat" w:cs="Arial"/>
          <w:color w:val="000000" w:themeColor="text1"/>
          <w:sz w:val="18"/>
          <w:szCs w:val="18"/>
        </w:rPr>
        <w:t xml:space="preserve"> </w:t>
      </w:r>
      <w:r w:rsidR="00A326F0" w:rsidRPr="00D839B6">
        <w:rPr>
          <w:rFonts w:ascii="Montserrat" w:hAnsi="Montserrat" w:cs="Arial"/>
          <w:color w:val="000000" w:themeColor="text1"/>
          <w:sz w:val="18"/>
          <w:szCs w:val="18"/>
        </w:rPr>
        <w:t>jurídica.</w:t>
      </w:r>
    </w:p>
    <w:p w14:paraId="1F75B9D2" w14:textId="77777777" w:rsidR="00A326F0" w:rsidRPr="00D839B6" w:rsidRDefault="00A326F0" w:rsidP="003071CC">
      <w:pPr>
        <w:jc w:val="both"/>
        <w:rPr>
          <w:rFonts w:ascii="Montserrat" w:hAnsi="Montserrat" w:cs="Arial"/>
          <w:color w:val="000000" w:themeColor="text1"/>
          <w:sz w:val="18"/>
          <w:szCs w:val="18"/>
        </w:rPr>
      </w:pPr>
    </w:p>
    <w:p w14:paraId="048F88FD" w14:textId="105427CE" w:rsidR="003071CC" w:rsidRPr="00D839B6" w:rsidRDefault="005A0FC1"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Por consiguiente, e</w:t>
      </w:r>
      <w:r w:rsidR="003071CC" w:rsidRPr="00D839B6">
        <w:rPr>
          <w:rFonts w:ascii="Montserrat" w:hAnsi="Montserrat" w:cs="Arial"/>
          <w:color w:val="000000" w:themeColor="text1"/>
          <w:sz w:val="18"/>
          <w:szCs w:val="18"/>
        </w:rPr>
        <w:t>l artículo Octavo Transitorio del mencionado Decreto establec</w:t>
      </w:r>
      <w:r w:rsidR="00302E80" w:rsidRPr="00D839B6">
        <w:rPr>
          <w:rFonts w:ascii="Montserrat" w:hAnsi="Montserrat" w:cs="Arial"/>
          <w:color w:val="000000" w:themeColor="text1"/>
          <w:sz w:val="18"/>
          <w:szCs w:val="18"/>
        </w:rPr>
        <w:t>ió</w:t>
      </w:r>
      <w:r w:rsidR="003071CC" w:rsidRPr="00D839B6">
        <w:rPr>
          <w:rFonts w:ascii="Montserrat" w:hAnsi="Montserrat" w:cs="Arial"/>
          <w:color w:val="000000" w:themeColor="text1"/>
          <w:sz w:val="18"/>
          <w:szCs w:val="18"/>
        </w:rPr>
        <w:t xml:space="preserve"> que las entidades federativas tienen un plazo de 180 días naturales a partir de </w:t>
      </w:r>
      <w:r w:rsidR="00A326F0" w:rsidRPr="00D839B6">
        <w:rPr>
          <w:rFonts w:ascii="Montserrat" w:hAnsi="Montserrat" w:cs="Arial"/>
          <w:color w:val="000000" w:themeColor="text1"/>
          <w:sz w:val="18"/>
          <w:szCs w:val="18"/>
        </w:rPr>
        <w:t>su</w:t>
      </w:r>
      <w:r w:rsidR="003071CC" w:rsidRPr="00D839B6">
        <w:rPr>
          <w:rFonts w:ascii="Montserrat" w:hAnsi="Montserrat" w:cs="Arial"/>
          <w:color w:val="000000" w:themeColor="text1"/>
          <w:sz w:val="18"/>
          <w:szCs w:val="18"/>
        </w:rPr>
        <w:t xml:space="preserve"> entrada en vigor para realizar las adecuaciones necesarias a sus constituciones locales. Asimismo, señala que </w:t>
      </w:r>
      <w:r w:rsidR="00A326F0" w:rsidRPr="00D839B6">
        <w:rPr>
          <w:rFonts w:ascii="Montserrat" w:hAnsi="Montserrat" w:cs="Arial"/>
          <w:color w:val="000000" w:themeColor="text1"/>
          <w:sz w:val="18"/>
          <w:szCs w:val="18"/>
        </w:rPr>
        <w:t>la renovación de la totalidad de cargos de elección de los Poderes Judiciales locales deberá concluir en la elección federal ordinaria del año 2027</w:t>
      </w:r>
      <w:r w:rsidR="003071CC" w:rsidRPr="00D839B6">
        <w:rPr>
          <w:rFonts w:ascii="Montserrat" w:hAnsi="Montserrat" w:cs="Arial"/>
          <w:color w:val="000000" w:themeColor="text1"/>
          <w:sz w:val="18"/>
          <w:szCs w:val="18"/>
        </w:rPr>
        <w:t>, con la posibilidad de coincidir con la elección extraordinaria de 2025</w:t>
      </w:r>
      <w:r w:rsidRPr="00D839B6">
        <w:rPr>
          <w:rFonts w:ascii="Montserrat" w:hAnsi="Montserrat" w:cs="Arial"/>
          <w:color w:val="000000" w:themeColor="text1"/>
          <w:sz w:val="18"/>
          <w:szCs w:val="18"/>
        </w:rPr>
        <w:t>.</w:t>
      </w:r>
    </w:p>
    <w:p w14:paraId="11870218" w14:textId="750F1044" w:rsidR="003071CC" w:rsidRPr="00D839B6" w:rsidRDefault="003071CC" w:rsidP="003071CC">
      <w:pPr>
        <w:jc w:val="both"/>
        <w:rPr>
          <w:rFonts w:ascii="Montserrat" w:hAnsi="Montserrat" w:cs="Arial"/>
          <w:color w:val="000000" w:themeColor="text1"/>
          <w:sz w:val="18"/>
          <w:szCs w:val="18"/>
        </w:rPr>
      </w:pPr>
    </w:p>
    <w:p w14:paraId="6CA5E72D" w14:textId="03535FEA" w:rsidR="00302E80"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En este sentido, el Gobierno del Estado de México se une a este esfuerzo nacional para fortalecer su sistema de justicia mediante una reforma constitucional que refleje</w:t>
      </w:r>
      <w:r w:rsidR="00302E80"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 xml:space="preserve">los cambios federales. </w:t>
      </w:r>
    </w:p>
    <w:p w14:paraId="30934E27" w14:textId="39540624" w:rsidR="004106C3" w:rsidRPr="00D839B6" w:rsidRDefault="004106C3" w:rsidP="003071CC">
      <w:pPr>
        <w:jc w:val="both"/>
        <w:rPr>
          <w:rFonts w:ascii="Montserrat" w:hAnsi="Montserrat" w:cs="Arial"/>
          <w:color w:val="000000" w:themeColor="text1"/>
          <w:sz w:val="18"/>
          <w:szCs w:val="18"/>
        </w:rPr>
      </w:pPr>
    </w:p>
    <w:p w14:paraId="62BB82DE" w14:textId="5BF50111" w:rsidR="003B4A02" w:rsidRPr="00D839B6" w:rsidRDefault="003B4A02" w:rsidP="003B4A02">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La reforma a la Constitución Política del Estado Libre y Soberano de México para implementar la elección popular de jueces y magistrados en el Poder Judicial del Estado de México está basada en la noción del </w:t>
      </w:r>
      <w:r w:rsidRPr="00D839B6">
        <w:rPr>
          <w:rFonts w:ascii="Montserrat" w:hAnsi="Montserrat" w:cs="Arial"/>
          <w:color w:val="000000" w:themeColor="text1"/>
          <w:sz w:val="18"/>
          <w:szCs w:val="18"/>
        </w:rPr>
        <w:lastRenderedPageBreak/>
        <w:t>constitucionalismo popular. Al igual que en algunos estados de la Unión Americana, donde se han adoptado elecciones en los cargos judiciales para acercar al pueblo a la interpretación y aplicación de la Constitución, esta reforma busca otorgar a los ciudadanos un papel activo y directo en la selección de quienes tienen a su cargo la tarea de impartir justicia y de interpretar el marco constitucional en el Estado de México.</w:t>
      </w:r>
    </w:p>
    <w:p w14:paraId="6136C6FC" w14:textId="77777777" w:rsidR="003B4A02" w:rsidRPr="00D839B6" w:rsidRDefault="003B4A02" w:rsidP="003B4A02">
      <w:pPr>
        <w:jc w:val="both"/>
        <w:rPr>
          <w:rFonts w:ascii="Montserrat" w:hAnsi="Montserrat" w:cs="Arial"/>
          <w:color w:val="000000" w:themeColor="text1"/>
          <w:sz w:val="18"/>
          <w:szCs w:val="18"/>
        </w:rPr>
      </w:pPr>
    </w:p>
    <w:p w14:paraId="4E987389" w14:textId="07F9BCD2" w:rsidR="003B4A02" w:rsidRPr="00D839B6" w:rsidRDefault="003B4A02" w:rsidP="003B4A02">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constitucionalismo popular, concepto que ha cobrado fuerza en los últimos años, propone que "el pueblo" debe ser una de las principales fuentes de legitimidad en el ámbito constitucional, participando activamente en la elección de jueces y magistrados; las decisiones judiciales no deben quedar en manos exclusivas de una élite jurídica, sino que deben reflejar la voluntad popular y los valores democráticos de la sociedad. En Estados Unidos, el académico David E. </w:t>
      </w:r>
      <w:proofErr w:type="spellStart"/>
      <w:r w:rsidRPr="00D839B6">
        <w:rPr>
          <w:rFonts w:ascii="Montserrat" w:hAnsi="Montserrat" w:cs="Arial"/>
          <w:color w:val="000000" w:themeColor="text1"/>
          <w:sz w:val="18"/>
          <w:szCs w:val="18"/>
        </w:rPr>
        <w:t>Pozen</w:t>
      </w:r>
      <w:proofErr w:type="spellEnd"/>
      <w:r w:rsidRPr="00D839B6">
        <w:rPr>
          <w:rFonts w:ascii="Montserrat" w:hAnsi="Montserrat" w:cs="Arial"/>
          <w:color w:val="000000" w:themeColor="text1"/>
          <w:sz w:val="18"/>
          <w:szCs w:val="18"/>
        </w:rPr>
        <w:t xml:space="preserve"> ha defendido que las elecciones judiciales ofrecen un mecanismo de participación ciudadana que conecta a los jueces con las preocupaciones del pueblo, además de brindar un ámbito de rendición de cuentas que difícilmente se lograría en un sistema de nombramiento cerrado o por concursos que han limitado la participación de la ciudadanía en la revisión de </w:t>
      </w:r>
      <w:r w:rsidR="007B39EE" w:rsidRPr="00D839B6">
        <w:rPr>
          <w:rFonts w:ascii="Montserrat" w:hAnsi="Montserrat" w:cs="Arial"/>
          <w:color w:val="000000" w:themeColor="text1"/>
          <w:sz w:val="18"/>
          <w:szCs w:val="18"/>
        </w:rPr>
        <w:t>estas</w:t>
      </w:r>
      <w:r w:rsidRPr="00D839B6">
        <w:rPr>
          <w:rFonts w:ascii="Montserrat" w:hAnsi="Montserrat" w:cs="Arial"/>
          <w:color w:val="000000" w:themeColor="text1"/>
          <w:sz w:val="18"/>
          <w:szCs w:val="18"/>
        </w:rPr>
        <w:t xml:space="preserve">. Esta visión plantea que la elección directa de los jueces refuerza la legitimidad democrática de las decisiones judiciales, al permitir que los ciudadanos, y no solo los funcionarios del </w:t>
      </w:r>
      <w:r w:rsidR="007B39EE" w:rsidRPr="00D839B6">
        <w:rPr>
          <w:rFonts w:ascii="Montserrat" w:hAnsi="Montserrat" w:cs="Arial"/>
          <w:color w:val="000000" w:themeColor="text1"/>
          <w:sz w:val="18"/>
          <w:szCs w:val="18"/>
        </w:rPr>
        <w:t>gobierno</w:t>
      </w:r>
      <w:r w:rsidRPr="00D839B6">
        <w:rPr>
          <w:rFonts w:ascii="Montserrat" w:hAnsi="Montserrat" w:cs="Arial"/>
          <w:color w:val="000000" w:themeColor="text1"/>
          <w:sz w:val="18"/>
          <w:szCs w:val="18"/>
        </w:rPr>
        <w:t xml:space="preserve"> influyan en la estructura y funcionamiento de los tribunales.</w:t>
      </w:r>
    </w:p>
    <w:p w14:paraId="005D8B39" w14:textId="77777777" w:rsidR="003B4A02" w:rsidRPr="00D839B6" w:rsidRDefault="003B4A02" w:rsidP="003B4A02">
      <w:pPr>
        <w:jc w:val="both"/>
        <w:rPr>
          <w:rFonts w:ascii="Montserrat" w:hAnsi="Montserrat" w:cs="Arial"/>
          <w:color w:val="000000" w:themeColor="text1"/>
          <w:sz w:val="18"/>
          <w:szCs w:val="18"/>
        </w:rPr>
      </w:pPr>
    </w:p>
    <w:p w14:paraId="49953665" w14:textId="2E187C64" w:rsidR="003B4A02" w:rsidRPr="00D839B6" w:rsidRDefault="003B4A02" w:rsidP="003B4A02">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En este sentido, la reforma al Poder Judicial del Estado de México aspira a democratizar el acceso a la justicia, promoviendo un modelo en el cual la ciudadanía elija a los jueces y magistrados que interpretarán las leyes y derechos fundamentales en su comunidad. Este sistema de elección directa busca que la interpretación de la Constitución no se distancie de la realidad social y de las necesidades de los mexiquenses, permitiendo así una justicia más cercana y representativa de los intereses populares. Esta propuesta considera que las y los ciudadanos deben tener la oportunidad de elegir a todos sus mandatarios y funcionarios, incluyendo a los encargados de aplicar la ley y resolver conflictos constitucionales, garantizando que los jueces no solo interpreten la ley de acuerdo con principios abstractos, sino que también tomen en cuenta los valores y principios que son relevantes para su comunidad; es necesario que un instrumento político y jurídico como lo es la Constitución, sea interpretado por un órgano que de igual manera se integre de forma política y jurídica, y no sólo en un aspecto jurídico abstracto completamente alejado de la realidad.</w:t>
      </w:r>
    </w:p>
    <w:p w14:paraId="284CB786" w14:textId="77777777" w:rsidR="003B4A02" w:rsidRPr="00D839B6" w:rsidRDefault="003B4A02" w:rsidP="003B4A02">
      <w:pPr>
        <w:jc w:val="both"/>
        <w:rPr>
          <w:rFonts w:ascii="Montserrat" w:hAnsi="Montserrat" w:cs="Arial"/>
          <w:color w:val="000000" w:themeColor="text1"/>
          <w:sz w:val="18"/>
          <w:szCs w:val="18"/>
        </w:rPr>
      </w:pPr>
    </w:p>
    <w:p w14:paraId="7C54A28B" w14:textId="22295823" w:rsidR="003B4A02" w:rsidRPr="00D839B6" w:rsidRDefault="003B4A02" w:rsidP="003B4A02">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Asimismo, la elección popular de jueces y magistrados introduce un mecanismo de rendición de cuentas. Bajo este modelo, los jueces y magistrados deben ser reevaluados periódicamente para poder decidir si su desempeño ha sido satisfactorio o si deben ser reemplazados. Esta dinámica incentiva a los funcionarios judiciales a mantener un compromiso con la ética, la imparcialidad y la justicia, asegurando que su actuar esté alineado con el interés público.</w:t>
      </w:r>
    </w:p>
    <w:p w14:paraId="272702FE" w14:textId="77777777" w:rsidR="003B4A02" w:rsidRPr="00D839B6" w:rsidRDefault="003B4A02" w:rsidP="003B4A02">
      <w:pPr>
        <w:jc w:val="both"/>
        <w:rPr>
          <w:rFonts w:ascii="Montserrat" w:hAnsi="Montserrat" w:cs="Arial"/>
          <w:color w:val="000000" w:themeColor="text1"/>
          <w:sz w:val="18"/>
          <w:szCs w:val="18"/>
        </w:rPr>
      </w:pPr>
    </w:p>
    <w:p w14:paraId="55ECB73D" w14:textId="77777777" w:rsidR="003B4A02" w:rsidRPr="00D839B6" w:rsidRDefault="003B4A02" w:rsidP="003B4A02">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No </w:t>
      </w:r>
      <w:proofErr w:type="gramStart"/>
      <w:r w:rsidRPr="00D839B6">
        <w:rPr>
          <w:rFonts w:ascii="Montserrat" w:hAnsi="Montserrat" w:cs="Arial"/>
          <w:color w:val="000000" w:themeColor="text1"/>
          <w:sz w:val="18"/>
          <w:szCs w:val="18"/>
        </w:rPr>
        <w:t>obstante</w:t>
      </w:r>
      <w:proofErr w:type="gramEnd"/>
      <w:r w:rsidRPr="00D839B6">
        <w:rPr>
          <w:rFonts w:ascii="Montserrat" w:hAnsi="Montserrat" w:cs="Arial"/>
          <w:color w:val="000000" w:themeColor="text1"/>
          <w:sz w:val="18"/>
          <w:szCs w:val="18"/>
        </w:rPr>
        <w:t xml:space="preserve"> lo anterior, se reconoce la importancia de mantener la independencia judicial, evitando que las decisiones de los jueces se vean influenciadas por la búsqueda de popularidad o presiones políticas. Para asegurar que las elecciones judiciales no comprometan la imparcialidad, se incluirán regulaciones estrictas en cuanto al financiamiento de campañas y la publicidad electoral, con el fin de reducir la influencia de intereses privados y garantizar que los jueces electos actúen con autonomía. </w:t>
      </w:r>
    </w:p>
    <w:p w14:paraId="7DEB6A75" w14:textId="77777777" w:rsidR="00302E80" w:rsidRPr="00D839B6" w:rsidRDefault="00302E80" w:rsidP="003071CC">
      <w:pPr>
        <w:jc w:val="both"/>
        <w:rPr>
          <w:rFonts w:ascii="Montserrat" w:hAnsi="Montserrat" w:cs="Arial"/>
          <w:color w:val="000000" w:themeColor="text1"/>
          <w:sz w:val="18"/>
          <w:szCs w:val="18"/>
        </w:rPr>
      </w:pPr>
    </w:p>
    <w:p w14:paraId="0367FE55" w14:textId="34727155" w:rsidR="003071CC"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La propuesta </w:t>
      </w:r>
      <w:r w:rsidR="00302E80" w:rsidRPr="00D839B6">
        <w:rPr>
          <w:rFonts w:ascii="Montserrat" w:hAnsi="Montserrat" w:cs="Arial"/>
          <w:color w:val="000000" w:themeColor="text1"/>
          <w:sz w:val="18"/>
          <w:szCs w:val="18"/>
        </w:rPr>
        <w:t xml:space="preserve">que se somete a consideración de la H. Legislatura </w:t>
      </w:r>
      <w:r w:rsidRPr="00D839B6">
        <w:rPr>
          <w:rFonts w:ascii="Montserrat" w:hAnsi="Montserrat" w:cs="Arial"/>
          <w:color w:val="000000" w:themeColor="text1"/>
          <w:sz w:val="18"/>
          <w:szCs w:val="18"/>
        </w:rPr>
        <w:t xml:space="preserve">está en total concordancia con los principios rectores del Humanismo Mexicano, concepto que sintetiza los valores políticos, económicos y sociales de la Cuarta Transformación, impulsado desde la administración federal, </w:t>
      </w:r>
      <w:r w:rsidR="00BE0443" w:rsidRPr="00D839B6">
        <w:rPr>
          <w:rFonts w:ascii="Montserrat" w:hAnsi="Montserrat" w:cs="Arial"/>
          <w:color w:val="000000" w:themeColor="text1"/>
          <w:sz w:val="18"/>
          <w:szCs w:val="18"/>
        </w:rPr>
        <w:t xml:space="preserve">que </w:t>
      </w:r>
      <w:r w:rsidRPr="00D839B6">
        <w:rPr>
          <w:rFonts w:ascii="Montserrat" w:hAnsi="Montserrat" w:cs="Arial"/>
          <w:color w:val="000000" w:themeColor="text1"/>
          <w:sz w:val="18"/>
          <w:szCs w:val="18"/>
        </w:rPr>
        <w:t>promueve un progreso con justicia, la inclusión de todos los sectores de la población, la pluralidad, y una administración pública caracterizada por la austeridad y la honestidad.</w:t>
      </w:r>
    </w:p>
    <w:p w14:paraId="4794AB6A" w14:textId="77777777" w:rsidR="003071CC" w:rsidRPr="00D839B6" w:rsidRDefault="003071CC" w:rsidP="003071CC">
      <w:pPr>
        <w:jc w:val="both"/>
        <w:rPr>
          <w:rFonts w:ascii="Montserrat" w:hAnsi="Montserrat" w:cs="Arial"/>
          <w:color w:val="000000" w:themeColor="text1"/>
          <w:sz w:val="18"/>
          <w:szCs w:val="18"/>
        </w:rPr>
      </w:pPr>
    </w:p>
    <w:p w14:paraId="4B83FD66" w14:textId="65A6D833" w:rsidR="003071CC"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Humanismo Mexicano coloca al gobierno y al poder al servicio del pueblo, y es bajo este enfoque que la presente iniciativa se alinea con los principios de cercanía, legitimidad y participación ciudadana que guían las políticas públicas del Estado de México. En consonancia con estos principios, </w:t>
      </w:r>
      <w:r w:rsidR="00C7493C" w:rsidRPr="00D839B6">
        <w:rPr>
          <w:rFonts w:ascii="Montserrat" w:hAnsi="Montserrat" w:cs="Arial"/>
          <w:color w:val="000000" w:themeColor="text1"/>
          <w:sz w:val="18"/>
          <w:szCs w:val="18"/>
        </w:rPr>
        <w:t>la entidad</w:t>
      </w:r>
      <w:r w:rsidRPr="00D839B6">
        <w:rPr>
          <w:rFonts w:ascii="Montserrat" w:hAnsi="Montserrat" w:cs="Arial"/>
          <w:color w:val="000000" w:themeColor="text1"/>
          <w:sz w:val="18"/>
          <w:szCs w:val="18"/>
        </w:rPr>
        <w:t xml:space="preserve"> debe realizar las adecuaciones correspondientes a su marco jurídico para garantizar la coherencia con las disposiciones federales y fortalecer </w:t>
      </w:r>
      <w:r w:rsidR="00BE0443" w:rsidRPr="00D839B6">
        <w:rPr>
          <w:rFonts w:ascii="Montserrat" w:hAnsi="Montserrat" w:cs="Arial"/>
          <w:color w:val="000000" w:themeColor="text1"/>
          <w:sz w:val="18"/>
          <w:szCs w:val="18"/>
        </w:rPr>
        <w:t xml:space="preserve">así, </w:t>
      </w:r>
      <w:r w:rsidRPr="00D839B6">
        <w:rPr>
          <w:rFonts w:ascii="Montserrat" w:hAnsi="Montserrat" w:cs="Arial"/>
          <w:color w:val="000000" w:themeColor="text1"/>
          <w:sz w:val="18"/>
          <w:szCs w:val="18"/>
        </w:rPr>
        <w:t>su propio sistema judicial.</w:t>
      </w:r>
    </w:p>
    <w:p w14:paraId="2D2F6D08" w14:textId="77777777" w:rsidR="00E72190" w:rsidRPr="00D839B6" w:rsidRDefault="00E72190" w:rsidP="003071CC">
      <w:pPr>
        <w:jc w:val="both"/>
        <w:rPr>
          <w:rFonts w:ascii="Montserrat" w:hAnsi="Montserrat" w:cs="Arial"/>
          <w:color w:val="000000" w:themeColor="text1"/>
          <w:sz w:val="18"/>
          <w:szCs w:val="18"/>
        </w:rPr>
      </w:pPr>
    </w:p>
    <w:p w14:paraId="1EB61BA5" w14:textId="1A93F81B" w:rsidR="00896821" w:rsidRPr="00D839B6" w:rsidRDefault="00E72190" w:rsidP="00896821">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 presente Iniciativa es el resultado del arduo trabajo de colaboración, coordinación y concertación entre los 3 Poderes del Estado de México, dicha labor rindió frutos con resultados positivos gracias a la apertura</w:t>
      </w:r>
      <w:r w:rsidR="00896821" w:rsidRPr="00D839B6">
        <w:rPr>
          <w:rFonts w:ascii="Montserrat" w:hAnsi="Montserrat" w:cs="Arial"/>
          <w:color w:val="000000" w:themeColor="text1"/>
          <w:sz w:val="18"/>
          <w:szCs w:val="18"/>
        </w:rPr>
        <w:t xml:space="preserve">, consciencia y aportaciones que realizaron las Juezas y Jueces del Poder Judicial del Estado de México, quienes son la columna vertebral de nuestro sistema judicial, ya que ellos son referentes de integridad, objetividad y </w:t>
      </w:r>
      <w:r w:rsidR="00896821" w:rsidRPr="00D839B6">
        <w:rPr>
          <w:rFonts w:ascii="Montserrat" w:hAnsi="Montserrat" w:cs="Arial"/>
          <w:color w:val="000000" w:themeColor="text1"/>
          <w:sz w:val="18"/>
          <w:szCs w:val="18"/>
        </w:rPr>
        <w:lastRenderedPageBreak/>
        <w:t>responsabilidad, por lo que, para asegurar la aplicación de la democracia para el fortalecimiento de la justicia y la garantía de los derechos ciudadanos la presente reforma propone que las Juezas y Jueces en funciones sigan realizando su encargo hasta el proceso electoral 2027 de conformidad con la reforma constitucional federal, y únicamente se sometan a escrutinio democráti</w:t>
      </w:r>
      <w:r w:rsidR="00D839B6" w:rsidRPr="00D839B6">
        <w:rPr>
          <w:rFonts w:ascii="Montserrat" w:hAnsi="Montserrat" w:cs="Arial"/>
          <w:color w:val="000000" w:themeColor="text1"/>
          <w:sz w:val="18"/>
          <w:szCs w:val="18"/>
        </w:rPr>
        <w:t>c</w:t>
      </w:r>
      <w:r w:rsidR="00896821" w:rsidRPr="00D839B6">
        <w:rPr>
          <w:rFonts w:ascii="Montserrat" w:hAnsi="Montserrat" w:cs="Arial"/>
          <w:color w:val="000000" w:themeColor="text1"/>
          <w:sz w:val="18"/>
          <w:szCs w:val="18"/>
        </w:rPr>
        <w:t>o aquellas vacancias, retiros programados por jubilación, prejubilaciones o renuncias voluntarias.</w:t>
      </w:r>
    </w:p>
    <w:p w14:paraId="219D1809" w14:textId="77777777" w:rsidR="003071CC" w:rsidRPr="00D839B6" w:rsidRDefault="003071CC" w:rsidP="003071CC">
      <w:pPr>
        <w:jc w:val="both"/>
        <w:rPr>
          <w:rFonts w:ascii="Montserrat" w:hAnsi="Montserrat" w:cs="Arial"/>
          <w:color w:val="000000" w:themeColor="text1"/>
          <w:sz w:val="18"/>
          <w:szCs w:val="18"/>
        </w:rPr>
      </w:pPr>
    </w:p>
    <w:p w14:paraId="30247A48" w14:textId="7D669466" w:rsidR="006F26A0" w:rsidRPr="00D839B6" w:rsidRDefault="003071CC" w:rsidP="002C4031">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La propuesta de armonización en la Constitución </w:t>
      </w:r>
      <w:r w:rsidR="00BE0443" w:rsidRPr="00D839B6">
        <w:rPr>
          <w:rFonts w:ascii="Montserrat" w:hAnsi="Montserrat" w:cs="Arial"/>
          <w:color w:val="000000" w:themeColor="text1"/>
          <w:sz w:val="18"/>
          <w:szCs w:val="18"/>
        </w:rPr>
        <w:t xml:space="preserve">Política del Estado Libre y Soberano de México </w:t>
      </w:r>
      <w:r w:rsidRPr="00D839B6">
        <w:rPr>
          <w:rFonts w:ascii="Montserrat" w:hAnsi="Montserrat" w:cs="Arial"/>
          <w:color w:val="000000" w:themeColor="text1"/>
          <w:sz w:val="18"/>
          <w:szCs w:val="18"/>
        </w:rPr>
        <w:t>es un paso fundamental para asegurar que los principios de independencia, imparcialidad y transparencia, así como la democratización de la justicia, sean efectivos a nivel estatal</w:t>
      </w:r>
      <w:r w:rsidR="00BE0443" w:rsidRPr="00D839B6">
        <w:rPr>
          <w:rFonts w:ascii="Montserrat" w:hAnsi="Montserrat" w:cs="Arial"/>
          <w:color w:val="000000" w:themeColor="text1"/>
          <w:sz w:val="18"/>
          <w:szCs w:val="18"/>
        </w:rPr>
        <w:t xml:space="preserve">, </w:t>
      </w:r>
      <w:r w:rsidR="002C4031" w:rsidRPr="00D839B6">
        <w:rPr>
          <w:rFonts w:ascii="Montserrat" w:hAnsi="Montserrat" w:cs="Arial"/>
          <w:color w:val="000000" w:themeColor="text1"/>
          <w:sz w:val="18"/>
          <w:szCs w:val="18"/>
        </w:rPr>
        <w:t>por eso s</w:t>
      </w:r>
      <w:r w:rsidR="00BE0443" w:rsidRPr="00D839B6">
        <w:rPr>
          <w:rFonts w:ascii="Montserrat" w:hAnsi="Montserrat" w:cs="Arial"/>
          <w:color w:val="000000" w:themeColor="text1"/>
          <w:sz w:val="18"/>
          <w:szCs w:val="18"/>
        </w:rPr>
        <w:t>e incorporan mecanismos que permitan a la ciudadanía participar activamente en los procesos de elección de las Magistradas y Magistrados, Juezas y Jueces, así como de quienes integran los órganos de administración y disciplina del Poder Judicial del Estado, para precisar que serán electos mediante el voto directo y secreto de la ciudadanía, conforme a las bases previstas en el Decreto del 15 de septiembre de 2024.</w:t>
      </w:r>
    </w:p>
    <w:p w14:paraId="4271E0A0" w14:textId="77777777" w:rsidR="002C4031" w:rsidRPr="00D839B6" w:rsidRDefault="002C4031" w:rsidP="002C4031">
      <w:pPr>
        <w:jc w:val="both"/>
        <w:rPr>
          <w:rFonts w:ascii="Montserrat" w:hAnsi="Montserrat" w:cs="Arial"/>
          <w:color w:val="000000" w:themeColor="text1"/>
          <w:sz w:val="18"/>
          <w:szCs w:val="18"/>
        </w:rPr>
      </w:pPr>
    </w:p>
    <w:p w14:paraId="4615F747" w14:textId="7941D81C" w:rsidR="00BE0443" w:rsidRPr="00D839B6" w:rsidRDefault="006F26A0" w:rsidP="00EF2DA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Se p</w:t>
      </w:r>
      <w:r w:rsidR="00BE0443" w:rsidRPr="00D839B6">
        <w:rPr>
          <w:rFonts w:ascii="Montserrat" w:hAnsi="Montserrat" w:cs="Arial"/>
          <w:color w:val="000000" w:themeColor="text1"/>
          <w:sz w:val="18"/>
          <w:szCs w:val="18"/>
        </w:rPr>
        <w:t>ropone</w:t>
      </w:r>
      <w:r w:rsidRPr="00D839B6">
        <w:rPr>
          <w:rFonts w:ascii="Montserrat" w:hAnsi="Montserrat" w:cs="Arial"/>
          <w:color w:val="000000" w:themeColor="text1"/>
          <w:sz w:val="18"/>
          <w:szCs w:val="18"/>
        </w:rPr>
        <w:t>, en congruencia con la Constitución General,</w:t>
      </w:r>
      <w:r w:rsidR="00BE0443" w:rsidRPr="00D839B6">
        <w:rPr>
          <w:rFonts w:ascii="Montserrat" w:hAnsi="Montserrat" w:cs="Arial"/>
          <w:color w:val="000000" w:themeColor="text1"/>
          <w:sz w:val="18"/>
          <w:szCs w:val="18"/>
        </w:rPr>
        <w:t xml:space="preserve"> que las Magistradas y los Magistrados </w:t>
      </w:r>
      <w:r w:rsidR="00B97D89" w:rsidRPr="00D839B6">
        <w:rPr>
          <w:rFonts w:ascii="Montserrat" w:hAnsi="Montserrat" w:cs="Arial"/>
          <w:color w:val="000000" w:themeColor="text1"/>
          <w:sz w:val="18"/>
          <w:szCs w:val="18"/>
        </w:rPr>
        <w:t xml:space="preserve">y </w:t>
      </w:r>
      <w:r w:rsidR="00BE0443" w:rsidRPr="00D839B6">
        <w:rPr>
          <w:rFonts w:ascii="Montserrat" w:hAnsi="Montserrat" w:cs="Arial"/>
          <w:color w:val="000000" w:themeColor="text1"/>
          <w:sz w:val="18"/>
          <w:szCs w:val="18"/>
        </w:rPr>
        <w:t xml:space="preserve">las Juezas y los Jueces duren en su encargo un periodo de nueve años, con posibilidad de reelección </w:t>
      </w:r>
      <w:r w:rsidR="00FD2581" w:rsidRPr="00D839B6">
        <w:rPr>
          <w:rFonts w:ascii="Montserrat" w:hAnsi="Montserrat" w:cs="Arial"/>
          <w:color w:val="000000" w:themeColor="text1"/>
          <w:sz w:val="18"/>
          <w:szCs w:val="18"/>
        </w:rPr>
        <w:t>y, si lo fueren, sólo podrán ser privados de sus puestos en los términos que determine esta Constitución y las leyes de responsabilidades administrativas aplicables</w:t>
      </w:r>
      <w:r w:rsidR="00BE0443" w:rsidRPr="00D839B6">
        <w:rPr>
          <w:rFonts w:ascii="Montserrat" w:hAnsi="Montserrat" w:cs="Arial"/>
          <w:color w:val="000000" w:themeColor="text1"/>
          <w:sz w:val="18"/>
          <w:szCs w:val="18"/>
        </w:rPr>
        <w:t xml:space="preserve">. </w:t>
      </w:r>
      <w:r w:rsidR="0014649B" w:rsidRPr="00D839B6">
        <w:rPr>
          <w:rFonts w:ascii="Montserrat" w:hAnsi="Montserrat" w:cs="Arial"/>
          <w:color w:val="000000" w:themeColor="text1"/>
          <w:sz w:val="18"/>
          <w:szCs w:val="18"/>
        </w:rPr>
        <w:t xml:space="preserve">Para poder acceder a dichos cargos se deberá cumplir con los requisitos previstos en el artículo 97 de la Constitución Federal, </w:t>
      </w:r>
      <w:r w:rsidR="00FD2581" w:rsidRPr="00D839B6">
        <w:rPr>
          <w:rFonts w:ascii="Montserrat" w:hAnsi="Montserrat" w:cs="Arial"/>
          <w:color w:val="000000" w:themeColor="text1"/>
          <w:sz w:val="18"/>
          <w:szCs w:val="18"/>
        </w:rPr>
        <w:t xml:space="preserve">mismos que se replican a nivel estatal, </w:t>
      </w:r>
      <w:r w:rsidR="0014649B" w:rsidRPr="00D839B6">
        <w:rPr>
          <w:rFonts w:ascii="Montserrat" w:hAnsi="Montserrat" w:cs="Arial"/>
          <w:color w:val="000000" w:themeColor="text1"/>
          <w:sz w:val="18"/>
          <w:szCs w:val="18"/>
        </w:rPr>
        <w:t xml:space="preserve">así como se adiciona que no deban estar inscritos en el Registro Nacional de Obligaciones Alimentarias, ni estar condenado por sentencia ejecutoriada por el delito de violencia política contra las mujeres </w:t>
      </w:r>
      <w:proofErr w:type="gramStart"/>
      <w:r w:rsidR="0014649B" w:rsidRPr="00D839B6">
        <w:rPr>
          <w:rFonts w:ascii="Montserrat" w:hAnsi="Montserrat" w:cs="Arial"/>
          <w:color w:val="000000" w:themeColor="text1"/>
          <w:sz w:val="18"/>
          <w:szCs w:val="18"/>
        </w:rPr>
        <w:t>en razón de</w:t>
      </w:r>
      <w:proofErr w:type="gramEnd"/>
      <w:r w:rsidR="0014649B" w:rsidRPr="00D839B6">
        <w:rPr>
          <w:rFonts w:ascii="Montserrat" w:hAnsi="Montserrat" w:cs="Arial"/>
          <w:color w:val="000000" w:themeColor="text1"/>
          <w:sz w:val="18"/>
          <w:szCs w:val="18"/>
        </w:rPr>
        <w:t xml:space="preserve"> género, o por delitos de violencia familiar, contra la libertad sexual o de violencia de género</w:t>
      </w:r>
      <w:r w:rsidR="00FA21DE" w:rsidRPr="00D839B6">
        <w:rPr>
          <w:rFonts w:ascii="Montserrat" w:hAnsi="Montserrat" w:cs="Arial"/>
          <w:color w:val="000000" w:themeColor="text1"/>
          <w:sz w:val="18"/>
          <w:szCs w:val="18"/>
        </w:rPr>
        <w:t>.</w:t>
      </w:r>
    </w:p>
    <w:p w14:paraId="21569B56" w14:textId="77777777" w:rsidR="006F26A0" w:rsidRPr="00D839B6" w:rsidRDefault="006F26A0" w:rsidP="006F26A0">
      <w:pPr>
        <w:ind w:left="1080"/>
        <w:jc w:val="both"/>
        <w:rPr>
          <w:rFonts w:ascii="Montserrat" w:hAnsi="Montserrat" w:cs="Arial"/>
          <w:color w:val="000000" w:themeColor="text1"/>
          <w:sz w:val="18"/>
          <w:szCs w:val="18"/>
        </w:rPr>
      </w:pPr>
    </w:p>
    <w:p w14:paraId="76F22F3A" w14:textId="4A57B485" w:rsidR="00BE0443" w:rsidRPr="00D839B6" w:rsidRDefault="00C7493C" w:rsidP="007B0726">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w:t>
      </w:r>
      <w:r w:rsidR="00BE0443" w:rsidRPr="00D839B6">
        <w:rPr>
          <w:rFonts w:ascii="Montserrat" w:hAnsi="Montserrat" w:cs="Arial"/>
          <w:color w:val="000000" w:themeColor="text1"/>
          <w:sz w:val="18"/>
          <w:szCs w:val="18"/>
        </w:rPr>
        <w:t xml:space="preserve">a </w:t>
      </w:r>
      <w:r w:rsidR="007B0726" w:rsidRPr="00D839B6">
        <w:rPr>
          <w:rFonts w:ascii="Montserrat" w:hAnsi="Montserrat" w:cs="Arial"/>
          <w:color w:val="000000" w:themeColor="text1"/>
          <w:sz w:val="18"/>
          <w:szCs w:val="18"/>
        </w:rPr>
        <w:t xml:space="preserve">elección de </w:t>
      </w:r>
      <w:r w:rsidR="00B97D89" w:rsidRPr="00D839B6">
        <w:rPr>
          <w:rFonts w:ascii="Montserrat" w:hAnsi="Montserrat" w:cs="Arial"/>
          <w:color w:val="000000" w:themeColor="text1"/>
          <w:sz w:val="18"/>
          <w:szCs w:val="18"/>
        </w:rPr>
        <w:t>Magistradas y Magistrados</w:t>
      </w:r>
      <w:r w:rsidR="006F26A0" w:rsidRPr="00D839B6">
        <w:rPr>
          <w:rFonts w:ascii="Montserrat" w:hAnsi="Montserrat" w:cs="Arial"/>
          <w:color w:val="000000" w:themeColor="text1"/>
          <w:sz w:val="18"/>
          <w:szCs w:val="18"/>
        </w:rPr>
        <w:t xml:space="preserve">, </w:t>
      </w:r>
      <w:r w:rsidR="007B0726" w:rsidRPr="00D839B6">
        <w:rPr>
          <w:rFonts w:ascii="Montserrat" w:hAnsi="Montserrat" w:cs="Arial"/>
          <w:color w:val="000000" w:themeColor="text1"/>
          <w:sz w:val="18"/>
          <w:szCs w:val="18"/>
        </w:rPr>
        <w:t>J</w:t>
      </w:r>
      <w:r w:rsidR="006F26A0" w:rsidRPr="00D839B6">
        <w:rPr>
          <w:rFonts w:ascii="Montserrat" w:hAnsi="Montserrat" w:cs="Arial"/>
          <w:color w:val="000000" w:themeColor="text1"/>
          <w:sz w:val="18"/>
          <w:szCs w:val="18"/>
        </w:rPr>
        <w:t xml:space="preserve">uezas y </w:t>
      </w:r>
      <w:r w:rsidR="007B0726" w:rsidRPr="00D839B6">
        <w:rPr>
          <w:rFonts w:ascii="Montserrat" w:hAnsi="Montserrat" w:cs="Arial"/>
          <w:color w:val="000000" w:themeColor="text1"/>
          <w:sz w:val="18"/>
          <w:szCs w:val="18"/>
        </w:rPr>
        <w:t>J</w:t>
      </w:r>
      <w:r w:rsidR="006F26A0" w:rsidRPr="00D839B6">
        <w:rPr>
          <w:rFonts w:ascii="Montserrat" w:hAnsi="Montserrat" w:cs="Arial"/>
          <w:color w:val="000000" w:themeColor="text1"/>
          <w:sz w:val="18"/>
          <w:szCs w:val="18"/>
        </w:rPr>
        <w:t>ueces,</w:t>
      </w:r>
      <w:r w:rsidR="00B97D89" w:rsidRPr="00D839B6">
        <w:rPr>
          <w:rFonts w:ascii="Montserrat" w:hAnsi="Montserrat" w:cs="Arial"/>
          <w:color w:val="000000" w:themeColor="text1"/>
          <w:sz w:val="18"/>
          <w:szCs w:val="18"/>
        </w:rPr>
        <w:t xml:space="preserve"> </w:t>
      </w:r>
      <w:r w:rsidR="00BE0443" w:rsidRPr="00D839B6">
        <w:rPr>
          <w:rFonts w:ascii="Montserrat" w:hAnsi="Montserrat" w:cs="Arial"/>
          <w:color w:val="000000" w:themeColor="text1"/>
          <w:sz w:val="18"/>
          <w:szCs w:val="18"/>
        </w:rPr>
        <w:t xml:space="preserve">se realizará mediante </w:t>
      </w:r>
      <w:r w:rsidR="007B0726" w:rsidRPr="00D839B6">
        <w:rPr>
          <w:rFonts w:ascii="Montserrat" w:hAnsi="Montserrat" w:cs="Arial"/>
          <w:color w:val="000000" w:themeColor="text1"/>
          <w:sz w:val="18"/>
          <w:szCs w:val="18"/>
        </w:rPr>
        <w:t xml:space="preserve">la postulación que realicen los Poderes estatales a través de la </w:t>
      </w:r>
      <w:r w:rsidR="00BE0443" w:rsidRPr="00D839B6">
        <w:rPr>
          <w:rFonts w:ascii="Montserrat" w:hAnsi="Montserrat" w:cs="Arial"/>
          <w:color w:val="000000" w:themeColor="text1"/>
          <w:sz w:val="18"/>
          <w:szCs w:val="18"/>
        </w:rPr>
        <w:t xml:space="preserve">propuesta de candidatos </w:t>
      </w:r>
      <w:r w:rsidR="00FA6A54" w:rsidRPr="00D839B6">
        <w:rPr>
          <w:rFonts w:ascii="Montserrat" w:hAnsi="Montserrat" w:cs="Arial"/>
          <w:color w:val="000000" w:themeColor="text1"/>
          <w:sz w:val="18"/>
          <w:szCs w:val="18"/>
        </w:rPr>
        <w:t>por parte de los Comités de Evaluación de cada Poder</w:t>
      </w:r>
      <w:r w:rsidR="00BE0443" w:rsidRPr="00D839B6">
        <w:rPr>
          <w:rFonts w:ascii="Montserrat" w:hAnsi="Montserrat" w:cs="Arial"/>
          <w:color w:val="000000" w:themeColor="text1"/>
          <w:sz w:val="18"/>
          <w:szCs w:val="18"/>
        </w:rPr>
        <w:t>. La emisión de la convocatoria que contiene las etapas completas del procedimiento, fechas y plazos improrrogables corresponde</w:t>
      </w:r>
      <w:r w:rsidR="007B0726" w:rsidRPr="00D839B6">
        <w:rPr>
          <w:rFonts w:ascii="Montserrat" w:hAnsi="Montserrat" w:cs="Arial"/>
          <w:color w:val="000000" w:themeColor="text1"/>
          <w:sz w:val="18"/>
          <w:szCs w:val="18"/>
        </w:rPr>
        <w:t>rá</w:t>
      </w:r>
      <w:r w:rsidR="00BE0443" w:rsidRPr="00D839B6">
        <w:rPr>
          <w:rFonts w:ascii="Montserrat" w:hAnsi="Montserrat" w:cs="Arial"/>
          <w:color w:val="000000" w:themeColor="text1"/>
          <w:sz w:val="18"/>
          <w:szCs w:val="18"/>
        </w:rPr>
        <w:t xml:space="preserve"> </w:t>
      </w:r>
      <w:r w:rsidR="00FA6A54" w:rsidRPr="00D839B6">
        <w:rPr>
          <w:rFonts w:ascii="Montserrat" w:hAnsi="Montserrat" w:cs="Arial"/>
          <w:color w:val="000000" w:themeColor="text1"/>
          <w:sz w:val="18"/>
          <w:szCs w:val="18"/>
        </w:rPr>
        <w:t>a la Legislatura del Estado</w:t>
      </w:r>
      <w:r w:rsidR="00BE0443" w:rsidRPr="00D839B6">
        <w:rPr>
          <w:rFonts w:ascii="Montserrat" w:hAnsi="Montserrat" w:cs="Arial"/>
          <w:color w:val="000000" w:themeColor="text1"/>
          <w:sz w:val="18"/>
          <w:szCs w:val="18"/>
        </w:rPr>
        <w:t xml:space="preserve">. Esta convocatoria se </w:t>
      </w:r>
      <w:r w:rsidR="00FA6A54" w:rsidRPr="00D839B6">
        <w:rPr>
          <w:rFonts w:ascii="Montserrat" w:hAnsi="Montserrat" w:cs="Arial"/>
          <w:color w:val="000000" w:themeColor="text1"/>
          <w:sz w:val="18"/>
          <w:szCs w:val="18"/>
        </w:rPr>
        <w:t>emitirá</w:t>
      </w:r>
      <w:r w:rsidR="00BE0443" w:rsidRPr="00D839B6">
        <w:rPr>
          <w:rFonts w:ascii="Montserrat" w:hAnsi="Montserrat" w:cs="Arial"/>
          <w:color w:val="000000" w:themeColor="text1"/>
          <w:sz w:val="18"/>
          <w:szCs w:val="18"/>
        </w:rPr>
        <w:t xml:space="preserve"> </w:t>
      </w:r>
      <w:r w:rsidR="00FA6A54" w:rsidRPr="00D839B6">
        <w:rPr>
          <w:rFonts w:ascii="Montserrat" w:hAnsi="Montserrat" w:cs="Arial"/>
          <w:color w:val="000000" w:themeColor="text1"/>
          <w:sz w:val="18"/>
          <w:szCs w:val="18"/>
        </w:rPr>
        <w:t>dentro de los treinta días naturales siguientes a la instalación del primer periodo ordinario de sesiones del año anterior al de la elección que corresponda</w:t>
      </w:r>
      <w:r w:rsidR="00BE0443" w:rsidRPr="00D839B6">
        <w:rPr>
          <w:rFonts w:ascii="Montserrat" w:hAnsi="Montserrat" w:cs="Arial"/>
          <w:color w:val="000000" w:themeColor="text1"/>
          <w:sz w:val="18"/>
          <w:szCs w:val="18"/>
        </w:rPr>
        <w:t>.</w:t>
      </w:r>
      <w:r w:rsidR="00FA21DE" w:rsidRPr="00D839B6">
        <w:rPr>
          <w:rFonts w:ascii="Montserrat" w:hAnsi="Montserrat" w:cs="Arial"/>
          <w:color w:val="000000" w:themeColor="text1"/>
          <w:sz w:val="18"/>
          <w:szCs w:val="18"/>
        </w:rPr>
        <w:t xml:space="preserve"> </w:t>
      </w:r>
      <w:r w:rsidR="007B0726" w:rsidRPr="00D839B6">
        <w:rPr>
          <w:rFonts w:ascii="Montserrat" w:hAnsi="Montserrat" w:cs="Arial"/>
          <w:color w:val="000000" w:themeColor="text1"/>
          <w:sz w:val="18"/>
          <w:szCs w:val="18"/>
        </w:rPr>
        <w:t xml:space="preserve">Posteriormente los Poderes, establecerán mecanismos públicos, abiertos, transparentes, inclusivos y accesibles </w:t>
      </w:r>
      <w:r w:rsidR="0081439E" w:rsidRPr="00D839B6">
        <w:rPr>
          <w:rFonts w:ascii="Montserrat" w:hAnsi="Montserrat" w:cs="Arial"/>
          <w:color w:val="000000" w:themeColor="text1"/>
          <w:sz w:val="18"/>
          <w:szCs w:val="18"/>
        </w:rPr>
        <w:t>para permitir</w:t>
      </w:r>
      <w:r w:rsidR="007B0726" w:rsidRPr="00D839B6">
        <w:rPr>
          <w:rFonts w:ascii="Montserrat" w:hAnsi="Montserrat" w:cs="Arial"/>
          <w:color w:val="000000" w:themeColor="text1"/>
          <w:sz w:val="18"/>
          <w:szCs w:val="18"/>
        </w:rPr>
        <w:t xml:space="preserve"> la participación de las personas que aspiren a alguno de los cargos a elección y que cumplan los requisitos. Los Comités de Evaluación elegirán a las personas mejor evaluadas y posteriormente mediante insaculación ajustarán el número de postulaciones según los cargos que correspondan, mismos que deberán ser remitidos a la Legislatura Local.</w:t>
      </w:r>
    </w:p>
    <w:p w14:paraId="6AA6AE2B" w14:textId="77777777" w:rsidR="007B0726" w:rsidRPr="00D839B6" w:rsidRDefault="007B0726" w:rsidP="007B0726">
      <w:pPr>
        <w:jc w:val="both"/>
        <w:rPr>
          <w:rFonts w:ascii="Montserrat" w:hAnsi="Montserrat" w:cs="Arial"/>
          <w:color w:val="000000" w:themeColor="text1"/>
          <w:sz w:val="18"/>
          <w:szCs w:val="18"/>
        </w:rPr>
      </w:pPr>
    </w:p>
    <w:p w14:paraId="3682A616" w14:textId="785BA127" w:rsidR="0081439E" w:rsidRPr="00D839B6" w:rsidRDefault="007B0726" w:rsidP="0081439E">
      <w:pPr>
        <w:jc w:val="both"/>
        <w:rPr>
          <w:rFonts w:ascii="Montserrat" w:hAnsi="Montserrat" w:cs="Arial"/>
          <w:b/>
          <w:color w:val="000000" w:themeColor="text1"/>
          <w:sz w:val="18"/>
          <w:szCs w:val="18"/>
        </w:rPr>
      </w:pPr>
      <w:r w:rsidRPr="00D839B6">
        <w:rPr>
          <w:rFonts w:ascii="Montserrat" w:hAnsi="Montserrat" w:cs="Arial"/>
          <w:color w:val="000000" w:themeColor="text1"/>
          <w:sz w:val="18"/>
          <w:szCs w:val="18"/>
        </w:rPr>
        <w:t xml:space="preserve">Para asegurar la viabilidad y el adecuado desarrollo del proceso electoral, el Instituto Electoral del Estado de México deberá emitir los acuerdos, lineamientos o disposiciones de carácter general necesarias para la </w:t>
      </w:r>
      <w:r w:rsidR="0081439E" w:rsidRPr="00D839B6">
        <w:rPr>
          <w:rFonts w:ascii="Montserrat" w:hAnsi="Montserrat" w:cs="Arial"/>
          <w:color w:val="000000" w:themeColor="text1"/>
          <w:sz w:val="18"/>
          <w:szCs w:val="18"/>
        </w:rPr>
        <w:t xml:space="preserve">preparación, </w:t>
      </w:r>
      <w:r w:rsidRPr="00D839B6">
        <w:rPr>
          <w:rFonts w:ascii="Montserrat" w:hAnsi="Montserrat" w:cs="Arial"/>
          <w:color w:val="000000" w:themeColor="text1"/>
          <w:sz w:val="18"/>
          <w:szCs w:val="18"/>
        </w:rPr>
        <w:t>organización, desarrollo, supervisión, vigilancia, cómputo, vigilancia y adecuada conclusión del proceso, considerando los requerimientos y contextos para el óptimo desarrollo de los mismos, de conformidad con las disposiciones jurídicas aplicables</w:t>
      </w:r>
      <w:r w:rsidR="0081439E" w:rsidRPr="00D839B6">
        <w:rPr>
          <w:rFonts w:ascii="Montserrat" w:hAnsi="Montserrat" w:cs="Arial"/>
          <w:color w:val="000000" w:themeColor="text1"/>
          <w:sz w:val="18"/>
          <w:szCs w:val="18"/>
        </w:rPr>
        <w:t>, y c</w:t>
      </w:r>
      <w:r w:rsidR="0081439E" w:rsidRPr="00D839B6">
        <w:rPr>
          <w:rFonts w:ascii="Montserrat" w:hAnsi="Montserrat" w:cs="Arial"/>
          <w:bCs/>
          <w:color w:val="000000" w:themeColor="text1"/>
          <w:sz w:val="18"/>
          <w:szCs w:val="18"/>
        </w:rPr>
        <w:t>on base en la geografía y cartografía electorales, el Instituto podrá segmentar y/o ajustar, para efectos exclusivamente electorales, los marcos geográficos judiciales o jurisdicciones que señale la Ley Orgánica del Poder Judicial del Estado de México, siempre y cuando se facilite el ejercicio del sufragio.</w:t>
      </w:r>
      <w:r w:rsidR="0081439E" w:rsidRPr="00D839B6">
        <w:rPr>
          <w:rFonts w:ascii="Montserrat" w:hAnsi="Montserrat" w:cs="Arial"/>
          <w:b/>
          <w:color w:val="000000" w:themeColor="text1"/>
          <w:sz w:val="18"/>
          <w:szCs w:val="18"/>
        </w:rPr>
        <w:t xml:space="preserve"> </w:t>
      </w:r>
    </w:p>
    <w:p w14:paraId="72594F19" w14:textId="77777777" w:rsidR="006F26A0" w:rsidRPr="00D839B6" w:rsidRDefault="006F26A0" w:rsidP="0081439E">
      <w:pPr>
        <w:jc w:val="both"/>
        <w:rPr>
          <w:rFonts w:ascii="Montserrat" w:hAnsi="Montserrat" w:cs="Arial"/>
          <w:bCs/>
          <w:color w:val="000000" w:themeColor="text1"/>
          <w:sz w:val="18"/>
          <w:szCs w:val="18"/>
        </w:rPr>
      </w:pPr>
    </w:p>
    <w:p w14:paraId="7E946215" w14:textId="6D021FA4" w:rsidR="00BE0443" w:rsidRPr="00D839B6" w:rsidRDefault="00FA6A54" w:rsidP="002351C0">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Instituto Electoral del Estado de México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del Estado de México</w:t>
      </w:r>
      <w:r w:rsidR="00BE0443" w:rsidRPr="00D839B6">
        <w:rPr>
          <w:rFonts w:ascii="Montserrat" w:hAnsi="Montserrat" w:cs="Arial"/>
          <w:color w:val="000000" w:themeColor="text1"/>
          <w:sz w:val="18"/>
          <w:szCs w:val="18"/>
        </w:rPr>
        <w:t>.</w:t>
      </w:r>
    </w:p>
    <w:p w14:paraId="0584BA03" w14:textId="77777777" w:rsidR="00FA21DE" w:rsidRPr="00D839B6" w:rsidRDefault="00FA21DE" w:rsidP="00FA21DE">
      <w:pPr>
        <w:ind w:left="1080"/>
        <w:jc w:val="both"/>
        <w:rPr>
          <w:rFonts w:ascii="Montserrat" w:hAnsi="Montserrat" w:cs="Arial"/>
          <w:color w:val="000000" w:themeColor="text1"/>
          <w:sz w:val="18"/>
          <w:szCs w:val="18"/>
        </w:rPr>
      </w:pPr>
    </w:p>
    <w:p w14:paraId="37712EDC" w14:textId="24AD9373" w:rsidR="00FA21DE" w:rsidRPr="00D839B6" w:rsidRDefault="00FA21DE" w:rsidP="002351C0">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Se establece el régimen de licencias para que puedan ausentarse los </w:t>
      </w:r>
      <w:r w:rsidR="002351C0" w:rsidRPr="00D839B6">
        <w:rPr>
          <w:rFonts w:ascii="Montserrat" w:hAnsi="Montserrat" w:cs="Arial"/>
          <w:color w:val="000000" w:themeColor="text1"/>
          <w:sz w:val="18"/>
          <w:szCs w:val="18"/>
        </w:rPr>
        <w:t>M</w:t>
      </w:r>
      <w:r w:rsidRPr="00D839B6">
        <w:rPr>
          <w:rFonts w:ascii="Montserrat" w:hAnsi="Montserrat" w:cs="Arial"/>
          <w:color w:val="000000" w:themeColor="text1"/>
          <w:sz w:val="18"/>
          <w:szCs w:val="18"/>
        </w:rPr>
        <w:t xml:space="preserve">agistrados, </w:t>
      </w:r>
      <w:r w:rsidR="002351C0" w:rsidRPr="00D839B6">
        <w:rPr>
          <w:rFonts w:ascii="Montserrat" w:hAnsi="Montserrat" w:cs="Arial"/>
          <w:color w:val="000000" w:themeColor="text1"/>
          <w:sz w:val="18"/>
          <w:szCs w:val="18"/>
        </w:rPr>
        <w:t>M</w:t>
      </w:r>
      <w:r w:rsidRPr="00D839B6">
        <w:rPr>
          <w:rFonts w:ascii="Montserrat" w:hAnsi="Montserrat" w:cs="Arial"/>
          <w:color w:val="000000" w:themeColor="text1"/>
          <w:sz w:val="18"/>
          <w:szCs w:val="18"/>
        </w:rPr>
        <w:t xml:space="preserve">agistradas, </w:t>
      </w:r>
      <w:r w:rsidR="002351C0" w:rsidRPr="00D839B6">
        <w:rPr>
          <w:rFonts w:ascii="Montserrat" w:hAnsi="Montserrat" w:cs="Arial"/>
          <w:color w:val="000000" w:themeColor="text1"/>
          <w:sz w:val="18"/>
          <w:szCs w:val="18"/>
        </w:rPr>
        <w:t>J</w:t>
      </w:r>
      <w:r w:rsidRPr="00D839B6">
        <w:rPr>
          <w:rFonts w:ascii="Montserrat" w:hAnsi="Montserrat" w:cs="Arial"/>
          <w:color w:val="000000" w:themeColor="text1"/>
          <w:sz w:val="18"/>
          <w:szCs w:val="18"/>
        </w:rPr>
        <w:t xml:space="preserve">ueces y </w:t>
      </w:r>
      <w:r w:rsidR="002351C0" w:rsidRPr="00D839B6">
        <w:rPr>
          <w:rFonts w:ascii="Montserrat" w:hAnsi="Montserrat" w:cs="Arial"/>
          <w:color w:val="000000" w:themeColor="text1"/>
          <w:sz w:val="18"/>
          <w:szCs w:val="18"/>
        </w:rPr>
        <w:t>J</w:t>
      </w:r>
      <w:r w:rsidRPr="00D839B6">
        <w:rPr>
          <w:rFonts w:ascii="Montserrat" w:hAnsi="Montserrat" w:cs="Arial"/>
          <w:color w:val="000000" w:themeColor="text1"/>
          <w:sz w:val="18"/>
          <w:szCs w:val="18"/>
        </w:rPr>
        <w:t xml:space="preserve">uezas, y en caso de renuncia, defunción o separación definitiva deberá ocupar la vacante la persona del mismo género que haya obtenido el segundo lugar en el número de votos de la elección; en caso de licencias temporales de menos de </w:t>
      </w:r>
      <w:r w:rsidR="0081439E" w:rsidRPr="00D839B6">
        <w:rPr>
          <w:rFonts w:ascii="Montserrat" w:hAnsi="Montserrat" w:cs="Arial"/>
          <w:color w:val="000000" w:themeColor="text1"/>
          <w:sz w:val="18"/>
          <w:szCs w:val="18"/>
        </w:rPr>
        <w:t>quince días</w:t>
      </w:r>
      <w:r w:rsidRPr="00D839B6">
        <w:rPr>
          <w:rFonts w:ascii="Montserrat" w:hAnsi="Montserrat" w:cs="Arial"/>
          <w:color w:val="000000" w:themeColor="text1"/>
          <w:sz w:val="18"/>
          <w:szCs w:val="18"/>
        </w:rPr>
        <w:t>, las deberán autorizar los órganos a los que correspondan y las que exceda</w:t>
      </w:r>
      <w:r w:rsidR="0081439E" w:rsidRPr="00D839B6">
        <w:rPr>
          <w:rFonts w:ascii="Montserrat" w:hAnsi="Montserrat" w:cs="Arial"/>
          <w:color w:val="000000" w:themeColor="text1"/>
          <w:sz w:val="18"/>
          <w:szCs w:val="18"/>
        </w:rPr>
        <w:t>n el plazo</w:t>
      </w:r>
      <w:r w:rsidRPr="00D839B6">
        <w:rPr>
          <w:rFonts w:ascii="Montserrat" w:hAnsi="Montserrat" w:cs="Arial"/>
          <w:color w:val="000000" w:themeColor="text1"/>
          <w:sz w:val="18"/>
          <w:szCs w:val="18"/>
        </w:rPr>
        <w:t xml:space="preserve">, deberán ser aprobadas por la Legislatura local o </w:t>
      </w:r>
      <w:r w:rsidR="003B18D0" w:rsidRPr="00D839B6">
        <w:rPr>
          <w:rFonts w:ascii="Montserrat" w:hAnsi="Montserrat" w:cs="Arial"/>
          <w:color w:val="000000" w:themeColor="text1"/>
          <w:sz w:val="18"/>
          <w:szCs w:val="18"/>
        </w:rPr>
        <w:t>el Órgano de Administración Judicial, según corresponda</w:t>
      </w:r>
      <w:r w:rsidRPr="00D839B6">
        <w:rPr>
          <w:rFonts w:ascii="Montserrat" w:hAnsi="Montserrat" w:cs="Arial"/>
          <w:color w:val="000000" w:themeColor="text1"/>
          <w:sz w:val="18"/>
          <w:szCs w:val="18"/>
        </w:rPr>
        <w:t>.</w:t>
      </w:r>
    </w:p>
    <w:p w14:paraId="0FABC07F" w14:textId="77777777" w:rsidR="007D38F0" w:rsidRPr="00D839B6" w:rsidRDefault="007D38F0" w:rsidP="002351C0">
      <w:pPr>
        <w:jc w:val="both"/>
        <w:rPr>
          <w:rFonts w:ascii="Montserrat" w:hAnsi="Montserrat" w:cs="Arial"/>
          <w:color w:val="000000" w:themeColor="text1"/>
          <w:sz w:val="18"/>
          <w:szCs w:val="18"/>
        </w:rPr>
      </w:pPr>
    </w:p>
    <w:p w14:paraId="08852B00" w14:textId="3C4514F7" w:rsidR="007D38F0" w:rsidRPr="00D839B6" w:rsidRDefault="007D38F0" w:rsidP="002351C0">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Para poder asegurar la ética, independencia y objetividad de las personas juzgadoras, las Magistradas y Magistrados del Tribunal Superior de Justicia y del Tribunal de Disciplina Judicial, así como las Juezas y Jueces </w:t>
      </w:r>
      <w:r w:rsidRPr="00D839B6">
        <w:rPr>
          <w:rFonts w:ascii="Montserrat" w:hAnsi="Montserrat" w:cs="Arial"/>
          <w:color w:val="000000" w:themeColor="text1"/>
          <w:sz w:val="18"/>
          <w:szCs w:val="18"/>
        </w:rPr>
        <w:lastRenderedPageBreak/>
        <w:t xml:space="preserve">del Poder Judicial e integrantes del Pleno del Órgano de Administración Judicial, no podrán, en ningún caso, aceptar ni desempeñar empleo o encargo de la Federación, del Estado, municipios, organismos auxiliares o de particulares, salvo los cargos no remunerados en asociaciones científicas, docentes, literarias o de beneficencia, </w:t>
      </w:r>
      <w:r w:rsidR="00143EAA" w:rsidRPr="00D839B6">
        <w:rPr>
          <w:rFonts w:ascii="Montserrat" w:hAnsi="Montserrat" w:cs="Arial"/>
          <w:color w:val="000000" w:themeColor="text1"/>
          <w:sz w:val="18"/>
          <w:szCs w:val="18"/>
        </w:rPr>
        <w:t>ni podrán, dentro de los dos años siguientes a la fecha de su retiro, actuar como patronos, abogados o representantes en cualquier proceso ante los órganos del Poder Judicial del Estado o en la jurisdicción respectiva según corresponda.</w:t>
      </w:r>
    </w:p>
    <w:p w14:paraId="782AAF56" w14:textId="759C0E5B" w:rsidR="00BE0443" w:rsidRPr="00D839B6" w:rsidRDefault="00BE0443" w:rsidP="00BE0443">
      <w:pPr>
        <w:jc w:val="both"/>
        <w:rPr>
          <w:rFonts w:ascii="Montserrat" w:hAnsi="Montserrat" w:cs="Arial"/>
          <w:b/>
          <w:bCs/>
          <w:color w:val="000000" w:themeColor="text1"/>
          <w:sz w:val="18"/>
          <w:szCs w:val="18"/>
        </w:rPr>
      </w:pPr>
    </w:p>
    <w:p w14:paraId="5E761CEC" w14:textId="7966E267" w:rsidR="00EF2DAA" w:rsidRPr="00D839B6" w:rsidRDefault="00EF2DAA" w:rsidP="00EF2DA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Se propone adecuar marco constitucional, para establecer que el ejercicio de la función judicial se deposita en un órgano colegiado denominado Tribunal Superior de Justicia, el cual contará con un Tribunal de Disciplina Judicial y un </w:t>
      </w:r>
      <w:r w:rsidR="007D38F0" w:rsidRPr="00D839B6">
        <w:rPr>
          <w:rFonts w:ascii="Montserrat" w:hAnsi="Montserrat" w:cs="Arial"/>
          <w:color w:val="000000" w:themeColor="text1"/>
          <w:sz w:val="18"/>
          <w:szCs w:val="18"/>
        </w:rPr>
        <w:t>Órgano de Administración Judicial</w:t>
      </w:r>
      <w:r w:rsidRPr="00D839B6">
        <w:rPr>
          <w:rFonts w:ascii="Montserrat" w:hAnsi="Montserrat" w:cs="Arial"/>
          <w:color w:val="000000" w:themeColor="text1"/>
          <w:sz w:val="18"/>
          <w:szCs w:val="18"/>
        </w:rPr>
        <w:t xml:space="preserve">. </w:t>
      </w:r>
    </w:p>
    <w:p w14:paraId="67771539" w14:textId="77777777" w:rsidR="00EF2DAA" w:rsidRPr="00D839B6" w:rsidRDefault="00EF2DAA" w:rsidP="00BE0443">
      <w:pPr>
        <w:jc w:val="both"/>
        <w:rPr>
          <w:rFonts w:ascii="Montserrat" w:hAnsi="Montserrat" w:cs="Arial"/>
          <w:b/>
          <w:bCs/>
          <w:color w:val="000000" w:themeColor="text1"/>
          <w:sz w:val="18"/>
          <w:szCs w:val="18"/>
        </w:rPr>
      </w:pPr>
    </w:p>
    <w:p w14:paraId="18956B35" w14:textId="4B73F49F" w:rsidR="00BE0443" w:rsidRPr="00D839B6" w:rsidRDefault="00BE0443" w:rsidP="007D38F0">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Se modifica la estructura de</w:t>
      </w:r>
      <w:r w:rsidR="00FA6A54" w:rsidRPr="00D839B6">
        <w:rPr>
          <w:rFonts w:ascii="Montserrat" w:hAnsi="Montserrat" w:cs="Arial"/>
          <w:color w:val="000000" w:themeColor="text1"/>
          <w:sz w:val="18"/>
          <w:szCs w:val="18"/>
        </w:rPr>
        <w:t xml:space="preserve">l </w:t>
      </w:r>
      <w:r w:rsidRPr="00D839B6">
        <w:rPr>
          <w:rFonts w:ascii="Montserrat" w:hAnsi="Montserrat" w:cs="Arial"/>
          <w:color w:val="000000" w:themeColor="text1"/>
          <w:sz w:val="18"/>
          <w:szCs w:val="18"/>
        </w:rPr>
        <w:t xml:space="preserve">órgano administrativo y disciplinario del Poder Judicial para garantizar su autonomía, independencia y especialización técnica. Se propone reemplazar el actual Consejo de la Judicatura </w:t>
      </w:r>
      <w:r w:rsidR="00FA6A54" w:rsidRPr="00D839B6">
        <w:rPr>
          <w:rFonts w:ascii="Montserrat" w:hAnsi="Montserrat" w:cs="Arial"/>
          <w:color w:val="000000" w:themeColor="text1"/>
          <w:sz w:val="18"/>
          <w:szCs w:val="18"/>
        </w:rPr>
        <w:t>del Estado de México</w:t>
      </w:r>
      <w:r w:rsidRPr="00D839B6">
        <w:rPr>
          <w:rFonts w:ascii="Montserrat" w:hAnsi="Montserrat" w:cs="Arial"/>
          <w:color w:val="000000" w:themeColor="text1"/>
          <w:sz w:val="18"/>
          <w:szCs w:val="18"/>
        </w:rPr>
        <w:t xml:space="preserve"> por un nuevo órgano </w:t>
      </w:r>
      <w:r w:rsidR="006F26A0" w:rsidRPr="00D839B6">
        <w:rPr>
          <w:rFonts w:ascii="Montserrat" w:hAnsi="Montserrat" w:cs="Arial"/>
          <w:color w:val="000000" w:themeColor="text1"/>
          <w:sz w:val="18"/>
          <w:szCs w:val="18"/>
        </w:rPr>
        <w:t xml:space="preserve">de administración </w:t>
      </w:r>
      <w:r w:rsidRPr="00D839B6">
        <w:rPr>
          <w:rFonts w:ascii="Montserrat" w:hAnsi="Montserrat" w:cs="Arial"/>
          <w:color w:val="000000" w:themeColor="text1"/>
          <w:sz w:val="18"/>
          <w:szCs w:val="18"/>
        </w:rPr>
        <w:t xml:space="preserve">y un Tribunal de Disciplina Judicial con facultades para recibir denuncias, investigar y sancionar a </w:t>
      </w:r>
      <w:r w:rsidR="00FA6A54" w:rsidRPr="00D839B6">
        <w:rPr>
          <w:rFonts w:ascii="Montserrat" w:hAnsi="Montserrat" w:cs="Arial"/>
          <w:color w:val="000000" w:themeColor="text1"/>
          <w:sz w:val="18"/>
          <w:szCs w:val="18"/>
        </w:rPr>
        <w:t>las personas servidoras públicas</w:t>
      </w:r>
      <w:r w:rsidRPr="00D839B6">
        <w:rPr>
          <w:rFonts w:ascii="Montserrat" w:hAnsi="Montserrat" w:cs="Arial"/>
          <w:color w:val="000000" w:themeColor="text1"/>
          <w:sz w:val="18"/>
          <w:szCs w:val="18"/>
        </w:rPr>
        <w:t xml:space="preserve"> judiciales que no cumplan con sus deberes de manera ética y legal.</w:t>
      </w:r>
    </w:p>
    <w:p w14:paraId="373E9890" w14:textId="77777777" w:rsidR="00BE0443" w:rsidRPr="00D839B6" w:rsidRDefault="00BE0443" w:rsidP="00BE0443">
      <w:pPr>
        <w:jc w:val="both"/>
        <w:rPr>
          <w:rFonts w:ascii="Montserrat" w:hAnsi="Montserrat" w:cs="Arial"/>
          <w:color w:val="000000" w:themeColor="text1"/>
          <w:sz w:val="18"/>
          <w:szCs w:val="18"/>
        </w:rPr>
      </w:pPr>
    </w:p>
    <w:p w14:paraId="2D4FFEB3" w14:textId="13410745" w:rsidR="00BE0443" w:rsidRPr="00D839B6" w:rsidRDefault="00BE0443" w:rsidP="00143EA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Se dota al Tribunal de Disciplina Judicial de independencia técnica, de gestión y para emitir sus resoluciones. Dicho Tribunal tendrá una integración colegiada, conformada por cinco </w:t>
      </w:r>
      <w:r w:rsidR="00FA6A54" w:rsidRPr="00D839B6">
        <w:rPr>
          <w:rFonts w:ascii="Montserrat" w:hAnsi="Montserrat" w:cs="Arial"/>
          <w:color w:val="000000" w:themeColor="text1"/>
          <w:sz w:val="18"/>
          <w:szCs w:val="18"/>
        </w:rPr>
        <w:t>personas</w:t>
      </w:r>
      <w:r w:rsidRPr="00D839B6">
        <w:rPr>
          <w:rFonts w:ascii="Montserrat" w:hAnsi="Montserrat" w:cs="Arial"/>
          <w:color w:val="000000" w:themeColor="text1"/>
          <w:sz w:val="18"/>
          <w:szCs w:val="18"/>
        </w:rPr>
        <w:t xml:space="preserve"> elect</w:t>
      </w:r>
      <w:r w:rsidR="00FA6A54" w:rsidRPr="00D839B6">
        <w:rPr>
          <w:rFonts w:ascii="Montserrat" w:hAnsi="Montserrat" w:cs="Arial"/>
          <w:color w:val="000000" w:themeColor="text1"/>
          <w:sz w:val="18"/>
          <w:szCs w:val="18"/>
        </w:rPr>
        <w:t>a</w:t>
      </w:r>
      <w:r w:rsidRPr="00D839B6">
        <w:rPr>
          <w:rFonts w:ascii="Montserrat" w:hAnsi="Montserrat" w:cs="Arial"/>
          <w:color w:val="000000" w:themeColor="text1"/>
          <w:sz w:val="18"/>
          <w:szCs w:val="18"/>
        </w:rPr>
        <w:t xml:space="preserve">s por la ciudadanía a nivel </w:t>
      </w:r>
      <w:r w:rsidR="00FA6A54" w:rsidRPr="00D839B6">
        <w:rPr>
          <w:rFonts w:ascii="Montserrat" w:hAnsi="Montserrat" w:cs="Arial"/>
          <w:color w:val="000000" w:themeColor="text1"/>
          <w:sz w:val="18"/>
          <w:szCs w:val="18"/>
        </w:rPr>
        <w:t>estatal</w:t>
      </w:r>
      <w:r w:rsidRPr="00D839B6">
        <w:rPr>
          <w:rFonts w:ascii="Montserrat" w:hAnsi="Montserrat" w:cs="Arial"/>
          <w:color w:val="000000" w:themeColor="text1"/>
          <w:sz w:val="18"/>
          <w:szCs w:val="18"/>
        </w:rPr>
        <w:t xml:space="preserve"> conforme al procedimiento establecido </w:t>
      </w:r>
      <w:r w:rsidR="00FA6A54" w:rsidRPr="00D839B6">
        <w:rPr>
          <w:rFonts w:ascii="Montserrat" w:hAnsi="Montserrat" w:cs="Arial"/>
          <w:color w:val="000000" w:themeColor="text1"/>
          <w:sz w:val="18"/>
          <w:szCs w:val="18"/>
        </w:rPr>
        <w:t>para las Magistradas y Magistrados de</w:t>
      </w:r>
      <w:r w:rsidR="00C7493C" w:rsidRPr="00D839B6">
        <w:rPr>
          <w:rFonts w:ascii="Montserrat" w:hAnsi="Montserrat" w:cs="Arial"/>
          <w:color w:val="000000" w:themeColor="text1"/>
          <w:sz w:val="18"/>
          <w:szCs w:val="18"/>
        </w:rPr>
        <w:t>l Tribunal Superior de Justicia</w:t>
      </w:r>
      <w:r w:rsidR="00143EAA" w:rsidRPr="00D839B6">
        <w:rPr>
          <w:rFonts w:ascii="Montserrat" w:hAnsi="Montserrat" w:cs="Arial"/>
          <w:color w:val="000000" w:themeColor="text1"/>
          <w:sz w:val="18"/>
          <w:szCs w:val="18"/>
        </w:rPr>
        <w:t>, durarán en su encargo seis años, siendo sustituidos de manera escalonada y no podrán ser elegidos para un nuevo periodo</w:t>
      </w:r>
      <w:r w:rsidRPr="00D839B6">
        <w:rPr>
          <w:rFonts w:ascii="Montserrat" w:hAnsi="Montserrat" w:cs="Arial"/>
          <w:color w:val="000000" w:themeColor="text1"/>
          <w:sz w:val="18"/>
          <w:szCs w:val="18"/>
        </w:rPr>
        <w:t>. El Tribunal de Disciplina</w:t>
      </w:r>
      <w:r w:rsidR="006F26A0" w:rsidRPr="00D839B6">
        <w:rPr>
          <w:rFonts w:ascii="Montserrat" w:hAnsi="Montserrat" w:cs="Arial"/>
          <w:color w:val="000000" w:themeColor="text1"/>
          <w:sz w:val="18"/>
          <w:szCs w:val="18"/>
        </w:rPr>
        <w:t xml:space="preserve"> Judicial</w:t>
      </w:r>
      <w:r w:rsidRPr="00D839B6">
        <w:rPr>
          <w:rFonts w:ascii="Montserrat" w:hAnsi="Montserrat" w:cs="Arial"/>
          <w:color w:val="000000" w:themeColor="text1"/>
          <w:sz w:val="18"/>
          <w:szCs w:val="18"/>
        </w:rPr>
        <w:t xml:space="preserve"> tendrá facultades para conocer, investigar y, en su caso, sancionar responsabilidades administrativas y conductas contrarias a los principios de excelencia, profesionalismo, objetividad, imparcialidad e independencia de las Magistradas y Magistrados </w:t>
      </w:r>
      <w:r w:rsidR="00FA6A54" w:rsidRPr="00D839B6">
        <w:rPr>
          <w:rFonts w:ascii="Montserrat" w:hAnsi="Montserrat" w:cs="Arial"/>
          <w:color w:val="000000" w:themeColor="text1"/>
          <w:sz w:val="18"/>
          <w:szCs w:val="18"/>
        </w:rPr>
        <w:t>y</w:t>
      </w:r>
      <w:r w:rsidRPr="00D839B6">
        <w:rPr>
          <w:rFonts w:ascii="Montserrat" w:hAnsi="Montserrat" w:cs="Arial"/>
          <w:color w:val="000000" w:themeColor="text1"/>
          <w:sz w:val="18"/>
          <w:szCs w:val="18"/>
        </w:rPr>
        <w:t xml:space="preserve"> Juezas y Jueces, así como del personal del Poder Judicial.</w:t>
      </w:r>
    </w:p>
    <w:p w14:paraId="364A11C6" w14:textId="77777777" w:rsidR="00143EAA" w:rsidRPr="00D839B6" w:rsidRDefault="00143EAA" w:rsidP="00143EAA">
      <w:pPr>
        <w:jc w:val="both"/>
        <w:rPr>
          <w:rFonts w:ascii="Montserrat" w:hAnsi="Montserrat" w:cs="Arial"/>
          <w:color w:val="000000" w:themeColor="text1"/>
          <w:sz w:val="18"/>
          <w:szCs w:val="18"/>
        </w:rPr>
      </w:pPr>
    </w:p>
    <w:p w14:paraId="45E40EB0" w14:textId="34DBFC66" w:rsidR="00143EAA" w:rsidRPr="00D839B6" w:rsidRDefault="00143EAA" w:rsidP="00143EA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Tribunal deberá evaluar</w:t>
      </w:r>
      <w:r w:rsidR="00C443D4" w:rsidRPr="00D839B6">
        <w:rPr>
          <w:rFonts w:ascii="Montserrat" w:eastAsia="Times New Roman" w:hAnsi="Montserrat" w:cs="Arial"/>
          <w:color w:val="000000" w:themeColor="text1"/>
          <w:sz w:val="16"/>
          <w:szCs w:val="16"/>
          <w:lang w:eastAsia="es-ES"/>
        </w:rPr>
        <w:t xml:space="preserve"> </w:t>
      </w:r>
      <w:r w:rsidR="00C443D4" w:rsidRPr="00D839B6">
        <w:rPr>
          <w:rFonts w:ascii="Montserrat" w:hAnsi="Montserrat" w:cs="Arial"/>
          <w:color w:val="000000" w:themeColor="text1"/>
          <w:sz w:val="18"/>
          <w:szCs w:val="18"/>
        </w:rPr>
        <w:t xml:space="preserve">el desempeño de las Magistradas y Magistrados del Tribunal Superior de Justicia, Juezas y Jueces del Poder Judicial que resulten electas durante su primer año de ejercicio y establecerá los procedimientos desarrollar </w:t>
      </w:r>
      <w:r w:rsidR="00C443D4" w:rsidRPr="00D839B6">
        <w:rPr>
          <w:rFonts w:ascii="Montserrat" w:hAnsi="Montserrat" w:cs="Arial"/>
          <w:bCs/>
          <w:color w:val="000000" w:themeColor="text1"/>
          <w:sz w:val="18"/>
          <w:szCs w:val="18"/>
        </w:rPr>
        <w:t>medidas correctivas o sancionadoras cuando la evaluación resulte insatisfactoria.</w:t>
      </w:r>
    </w:p>
    <w:p w14:paraId="7BF1D0B9" w14:textId="77777777" w:rsidR="00BE0443" w:rsidRPr="00D839B6" w:rsidRDefault="00BE0443" w:rsidP="00BE0443">
      <w:pPr>
        <w:jc w:val="both"/>
        <w:rPr>
          <w:rFonts w:ascii="Montserrat" w:hAnsi="Montserrat" w:cs="Arial"/>
          <w:color w:val="000000" w:themeColor="text1"/>
          <w:sz w:val="18"/>
          <w:szCs w:val="18"/>
        </w:rPr>
      </w:pPr>
    </w:p>
    <w:p w14:paraId="06E130B0" w14:textId="1480195F" w:rsidR="00BE0443" w:rsidRPr="00D839B6" w:rsidRDefault="00BE0443" w:rsidP="00143EA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Respecto a la administración del Poder Judicial, se otorgan al </w:t>
      </w:r>
      <w:r w:rsidR="00C443D4" w:rsidRPr="00D839B6">
        <w:rPr>
          <w:rFonts w:ascii="Montserrat" w:hAnsi="Montserrat" w:cs="Arial"/>
          <w:color w:val="000000" w:themeColor="text1"/>
          <w:sz w:val="18"/>
          <w:szCs w:val="18"/>
        </w:rPr>
        <w:t xml:space="preserve">Órgano de Administración Judicial </w:t>
      </w:r>
      <w:r w:rsidRPr="00D839B6">
        <w:rPr>
          <w:rFonts w:ascii="Montserrat" w:hAnsi="Montserrat" w:cs="Arial"/>
          <w:color w:val="000000" w:themeColor="text1"/>
          <w:sz w:val="18"/>
          <w:szCs w:val="18"/>
        </w:rPr>
        <w:t xml:space="preserve">facultades para tomar decisiones relacionadas con la administración, vigilancia </w:t>
      </w:r>
      <w:r w:rsidR="00FA6A54" w:rsidRPr="00D839B6">
        <w:rPr>
          <w:rFonts w:ascii="Montserrat" w:hAnsi="Montserrat" w:cs="Arial"/>
          <w:color w:val="000000" w:themeColor="text1"/>
          <w:sz w:val="18"/>
          <w:szCs w:val="18"/>
        </w:rPr>
        <w:t xml:space="preserve">y </w:t>
      </w:r>
      <w:r w:rsidRPr="00D839B6">
        <w:rPr>
          <w:rFonts w:ascii="Montserrat" w:hAnsi="Montserrat" w:cs="Arial"/>
          <w:color w:val="000000" w:themeColor="text1"/>
          <w:sz w:val="18"/>
          <w:szCs w:val="18"/>
        </w:rPr>
        <w:t xml:space="preserve">carrera judicial del Poder Judicial. Esto incluye la </w:t>
      </w:r>
      <w:r w:rsidR="00C443D4" w:rsidRPr="00D839B6">
        <w:rPr>
          <w:rFonts w:ascii="Montserrat" w:hAnsi="Montserrat" w:cs="Arial"/>
          <w:color w:val="000000" w:themeColor="text1"/>
          <w:sz w:val="18"/>
          <w:szCs w:val="18"/>
        </w:rPr>
        <w:t>determinación del número, competencias y especialización por materias de salas, juzgados o tribunales</w:t>
      </w:r>
      <w:r w:rsidR="00FA6A54" w:rsidRPr="00D839B6">
        <w:rPr>
          <w:rFonts w:ascii="Montserrat" w:hAnsi="Montserrat" w:cs="Arial"/>
          <w:color w:val="000000" w:themeColor="text1"/>
          <w:sz w:val="18"/>
          <w:szCs w:val="18"/>
        </w:rPr>
        <w:t>;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14:paraId="08157D93" w14:textId="77777777" w:rsidR="00BE0443" w:rsidRPr="00D839B6" w:rsidRDefault="00BE0443" w:rsidP="00BE0443">
      <w:pPr>
        <w:jc w:val="both"/>
        <w:rPr>
          <w:rFonts w:ascii="Montserrat" w:hAnsi="Montserrat" w:cs="Arial"/>
          <w:color w:val="000000" w:themeColor="text1"/>
          <w:sz w:val="18"/>
          <w:szCs w:val="18"/>
        </w:rPr>
      </w:pPr>
    </w:p>
    <w:p w14:paraId="14612CDC" w14:textId="1B290E8B" w:rsidR="00BE0443" w:rsidRPr="00D839B6" w:rsidRDefault="00BE0443" w:rsidP="00E407A5">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Pleno del </w:t>
      </w:r>
      <w:r w:rsidR="00E407A5" w:rsidRPr="00D839B6">
        <w:rPr>
          <w:rFonts w:ascii="Montserrat" w:hAnsi="Montserrat" w:cs="Arial"/>
          <w:color w:val="000000" w:themeColor="text1"/>
          <w:sz w:val="18"/>
          <w:szCs w:val="18"/>
        </w:rPr>
        <w:t xml:space="preserve">Órgano de Administración Judicial </w:t>
      </w:r>
      <w:r w:rsidRPr="00D839B6">
        <w:rPr>
          <w:rFonts w:ascii="Montserrat" w:hAnsi="Montserrat" w:cs="Arial"/>
          <w:color w:val="000000" w:themeColor="text1"/>
          <w:sz w:val="18"/>
          <w:szCs w:val="18"/>
        </w:rPr>
        <w:t xml:space="preserve">se compondrá de </w:t>
      </w:r>
      <w:r w:rsidR="00FA6A54" w:rsidRPr="00D839B6">
        <w:rPr>
          <w:rFonts w:ascii="Montserrat" w:hAnsi="Montserrat" w:cs="Arial"/>
          <w:color w:val="000000" w:themeColor="text1"/>
          <w:sz w:val="18"/>
          <w:szCs w:val="18"/>
        </w:rPr>
        <w:t>cinco</w:t>
      </w:r>
      <w:r w:rsidRPr="00D839B6">
        <w:rPr>
          <w:rFonts w:ascii="Montserrat" w:hAnsi="Montserrat" w:cs="Arial"/>
          <w:color w:val="000000" w:themeColor="text1"/>
          <w:sz w:val="18"/>
          <w:szCs w:val="18"/>
        </w:rPr>
        <w:t xml:space="preserve"> personas, con un mandato de seis años improrrogables. Una será designada por el Poder Ejecutivo, otra por </w:t>
      </w:r>
      <w:r w:rsidR="00FA6A54" w:rsidRPr="00D839B6">
        <w:rPr>
          <w:rFonts w:ascii="Montserrat" w:hAnsi="Montserrat" w:cs="Arial"/>
          <w:color w:val="000000" w:themeColor="text1"/>
          <w:sz w:val="18"/>
          <w:szCs w:val="18"/>
        </w:rPr>
        <w:t>la Legislatura del Estado</w:t>
      </w:r>
      <w:r w:rsidRPr="00D839B6">
        <w:rPr>
          <w:rFonts w:ascii="Montserrat" w:hAnsi="Montserrat" w:cs="Arial"/>
          <w:color w:val="000000" w:themeColor="text1"/>
          <w:sz w:val="18"/>
          <w:szCs w:val="18"/>
        </w:rPr>
        <w:t xml:space="preserve"> mediante votación calificada de dos tercios de sus integrantes presentes, y la </w:t>
      </w:r>
      <w:r w:rsidR="00FA6A54" w:rsidRPr="00D839B6">
        <w:rPr>
          <w:rFonts w:ascii="Montserrat" w:hAnsi="Montserrat" w:cs="Arial"/>
          <w:color w:val="000000" w:themeColor="text1"/>
          <w:sz w:val="18"/>
          <w:szCs w:val="18"/>
        </w:rPr>
        <w:t xml:space="preserve">tres </w:t>
      </w:r>
      <w:r w:rsidRPr="00D839B6">
        <w:rPr>
          <w:rFonts w:ascii="Montserrat" w:hAnsi="Montserrat" w:cs="Arial"/>
          <w:color w:val="000000" w:themeColor="text1"/>
          <w:sz w:val="18"/>
          <w:szCs w:val="18"/>
        </w:rPr>
        <w:t xml:space="preserve">por el Pleno </w:t>
      </w:r>
      <w:r w:rsidR="0014649B" w:rsidRPr="00D839B6">
        <w:rPr>
          <w:rFonts w:ascii="Montserrat" w:hAnsi="Montserrat" w:cs="Arial"/>
          <w:color w:val="000000" w:themeColor="text1"/>
          <w:sz w:val="18"/>
          <w:szCs w:val="18"/>
        </w:rPr>
        <w:t>del Tribunal Superior</w:t>
      </w:r>
      <w:r w:rsidRPr="00D839B6">
        <w:rPr>
          <w:rFonts w:ascii="Montserrat" w:hAnsi="Montserrat" w:cs="Arial"/>
          <w:color w:val="000000" w:themeColor="text1"/>
          <w:sz w:val="18"/>
          <w:szCs w:val="18"/>
        </w:rPr>
        <w:t>. La presidencia del órgano será rotativa y durará dos años.</w:t>
      </w:r>
    </w:p>
    <w:p w14:paraId="1AF23525" w14:textId="77777777" w:rsidR="00BE0443" w:rsidRPr="00D839B6" w:rsidRDefault="00BE0443" w:rsidP="00BE0443">
      <w:pPr>
        <w:jc w:val="both"/>
        <w:rPr>
          <w:rFonts w:ascii="Montserrat" w:hAnsi="Montserrat" w:cs="Arial"/>
          <w:color w:val="000000" w:themeColor="text1"/>
          <w:sz w:val="18"/>
          <w:szCs w:val="18"/>
        </w:rPr>
      </w:pPr>
    </w:p>
    <w:p w14:paraId="58ED9D37" w14:textId="765C73AD" w:rsidR="00BE0443" w:rsidRPr="00D839B6" w:rsidRDefault="00BE0443" w:rsidP="00FD2581">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Se establece </w:t>
      </w:r>
      <w:r w:rsidR="00FD2581" w:rsidRPr="00D839B6">
        <w:rPr>
          <w:rFonts w:ascii="Montserrat" w:hAnsi="Montserrat" w:cs="Arial"/>
          <w:color w:val="000000" w:themeColor="text1"/>
          <w:sz w:val="18"/>
          <w:szCs w:val="18"/>
        </w:rPr>
        <w:t>de forma general que la remuneración de ningún servidor público de la entidad</w:t>
      </w:r>
      <w:r w:rsidRPr="00D839B6">
        <w:rPr>
          <w:rFonts w:ascii="Montserrat" w:hAnsi="Montserrat" w:cs="Arial"/>
          <w:color w:val="000000" w:themeColor="text1"/>
          <w:sz w:val="18"/>
          <w:szCs w:val="18"/>
        </w:rPr>
        <w:t xml:space="preserve"> podrá ser mayor a la de</w:t>
      </w:r>
      <w:r w:rsidR="00C7493C" w:rsidRPr="00D839B6">
        <w:rPr>
          <w:rFonts w:ascii="Montserrat" w:hAnsi="Montserrat" w:cs="Arial"/>
          <w:color w:val="000000" w:themeColor="text1"/>
          <w:sz w:val="18"/>
          <w:szCs w:val="18"/>
        </w:rPr>
        <w:t xml:space="preserve"> la persona Titular de la Presidencia </w:t>
      </w:r>
      <w:r w:rsidRPr="00D839B6">
        <w:rPr>
          <w:rFonts w:ascii="Montserrat" w:hAnsi="Montserrat" w:cs="Arial"/>
          <w:color w:val="000000" w:themeColor="text1"/>
          <w:sz w:val="18"/>
          <w:szCs w:val="18"/>
        </w:rPr>
        <w:t>de la República</w:t>
      </w:r>
      <w:r w:rsidR="00C7493C" w:rsidRPr="00D839B6">
        <w:rPr>
          <w:rFonts w:ascii="Montserrat" w:hAnsi="Montserrat" w:cs="Arial"/>
          <w:color w:val="000000" w:themeColor="text1"/>
          <w:sz w:val="18"/>
          <w:szCs w:val="18"/>
        </w:rPr>
        <w:t xml:space="preserve">, </w:t>
      </w:r>
      <w:r w:rsidRPr="00D839B6">
        <w:rPr>
          <w:rFonts w:ascii="Montserrat" w:hAnsi="Montserrat" w:cs="Arial"/>
          <w:color w:val="000000" w:themeColor="text1"/>
          <w:sz w:val="18"/>
          <w:szCs w:val="18"/>
        </w:rPr>
        <w:t xml:space="preserve">en </w:t>
      </w:r>
      <w:r w:rsidR="0014649B" w:rsidRPr="00D839B6">
        <w:rPr>
          <w:rFonts w:ascii="Montserrat" w:hAnsi="Montserrat" w:cs="Arial"/>
          <w:color w:val="000000" w:themeColor="text1"/>
          <w:sz w:val="18"/>
          <w:szCs w:val="18"/>
        </w:rPr>
        <w:t>congruencia</w:t>
      </w:r>
      <w:r w:rsidRPr="00D839B6">
        <w:rPr>
          <w:rFonts w:ascii="Montserrat" w:hAnsi="Montserrat" w:cs="Arial"/>
          <w:color w:val="000000" w:themeColor="text1"/>
          <w:sz w:val="18"/>
          <w:szCs w:val="18"/>
        </w:rPr>
        <w:t xml:space="preserve"> con </w:t>
      </w:r>
      <w:r w:rsidR="00C7493C" w:rsidRPr="00D839B6">
        <w:rPr>
          <w:rFonts w:ascii="Montserrat" w:hAnsi="Montserrat" w:cs="Arial"/>
          <w:color w:val="000000" w:themeColor="text1"/>
          <w:sz w:val="18"/>
          <w:szCs w:val="18"/>
        </w:rPr>
        <w:t xml:space="preserve">las </w:t>
      </w:r>
      <w:r w:rsidRPr="00D839B6">
        <w:rPr>
          <w:rFonts w:ascii="Montserrat" w:hAnsi="Montserrat" w:cs="Arial"/>
          <w:color w:val="000000" w:themeColor="text1"/>
          <w:sz w:val="18"/>
          <w:szCs w:val="18"/>
        </w:rPr>
        <w:t>políticas de austeridad y racionalidad del gasto público</w:t>
      </w:r>
      <w:r w:rsidR="00FD2581" w:rsidRPr="00D839B6">
        <w:rPr>
          <w:rFonts w:ascii="Montserrat" w:hAnsi="Montserrat" w:cs="Arial"/>
          <w:color w:val="000000" w:themeColor="text1"/>
          <w:sz w:val="18"/>
          <w:szCs w:val="18"/>
        </w:rPr>
        <w:t>, previstas en la Constitución General</w:t>
      </w:r>
      <w:r w:rsidRPr="00D839B6">
        <w:rPr>
          <w:rFonts w:ascii="Montserrat" w:hAnsi="Montserrat" w:cs="Arial"/>
          <w:color w:val="000000" w:themeColor="text1"/>
          <w:sz w:val="18"/>
          <w:szCs w:val="18"/>
        </w:rPr>
        <w:t xml:space="preserve">. </w:t>
      </w:r>
    </w:p>
    <w:p w14:paraId="3D0EDAC3" w14:textId="77777777" w:rsidR="00FD2581" w:rsidRPr="00D839B6" w:rsidRDefault="00FD2581" w:rsidP="00BE0443">
      <w:pPr>
        <w:jc w:val="both"/>
        <w:rPr>
          <w:rFonts w:ascii="Montserrat" w:hAnsi="Montserrat" w:cs="Arial"/>
          <w:color w:val="000000" w:themeColor="text1"/>
          <w:sz w:val="18"/>
          <w:szCs w:val="18"/>
        </w:rPr>
      </w:pPr>
    </w:p>
    <w:p w14:paraId="4477873D" w14:textId="35E76218" w:rsidR="00FD2581" w:rsidRPr="00D839B6" w:rsidRDefault="00FD2581" w:rsidP="00BE0443">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En congruencia con la Carta Magna se modifica el régimen de suspensiones en casos de controversias constitucionales o acciones de inconstitucionalidad locales para que no pueda otorgarse la suspensión de normas generales en dichos procesos, así como evitar que exista la impugnación de alguna reforma o adición a la Constitución mediante dichos procesos.</w:t>
      </w:r>
    </w:p>
    <w:p w14:paraId="6EC39C5C" w14:textId="77777777" w:rsidR="00FD2581" w:rsidRPr="00D839B6" w:rsidRDefault="00FD2581" w:rsidP="00BE0443">
      <w:pPr>
        <w:jc w:val="both"/>
        <w:rPr>
          <w:rFonts w:ascii="Montserrat" w:hAnsi="Montserrat" w:cs="Arial"/>
          <w:color w:val="000000" w:themeColor="text1"/>
          <w:sz w:val="18"/>
          <w:szCs w:val="18"/>
        </w:rPr>
      </w:pPr>
    </w:p>
    <w:p w14:paraId="28E23BE4" w14:textId="7BBBE8A1" w:rsidR="00B3072E" w:rsidRPr="00D839B6" w:rsidRDefault="00C546B5" w:rsidP="00F92C52">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Para poder iniciar </w:t>
      </w:r>
      <w:r w:rsidR="00F92C52" w:rsidRPr="00D839B6">
        <w:rPr>
          <w:rFonts w:ascii="Montserrat" w:hAnsi="Montserrat" w:cs="Arial"/>
          <w:color w:val="000000" w:themeColor="text1"/>
          <w:sz w:val="18"/>
          <w:szCs w:val="18"/>
        </w:rPr>
        <w:t>la renovación de los cargos, el</w:t>
      </w:r>
      <w:r w:rsidR="006059E5" w:rsidRPr="00D839B6">
        <w:rPr>
          <w:rFonts w:ascii="Montserrat" w:hAnsi="Montserrat" w:cs="Arial"/>
          <w:color w:val="000000" w:themeColor="text1"/>
          <w:sz w:val="18"/>
          <w:szCs w:val="18"/>
        </w:rPr>
        <w:t xml:space="preserve"> Proceso Electoral Extraordinario 2025 </w:t>
      </w:r>
      <w:r w:rsidR="00F92C52" w:rsidRPr="00D839B6">
        <w:rPr>
          <w:rFonts w:ascii="Montserrat" w:hAnsi="Montserrat" w:cs="Arial"/>
          <w:color w:val="000000" w:themeColor="text1"/>
          <w:sz w:val="18"/>
          <w:szCs w:val="18"/>
        </w:rPr>
        <w:t xml:space="preserve">dará inicio en la primera semana de </w:t>
      </w:r>
      <w:r w:rsidR="00460529" w:rsidRPr="00D839B6">
        <w:rPr>
          <w:rFonts w:ascii="Montserrat" w:hAnsi="Montserrat" w:cs="Arial"/>
          <w:color w:val="000000" w:themeColor="text1"/>
          <w:sz w:val="18"/>
          <w:szCs w:val="18"/>
        </w:rPr>
        <w:t>febrero</w:t>
      </w:r>
      <w:r w:rsidR="00F92C52" w:rsidRPr="00D839B6">
        <w:rPr>
          <w:rFonts w:ascii="Montserrat" w:hAnsi="Montserrat" w:cs="Arial"/>
          <w:color w:val="000000" w:themeColor="text1"/>
          <w:sz w:val="18"/>
          <w:szCs w:val="18"/>
        </w:rPr>
        <w:t xml:space="preserve"> de 2025 con la sesión respectiva del Consejo General del Instituto Electoral del Estado de México, </w:t>
      </w:r>
      <w:r w:rsidR="006059E5" w:rsidRPr="00D839B6">
        <w:rPr>
          <w:rFonts w:ascii="Montserrat" w:hAnsi="Montserrat" w:cs="Arial"/>
          <w:color w:val="000000" w:themeColor="text1"/>
          <w:sz w:val="18"/>
          <w:szCs w:val="18"/>
        </w:rPr>
        <w:t xml:space="preserve">en este </w:t>
      </w:r>
      <w:r w:rsidR="00F92C52" w:rsidRPr="00D839B6">
        <w:rPr>
          <w:rFonts w:ascii="Montserrat" w:hAnsi="Montserrat" w:cs="Arial"/>
          <w:color w:val="000000" w:themeColor="text1"/>
          <w:sz w:val="18"/>
          <w:szCs w:val="18"/>
        </w:rPr>
        <w:t xml:space="preserve">proceso </w:t>
      </w:r>
      <w:r w:rsidR="006059E5" w:rsidRPr="00D839B6">
        <w:rPr>
          <w:rFonts w:ascii="Montserrat" w:hAnsi="Montserrat" w:cs="Arial"/>
          <w:color w:val="000000" w:themeColor="text1"/>
          <w:sz w:val="18"/>
          <w:szCs w:val="18"/>
        </w:rPr>
        <w:t xml:space="preserve">se elegirán la </w:t>
      </w:r>
      <w:r w:rsidR="00B3072E" w:rsidRPr="00D839B6">
        <w:rPr>
          <w:rFonts w:ascii="Montserrat" w:hAnsi="Montserrat" w:cs="Arial"/>
          <w:color w:val="000000" w:themeColor="text1"/>
          <w:sz w:val="18"/>
          <w:szCs w:val="18"/>
        </w:rPr>
        <w:t>totalidad de los integrantes del Tribunal de Disciplina Judicial, así como la mitad de los cargos de Magistradas y Magistrados de</w:t>
      </w:r>
      <w:r w:rsidR="00F92C52" w:rsidRPr="00D839B6">
        <w:rPr>
          <w:rFonts w:ascii="Montserrat" w:hAnsi="Montserrat" w:cs="Arial"/>
          <w:color w:val="000000" w:themeColor="text1"/>
          <w:sz w:val="18"/>
          <w:szCs w:val="18"/>
        </w:rPr>
        <w:t xml:space="preserve">l Tribunal Superior de Justicia </w:t>
      </w:r>
      <w:r w:rsidR="00B3072E" w:rsidRPr="00D839B6">
        <w:rPr>
          <w:rFonts w:ascii="Montserrat" w:hAnsi="Montserrat" w:cs="Arial"/>
          <w:color w:val="000000" w:themeColor="text1"/>
          <w:sz w:val="18"/>
          <w:szCs w:val="18"/>
        </w:rPr>
        <w:t>y</w:t>
      </w:r>
      <w:r w:rsidR="00F92C52" w:rsidRPr="00D839B6">
        <w:rPr>
          <w:rFonts w:ascii="Montserrat" w:hAnsi="Montserrat" w:cs="Arial"/>
          <w:color w:val="000000" w:themeColor="text1"/>
          <w:sz w:val="18"/>
          <w:szCs w:val="18"/>
        </w:rPr>
        <w:t xml:space="preserve"> los cargos de </w:t>
      </w:r>
      <w:r w:rsidR="00B3072E" w:rsidRPr="00D839B6">
        <w:rPr>
          <w:rFonts w:ascii="Montserrat" w:hAnsi="Montserrat" w:cs="Arial"/>
          <w:color w:val="000000" w:themeColor="text1"/>
          <w:sz w:val="18"/>
          <w:szCs w:val="18"/>
        </w:rPr>
        <w:t xml:space="preserve">Juezas y Jueces del Poder Judicial del Estado que se encuentren vacantes, y se permite que las personas en funciones </w:t>
      </w:r>
      <w:r w:rsidR="00B3072E" w:rsidRPr="00D839B6">
        <w:rPr>
          <w:rFonts w:ascii="Montserrat" w:hAnsi="Montserrat" w:cs="Arial"/>
          <w:color w:val="000000" w:themeColor="text1"/>
          <w:sz w:val="18"/>
          <w:szCs w:val="18"/>
        </w:rPr>
        <w:lastRenderedPageBreak/>
        <w:t>puedan solicitar su inclusión en el proceso de elección extraordinaria del año 2025</w:t>
      </w:r>
      <w:r w:rsidR="00F92C52" w:rsidRPr="00D839B6">
        <w:rPr>
          <w:rFonts w:ascii="Montserrat" w:hAnsi="Montserrat" w:cs="Arial"/>
          <w:color w:val="000000" w:themeColor="text1"/>
          <w:sz w:val="18"/>
          <w:szCs w:val="18"/>
        </w:rPr>
        <w:t>, en especial para aquellas Magistradas y Magistrados que deseen poder aspirar a la presidencia del Tribunal en su renovación en septiembre de 2025 para que asuma el cargo quien haya sido la persona más votada en congruencia con la legislación federal.</w:t>
      </w:r>
    </w:p>
    <w:p w14:paraId="1615DF2D" w14:textId="77777777" w:rsidR="0052789A" w:rsidRPr="00D839B6" w:rsidRDefault="0052789A" w:rsidP="00F92C52">
      <w:pPr>
        <w:jc w:val="both"/>
        <w:rPr>
          <w:rFonts w:ascii="Montserrat" w:hAnsi="Montserrat" w:cs="Arial"/>
          <w:color w:val="000000" w:themeColor="text1"/>
          <w:sz w:val="18"/>
          <w:szCs w:val="18"/>
        </w:rPr>
      </w:pPr>
    </w:p>
    <w:p w14:paraId="3155F9E3" w14:textId="779A9257" w:rsidR="0052789A" w:rsidRPr="00D839B6" w:rsidRDefault="0052789A" w:rsidP="00F92C52">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Las personas que se encuentren en funciones en los cargos señalados en el párrafo anterior al cierre de la convocatoria que emita la Legislatura serán incorporadas a los listados para participar en la elección extraordinaria del año 2025, excepto cuando manifiesten la declinación de su candidatura previo al cierre de la convocatoria o sean postuladas para una jurisdicción diversa.</w:t>
      </w:r>
    </w:p>
    <w:p w14:paraId="42ED3717" w14:textId="77777777" w:rsidR="0052789A" w:rsidRPr="00D839B6" w:rsidRDefault="0052789A" w:rsidP="00F92C52">
      <w:pPr>
        <w:jc w:val="both"/>
        <w:rPr>
          <w:rFonts w:ascii="Montserrat" w:hAnsi="Montserrat" w:cs="Arial"/>
          <w:color w:val="000000" w:themeColor="text1"/>
          <w:sz w:val="18"/>
          <w:szCs w:val="18"/>
        </w:rPr>
      </w:pPr>
    </w:p>
    <w:p w14:paraId="57B307F5" w14:textId="3DF6EEC9" w:rsidR="0052789A" w:rsidRPr="00D839B6" w:rsidRDefault="0052789A" w:rsidP="0052789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Durante la primera semana de </w:t>
      </w:r>
      <w:r w:rsidR="00460529" w:rsidRPr="00D839B6">
        <w:rPr>
          <w:rFonts w:ascii="Montserrat" w:hAnsi="Montserrat" w:cs="Arial"/>
          <w:color w:val="000000" w:themeColor="text1"/>
          <w:sz w:val="18"/>
          <w:szCs w:val="18"/>
        </w:rPr>
        <w:t>febrero</w:t>
      </w:r>
      <w:r w:rsidRPr="00D839B6">
        <w:rPr>
          <w:rFonts w:ascii="Montserrat" w:hAnsi="Montserrat" w:cs="Arial"/>
          <w:color w:val="000000" w:themeColor="text1"/>
          <w:sz w:val="18"/>
          <w:szCs w:val="18"/>
        </w:rPr>
        <w:t xml:space="preserve"> de 2025, la Legislatura emitirá la convocatoria para integrar los listados de las personas candidatas que participen en la elección extraordinaria, misma que deberá prever los cargos a elegir en cada jurisdicción considerando en primer término las vacancias, renuncias y retiros programados, y en su caso, serán insaculados los cargos faltantes.</w:t>
      </w:r>
    </w:p>
    <w:p w14:paraId="1833002E" w14:textId="77777777" w:rsidR="0052789A" w:rsidRPr="00D839B6" w:rsidRDefault="0052789A" w:rsidP="0052789A">
      <w:pPr>
        <w:jc w:val="both"/>
        <w:rPr>
          <w:rFonts w:ascii="Montserrat" w:hAnsi="Montserrat" w:cs="Arial"/>
          <w:color w:val="000000" w:themeColor="text1"/>
          <w:sz w:val="18"/>
          <w:szCs w:val="18"/>
        </w:rPr>
      </w:pPr>
    </w:p>
    <w:p w14:paraId="13739769" w14:textId="7A941B99" w:rsidR="006059E5" w:rsidRPr="00D839B6" w:rsidRDefault="0052789A" w:rsidP="0052789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Consejo General del Instituto Electoral del Estado de México podrá emitir los acuerdos que estime necesarios para la organización, desarrollo, computo, vigilancia y fiscalización del proceso electoral extraordinario del año 2025, asimismo, determinará las características y el contenido de la boleta electoral</w:t>
      </w:r>
      <w:r w:rsidR="00460529" w:rsidRPr="00D839B6">
        <w:rPr>
          <w:rFonts w:ascii="Montserrat" w:hAnsi="Montserrat" w:cs="Arial"/>
          <w:color w:val="000000" w:themeColor="text1"/>
          <w:sz w:val="18"/>
          <w:szCs w:val="18"/>
        </w:rPr>
        <w:t>; el Consejo General establecerá la modalidad de votación en las boletas que sea más apta para facilitar el ejercicio del sufragio.</w:t>
      </w:r>
      <w:r w:rsidRPr="00D839B6">
        <w:rPr>
          <w:rFonts w:ascii="Montserrat" w:hAnsi="Montserrat" w:cs="Arial"/>
          <w:color w:val="000000" w:themeColor="text1"/>
          <w:sz w:val="18"/>
          <w:szCs w:val="18"/>
        </w:rPr>
        <w:t xml:space="preserve"> </w:t>
      </w:r>
      <w:r w:rsidR="006059E5" w:rsidRPr="00D839B6">
        <w:rPr>
          <w:rFonts w:ascii="Montserrat" w:hAnsi="Montserrat" w:cs="Arial"/>
          <w:color w:val="000000" w:themeColor="text1"/>
          <w:sz w:val="18"/>
          <w:szCs w:val="18"/>
        </w:rPr>
        <w:t>La jornada electoral será el primer domingo de junio de 2025.</w:t>
      </w:r>
    </w:p>
    <w:p w14:paraId="068A492F" w14:textId="77777777" w:rsidR="00460529" w:rsidRPr="00D839B6" w:rsidRDefault="00460529" w:rsidP="0052789A">
      <w:pPr>
        <w:jc w:val="both"/>
        <w:rPr>
          <w:rFonts w:ascii="Montserrat" w:hAnsi="Montserrat" w:cs="Arial"/>
          <w:color w:val="000000" w:themeColor="text1"/>
          <w:sz w:val="18"/>
          <w:szCs w:val="18"/>
        </w:rPr>
      </w:pPr>
    </w:p>
    <w:p w14:paraId="13C049F4" w14:textId="0F9520BA" w:rsidR="00460529" w:rsidRPr="00D839B6" w:rsidRDefault="00460529" w:rsidP="0052789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Se prevé que la suspensión de la difusión en los medios de comunicación social de toda propaganda gubernamental, a que se refiere el párrafo décimo sexto del artículo 12 de la Constitución, se aplicará exclusivamente a las autoridades del Poder Judicial del Estado de México.</w:t>
      </w:r>
    </w:p>
    <w:p w14:paraId="1D2C028E" w14:textId="77777777" w:rsidR="00442682" w:rsidRPr="00D839B6" w:rsidRDefault="00442682" w:rsidP="00442682">
      <w:pPr>
        <w:pStyle w:val="Prrafodelista"/>
        <w:ind w:left="1080"/>
        <w:jc w:val="both"/>
        <w:rPr>
          <w:rFonts w:ascii="Montserrat" w:hAnsi="Montserrat" w:cs="Arial"/>
          <w:color w:val="000000" w:themeColor="text1"/>
          <w:sz w:val="18"/>
          <w:szCs w:val="18"/>
        </w:rPr>
      </w:pPr>
    </w:p>
    <w:p w14:paraId="54844E11" w14:textId="2198C6D0" w:rsidR="006059E5" w:rsidRPr="00D839B6" w:rsidRDefault="0052789A" w:rsidP="0052789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Para poder dar inicio a sus</w:t>
      </w:r>
      <w:r w:rsidR="008A35CD" w:rsidRPr="00D839B6">
        <w:rPr>
          <w:rFonts w:ascii="Montserrat" w:hAnsi="Montserrat" w:cs="Arial"/>
          <w:color w:val="000000" w:themeColor="text1"/>
          <w:sz w:val="18"/>
          <w:szCs w:val="18"/>
        </w:rPr>
        <w:t xml:space="preserve"> funciones, l</w:t>
      </w:r>
      <w:r w:rsidR="006059E5" w:rsidRPr="00D839B6">
        <w:rPr>
          <w:rFonts w:ascii="Montserrat" w:hAnsi="Montserrat" w:cs="Arial"/>
          <w:color w:val="000000" w:themeColor="text1"/>
          <w:sz w:val="18"/>
          <w:szCs w:val="18"/>
        </w:rPr>
        <w:t xml:space="preserve">as personas electas tomarán protesta el </w:t>
      </w:r>
      <w:r w:rsidR="00442682" w:rsidRPr="00D839B6">
        <w:rPr>
          <w:rFonts w:ascii="Montserrat" w:hAnsi="Montserrat" w:cs="Arial"/>
          <w:color w:val="000000" w:themeColor="text1"/>
          <w:sz w:val="18"/>
          <w:szCs w:val="18"/>
        </w:rPr>
        <w:t>5</w:t>
      </w:r>
      <w:r w:rsidR="006059E5" w:rsidRPr="00D839B6">
        <w:rPr>
          <w:rFonts w:ascii="Montserrat" w:hAnsi="Montserrat" w:cs="Arial"/>
          <w:color w:val="000000" w:themeColor="text1"/>
          <w:sz w:val="18"/>
          <w:szCs w:val="18"/>
        </w:rPr>
        <w:t xml:space="preserve"> de septiembre de 2025 y serán adscritas a su órgano judicial correspondiente antes del </w:t>
      </w:r>
      <w:r w:rsidR="008A35CD" w:rsidRPr="00D839B6">
        <w:rPr>
          <w:rFonts w:ascii="Montserrat" w:hAnsi="Montserrat" w:cs="Arial"/>
          <w:color w:val="000000" w:themeColor="text1"/>
          <w:sz w:val="18"/>
          <w:szCs w:val="18"/>
        </w:rPr>
        <w:t>22</w:t>
      </w:r>
      <w:r w:rsidR="006059E5" w:rsidRPr="00D839B6">
        <w:rPr>
          <w:rFonts w:ascii="Montserrat" w:hAnsi="Montserrat" w:cs="Arial"/>
          <w:color w:val="000000" w:themeColor="text1"/>
          <w:sz w:val="18"/>
          <w:szCs w:val="18"/>
        </w:rPr>
        <w:t xml:space="preserve"> de septiembre de 2025.</w:t>
      </w:r>
      <w:r w:rsidR="008A35CD" w:rsidRPr="00D839B6">
        <w:rPr>
          <w:rFonts w:ascii="Montserrat" w:hAnsi="Montserrat" w:cs="Arial"/>
          <w:color w:val="000000" w:themeColor="text1"/>
          <w:sz w:val="18"/>
          <w:szCs w:val="18"/>
        </w:rPr>
        <w:t xml:space="preserve"> Las personas que resulten electas durarán en el cargo ocho años, por lo que su designación vencerá en el año 2033.</w:t>
      </w:r>
    </w:p>
    <w:p w14:paraId="637BBBD1" w14:textId="77777777" w:rsidR="008A35CD" w:rsidRPr="00D839B6" w:rsidRDefault="008A35CD" w:rsidP="0052789A">
      <w:pPr>
        <w:jc w:val="both"/>
        <w:rPr>
          <w:rFonts w:ascii="Montserrat" w:hAnsi="Montserrat" w:cs="Arial"/>
          <w:color w:val="000000" w:themeColor="text1"/>
          <w:sz w:val="18"/>
          <w:szCs w:val="18"/>
        </w:rPr>
      </w:pPr>
    </w:p>
    <w:p w14:paraId="084D2382" w14:textId="1AB32C46" w:rsidR="008A35CD" w:rsidRPr="00D839B6" w:rsidRDefault="008A35CD" w:rsidP="0052789A">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En atención al contexto y la necesidad de dar viabilidad al proceso de transición, se prevé que la persona titular de la presidencia del Tribunal Superior de Justicia concluya su encargo el 31 de diciembre de 2024 y que la Legislatura o la Diputación Permanente nombre a una persona titular de la presidencia del Tribunal quien concluirá su hasta que entre en funciones la presidencia nombrada conforma al mecanismo previsto en la reforma. Dicho nombramiento deberá realizarse previo al 31 de diciembre de 2024 y quien sea designado no podrá participar en el Proceso Electoral Local Extraordinario 2025.</w:t>
      </w:r>
    </w:p>
    <w:p w14:paraId="5418543E" w14:textId="77777777" w:rsidR="008A35CD" w:rsidRPr="00D839B6" w:rsidRDefault="008A35CD" w:rsidP="008A35CD">
      <w:pPr>
        <w:jc w:val="both"/>
        <w:rPr>
          <w:rFonts w:ascii="Montserrat" w:hAnsi="Montserrat" w:cs="Arial"/>
          <w:color w:val="000000" w:themeColor="text1"/>
          <w:sz w:val="18"/>
          <w:szCs w:val="18"/>
        </w:rPr>
      </w:pPr>
    </w:p>
    <w:p w14:paraId="67C0F4DA" w14:textId="1876C5D2" w:rsidR="008A35CD" w:rsidRPr="00D839B6" w:rsidRDefault="006059E5" w:rsidP="008A35CD">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Consejo de la Judicatura </w:t>
      </w:r>
      <w:r w:rsidR="008A35CD" w:rsidRPr="00D839B6">
        <w:rPr>
          <w:rFonts w:ascii="Montserrat" w:hAnsi="Montserrat" w:cs="Arial"/>
          <w:color w:val="000000" w:themeColor="text1"/>
          <w:sz w:val="18"/>
          <w:szCs w:val="18"/>
        </w:rPr>
        <w:t>concluirá sus funciones y quedará extinto el 31 de diciembre de 2024, quienes lo integren y tengan funciones como juzgadores deberán reintegrarse a la función jurisdiccional que les corresponda, los demás integrantes serán acreedoras al pago de un importe equivalente a tres meses de salario integrado y de veinte días de salario por cada año de servicio prestado, así́ como a las demás prestaciones a que tengan derecho</w:t>
      </w:r>
      <w:r w:rsidR="00DF4016" w:rsidRPr="00D839B6">
        <w:rPr>
          <w:rFonts w:ascii="Montserrat" w:hAnsi="Montserrat" w:cs="Arial"/>
          <w:color w:val="000000" w:themeColor="text1"/>
          <w:sz w:val="18"/>
          <w:szCs w:val="18"/>
        </w:rPr>
        <w:t>.</w:t>
      </w:r>
    </w:p>
    <w:p w14:paraId="67918526" w14:textId="77777777" w:rsidR="00DF4016" w:rsidRPr="00D839B6" w:rsidRDefault="00DF4016" w:rsidP="008A35CD">
      <w:pPr>
        <w:jc w:val="both"/>
        <w:rPr>
          <w:rFonts w:ascii="Montserrat" w:hAnsi="Montserrat" w:cs="Arial"/>
          <w:color w:val="000000" w:themeColor="text1"/>
          <w:sz w:val="18"/>
          <w:szCs w:val="18"/>
        </w:rPr>
      </w:pPr>
    </w:p>
    <w:p w14:paraId="05C3437A" w14:textId="56096049" w:rsidR="00DF4016" w:rsidRPr="00D839B6" w:rsidRDefault="00DF4016" w:rsidP="008A35CD">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1º de enero de 2025 entrará en funciones el Órgano Administrativo de Transición que continuará ejerciendo las facultades y atribuciones de administración, vigilancia y disciplina del Poder Judicial hasta en tanto sean creados el Tribunal de Disciplina Judicial y el Órgano de Administración Judicial. Dicho órgano se conformará por 5 personas, que serán la persona titular de la presidencia del Tribunal Superior de Justicia designada conforme a los mismos transitorios, una Magistrada y un Ju</w:t>
      </w:r>
      <w:r w:rsidR="00DE0358" w:rsidRPr="00D839B6">
        <w:rPr>
          <w:rFonts w:ascii="Montserrat" w:hAnsi="Montserrat" w:cs="Arial"/>
          <w:color w:val="000000" w:themeColor="text1"/>
          <w:sz w:val="18"/>
          <w:szCs w:val="18"/>
        </w:rPr>
        <w:t xml:space="preserve">ez </w:t>
      </w:r>
      <w:r w:rsidRPr="00D839B6">
        <w:rPr>
          <w:rFonts w:ascii="Montserrat" w:hAnsi="Montserrat" w:cs="Arial"/>
          <w:color w:val="000000" w:themeColor="text1"/>
          <w:sz w:val="18"/>
          <w:szCs w:val="18"/>
        </w:rPr>
        <w:t>que se</w:t>
      </w:r>
      <w:r w:rsidR="00DE0358" w:rsidRPr="00D839B6">
        <w:rPr>
          <w:rFonts w:ascii="Montserrat" w:hAnsi="Montserrat" w:cs="Arial"/>
          <w:color w:val="000000" w:themeColor="text1"/>
          <w:sz w:val="18"/>
          <w:szCs w:val="18"/>
        </w:rPr>
        <w:t>rá</w:t>
      </w:r>
      <w:r w:rsidRPr="00D839B6">
        <w:rPr>
          <w:rFonts w:ascii="Montserrat" w:hAnsi="Montserrat" w:cs="Arial"/>
          <w:color w:val="000000" w:themeColor="text1"/>
          <w:sz w:val="18"/>
          <w:szCs w:val="18"/>
        </w:rPr>
        <w:t>n designad</w:t>
      </w:r>
      <w:r w:rsidR="00DE0358" w:rsidRPr="00D839B6">
        <w:rPr>
          <w:rFonts w:ascii="Montserrat" w:hAnsi="Montserrat" w:cs="Arial"/>
          <w:color w:val="000000" w:themeColor="text1"/>
          <w:sz w:val="18"/>
          <w:szCs w:val="18"/>
        </w:rPr>
        <w:t>o</w:t>
      </w:r>
      <w:r w:rsidRPr="00D839B6">
        <w:rPr>
          <w:rFonts w:ascii="Montserrat" w:hAnsi="Montserrat" w:cs="Arial"/>
          <w:color w:val="000000" w:themeColor="text1"/>
          <w:sz w:val="18"/>
          <w:szCs w:val="18"/>
        </w:rPr>
        <w:t xml:space="preserve">s por </w:t>
      </w:r>
      <w:r w:rsidR="00DE0358" w:rsidRPr="00D839B6">
        <w:rPr>
          <w:rFonts w:ascii="Montserrat" w:hAnsi="Montserrat" w:cs="Arial"/>
          <w:color w:val="000000" w:themeColor="text1"/>
          <w:sz w:val="18"/>
          <w:szCs w:val="18"/>
        </w:rPr>
        <w:t>el Pleno del Tribunal</w:t>
      </w:r>
      <w:r w:rsidRPr="00D839B6">
        <w:rPr>
          <w:rFonts w:ascii="Montserrat" w:hAnsi="Montserrat" w:cs="Arial"/>
          <w:color w:val="000000" w:themeColor="text1"/>
          <w:sz w:val="18"/>
          <w:szCs w:val="18"/>
        </w:rPr>
        <w:t>, de entre aquellos que estén en funciones, una persona representante designada por el Poder Legislativo y una persona representante designada por el Poder Ejecutivo del Estado.</w:t>
      </w:r>
    </w:p>
    <w:p w14:paraId="1FF033E4" w14:textId="77777777" w:rsidR="00442682" w:rsidRPr="00D839B6" w:rsidRDefault="00442682" w:rsidP="00DF4016">
      <w:pPr>
        <w:jc w:val="both"/>
        <w:rPr>
          <w:rFonts w:ascii="Montserrat" w:hAnsi="Montserrat" w:cs="Arial"/>
          <w:color w:val="000000" w:themeColor="text1"/>
          <w:sz w:val="18"/>
          <w:szCs w:val="18"/>
        </w:rPr>
      </w:pPr>
    </w:p>
    <w:p w14:paraId="220827D9" w14:textId="4B6FC004" w:rsidR="00DF4016" w:rsidRPr="00D839B6" w:rsidRDefault="006059E5" w:rsidP="00DF4016">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Consejo de la Judicatura deberá transferir recursos y funciones al </w:t>
      </w:r>
      <w:r w:rsidR="00DF4016" w:rsidRPr="00D839B6">
        <w:rPr>
          <w:rFonts w:ascii="Montserrat" w:hAnsi="Montserrat" w:cs="Arial"/>
          <w:color w:val="000000" w:themeColor="text1"/>
          <w:sz w:val="18"/>
          <w:szCs w:val="18"/>
        </w:rPr>
        <w:t xml:space="preserve">Órgano Administrativo de Transición, el cual posteriormente los transferirá al </w:t>
      </w:r>
      <w:r w:rsidRPr="00D839B6">
        <w:rPr>
          <w:rFonts w:ascii="Montserrat" w:hAnsi="Montserrat" w:cs="Arial"/>
          <w:color w:val="000000" w:themeColor="text1"/>
          <w:sz w:val="18"/>
          <w:szCs w:val="18"/>
        </w:rPr>
        <w:t xml:space="preserve">Tribunal de Disciplina Judicial y al </w:t>
      </w:r>
      <w:r w:rsidR="00DF4016" w:rsidRPr="00D839B6">
        <w:rPr>
          <w:rFonts w:ascii="Montserrat" w:hAnsi="Montserrat" w:cs="Arial"/>
          <w:color w:val="000000" w:themeColor="text1"/>
          <w:sz w:val="18"/>
          <w:szCs w:val="18"/>
        </w:rPr>
        <w:t>Ó</w:t>
      </w:r>
      <w:r w:rsidRPr="00D839B6">
        <w:rPr>
          <w:rFonts w:ascii="Montserrat" w:hAnsi="Montserrat" w:cs="Arial"/>
          <w:color w:val="000000" w:themeColor="text1"/>
          <w:sz w:val="18"/>
          <w:szCs w:val="18"/>
        </w:rPr>
        <w:t xml:space="preserve">rgano de </w:t>
      </w:r>
      <w:r w:rsidR="00DF4016" w:rsidRPr="00D839B6">
        <w:rPr>
          <w:rFonts w:ascii="Montserrat" w:hAnsi="Montserrat" w:cs="Arial"/>
          <w:color w:val="000000" w:themeColor="text1"/>
          <w:sz w:val="18"/>
          <w:szCs w:val="18"/>
        </w:rPr>
        <w:t>A</w:t>
      </w:r>
      <w:r w:rsidRPr="00D839B6">
        <w:rPr>
          <w:rFonts w:ascii="Montserrat" w:hAnsi="Montserrat" w:cs="Arial"/>
          <w:color w:val="000000" w:themeColor="text1"/>
          <w:sz w:val="18"/>
          <w:szCs w:val="18"/>
        </w:rPr>
        <w:t xml:space="preserve">dministración </w:t>
      </w:r>
      <w:r w:rsidR="00DF4016" w:rsidRPr="00D839B6">
        <w:rPr>
          <w:rFonts w:ascii="Montserrat" w:hAnsi="Montserrat" w:cs="Arial"/>
          <w:color w:val="000000" w:themeColor="text1"/>
          <w:sz w:val="18"/>
          <w:szCs w:val="18"/>
        </w:rPr>
        <w:t>J</w:t>
      </w:r>
      <w:r w:rsidRPr="00D839B6">
        <w:rPr>
          <w:rFonts w:ascii="Montserrat" w:hAnsi="Montserrat" w:cs="Arial"/>
          <w:color w:val="000000" w:themeColor="text1"/>
          <w:sz w:val="18"/>
          <w:szCs w:val="18"/>
        </w:rPr>
        <w:t>udicial y podrá aprobar los acuerdos necesarios para implementar el plan de trabajo de transición y entregar expedientes pendientes.</w:t>
      </w:r>
    </w:p>
    <w:p w14:paraId="091E4752" w14:textId="77777777" w:rsidR="00DF4016" w:rsidRPr="00D839B6" w:rsidRDefault="00DF4016" w:rsidP="00DF4016">
      <w:pPr>
        <w:jc w:val="both"/>
        <w:rPr>
          <w:rFonts w:ascii="Montserrat" w:hAnsi="Montserrat" w:cs="Arial"/>
          <w:color w:val="000000" w:themeColor="text1"/>
          <w:sz w:val="18"/>
          <w:szCs w:val="18"/>
        </w:rPr>
      </w:pPr>
    </w:p>
    <w:p w14:paraId="7C5391ED" w14:textId="60533C6B" w:rsidR="00442682" w:rsidRPr="00D839B6" w:rsidRDefault="006059E5" w:rsidP="00DF4016">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lastRenderedPageBreak/>
        <w:t>Los derechos laborales de las personas trabajadoras del Poder Judicial serán respetados</w:t>
      </w:r>
      <w:r w:rsidR="00442682" w:rsidRPr="00D839B6">
        <w:rPr>
          <w:rFonts w:ascii="Montserrat" w:hAnsi="Montserrat" w:cs="Arial"/>
          <w:color w:val="000000" w:themeColor="text1"/>
          <w:sz w:val="18"/>
          <w:szCs w:val="18"/>
        </w:rPr>
        <w:t xml:space="preserve"> de conformidad con la legislación aplicable</w:t>
      </w:r>
      <w:r w:rsidRPr="00D839B6">
        <w:rPr>
          <w:rFonts w:ascii="Montserrat" w:hAnsi="Montserrat" w:cs="Arial"/>
          <w:color w:val="000000" w:themeColor="text1"/>
          <w:sz w:val="18"/>
          <w:szCs w:val="18"/>
        </w:rPr>
        <w:t>.</w:t>
      </w:r>
      <w:r w:rsidR="00A618E7" w:rsidRPr="00D839B6">
        <w:rPr>
          <w:rFonts w:ascii="Montserrat" w:hAnsi="Montserrat" w:cs="Arial"/>
          <w:color w:val="000000" w:themeColor="text1"/>
          <w:sz w:val="18"/>
          <w:szCs w:val="18"/>
        </w:rPr>
        <w:t xml:space="preserve"> Las Magistradas y Magistrados del Tribunal Superior de Justicia y Juezas y Jueces del Poder Judicial del Estado de México que concluyan su encargo por haber declinado su candidatura o no resultar electas por la ciudadanía para un nuevo periodo conforme al segundo párrafo del artículo Segundo transitorio de</w:t>
      </w:r>
      <w:r w:rsidR="00DE0358" w:rsidRPr="00D839B6">
        <w:rPr>
          <w:rFonts w:ascii="Montserrat" w:hAnsi="Montserrat" w:cs="Arial"/>
          <w:color w:val="000000" w:themeColor="text1"/>
          <w:sz w:val="18"/>
          <w:szCs w:val="18"/>
        </w:rPr>
        <w:t xml:space="preserve">l </w:t>
      </w:r>
      <w:r w:rsidR="00A618E7" w:rsidRPr="00D839B6">
        <w:rPr>
          <w:rFonts w:ascii="Montserrat" w:hAnsi="Montserrat" w:cs="Arial"/>
          <w:color w:val="000000" w:themeColor="text1"/>
          <w:sz w:val="18"/>
          <w:szCs w:val="18"/>
        </w:rPr>
        <w:t>Decreto, serán acreedoras al pago de un importe equivalente a tres meses de salario integrado y de veinte días de salario por cada año de servicio prestado, así́ como a las demás prestaciones a que tengan derecho, mismas que serán cubiertas con los recursos federales a que se refiere el párrafo siguiente al momento de su retiro</w:t>
      </w:r>
      <w:r w:rsidR="00DE0358" w:rsidRPr="00D839B6">
        <w:rPr>
          <w:rFonts w:ascii="Montserrat" w:hAnsi="Montserrat" w:cs="Arial"/>
          <w:color w:val="000000" w:themeColor="text1"/>
          <w:sz w:val="18"/>
          <w:szCs w:val="18"/>
        </w:rPr>
        <w:t>.</w:t>
      </w:r>
    </w:p>
    <w:p w14:paraId="2F86D6E0" w14:textId="77777777" w:rsidR="00442682" w:rsidRPr="00D839B6" w:rsidRDefault="00442682" w:rsidP="00442682">
      <w:pPr>
        <w:pStyle w:val="Prrafodelista"/>
        <w:ind w:left="1080"/>
        <w:jc w:val="both"/>
        <w:rPr>
          <w:rFonts w:ascii="Montserrat" w:hAnsi="Montserrat" w:cs="Arial"/>
          <w:color w:val="000000" w:themeColor="text1"/>
          <w:sz w:val="18"/>
          <w:szCs w:val="18"/>
        </w:rPr>
      </w:pPr>
    </w:p>
    <w:p w14:paraId="7FEE7AEF" w14:textId="7572BC3A" w:rsidR="006059E5" w:rsidRPr="00D839B6" w:rsidRDefault="006059E5" w:rsidP="00A618E7">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Poder Judicial extinguirá fondos, fideicomisos o contratos análogos </w:t>
      </w:r>
      <w:r w:rsidR="00A618E7" w:rsidRPr="00D839B6">
        <w:rPr>
          <w:rFonts w:ascii="Montserrat" w:hAnsi="Montserrat" w:cs="Arial"/>
          <w:color w:val="000000" w:themeColor="text1"/>
          <w:sz w:val="18"/>
          <w:szCs w:val="18"/>
        </w:rPr>
        <w:t>no previstos en Ley</w:t>
      </w:r>
      <w:r w:rsidRPr="00D839B6">
        <w:rPr>
          <w:rFonts w:ascii="Montserrat" w:hAnsi="Montserrat" w:cs="Arial"/>
          <w:color w:val="000000" w:themeColor="text1"/>
          <w:sz w:val="18"/>
          <w:szCs w:val="18"/>
        </w:rPr>
        <w:t>, y los recursos serán entregados a la Secretaría de Finanzas del Gobierno del Estado de México</w:t>
      </w:r>
      <w:r w:rsidR="00A618E7" w:rsidRPr="00D839B6">
        <w:rPr>
          <w:rFonts w:ascii="Montserrat" w:hAnsi="Montserrat" w:cs="Arial"/>
          <w:color w:val="000000" w:themeColor="text1"/>
          <w:sz w:val="18"/>
          <w:szCs w:val="18"/>
        </w:rPr>
        <w:t>, los cuales serán destinados por la misma para la implementación del Decreto y a los demás fines que esta determine</w:t>
      </w:r>
    </w:p>
    <w:p w14:paraId="547FF55E" w14:textId="77777777" w:rsidR="00A24D56" w:rsidRPr="00D839B6" w:rsidRDefault="00A24D56" w:rsidP="00A24D56">
      <w:pPr>
        <w:pStyle w:val="Prrafodelista"/>
        <w:ind w:left="1080"/>
        <w:jc w:val="both"/>
        <w:rPr>
          <w:rFonts w:ascii="Montserrat" w:hAnsi="Montserrat" w:cs="Arial"/>
          <w:color w:val="000000" w:themeColor="text1"/>
          <w:sz w:val="18"/>
          <w:szCs w:val="18"/>
        </w:rPr>
      </w:pPr>
    </w:p>
    <w:p w14:paraId="1C25438E" w14:textId="1A22C002" w:rsidR="00A24D56" w:rsidRPr="00D839B6" w:rsidRDefault="00A24D56" w:rsidP="00A618E7">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Se establece que, para la interpretación y aplicación del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p>
    <w:p w14:paraId="560A4216" w14:textId="764118F6" w:rsidR="006059E5" w:rsidRPr="00D839B6" w:rsidRDefault="006059E5" w:rsidP="006059E5">
      <w:pPr>
        <w:jc w:val="both"/>
        <w:rPr>
          <w:rFonts w:ascii="Montserrat" w:hAnsi="Montserrat" w:cs="Arial"/>
          <w:color w:val="000000" w:themeColor="text1"/>
          <w:sz w:val="18"/>
          <w:szCs w:val="18"/>
        </w:rPr>
      </w:pPr>
    </w:p>
    <w:p w14:paraId="6B856E7E" w14:textId="4AE0C248" w:rsidR="003071CC"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La presente reforma constitucional no solo responde a una necesidad jurídica de armonización con el marco federal, sino que se alinea con las estrategias del Plan de Desarrollo del Estado de México 2023-2029, </w:t>
      </w:r>
      <w:r w:rsidR="006059E5" w:rsidRPr="00D839B6">
        <w:rPr>
          <w:rFonts w:ascii="Montserrat" w:hAnsi="Montserrat" w:cs="Arial"/>
          <w:color w:val="000000" w:themeColor="text1"/>
          <w:sz w:val="18"/>
          <w:szCs w:val="18"/>
        </w:rPr>
        <w:t>que</w:t>
      </w:r>
      <w:r w:rsidRPr="00D839B6">
        <w:rPr>
          <w:rFonts w:ascii="Montserrat" w:hAnsi="Montserrat" w:cs="Arial"/>
          <w:color w:val="000000" w:themeColor="text1"/>
          <w:sz w:val="18"/>
          <w:szCs w:val="18"/>
        </w:rPr>
        <w:t xml:space="preserve"> establece como uno de sus principales ejes la consolidación de un gobierno cercano a la gente, con un Poder Judicial que actúe de manera independiente y accesible, garantizando la paz social a través del acceso efectivo a la justicia.</w:t>
      </w:r>
    </w:p>
    <w:p w14:paraId="2B8A19A7" w14:textId="6C06D8CF" w:rsidR="00492522" w:rsidRPr="00D839B6" w:rsidRDefault="00492522" w:rsidP="003071CC">
      <w:pPr>
        <w:jc w:val="both"/>
        <w:rPr>
          <w:rFonts w:ascii="Montserrat" w:hAnsi="Montserrat" w:cs="Arial"/>
          <w:color w:val="000000" w:themeColor="text1"/>
          <w:sz w:val="18"/>
          <w:szCs w:val="18"/>
        </w:rPr>
      </w:pPr>
    </w:p>
    <w:p w14:paraId="5DB85F6E" w14:textId="6037BC03" w:rsidR="00492522" w:rsidRPr="00D839B6" w:rsidRDefault="00492522" w:rsidP="00663C93">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De igual forma, mediante </w:t>
      </w:r>
      <w:r w:rsidR="00663C93" w:rsidRPr="00D839B6">
        <w:rPr>
          <w:rFonts w:ascii="Montserrat" w:hAnsi="Montserrat" w:cs="Arial"/>
          <w:color w:val="000000" w:themeColor="text1"/>
          <w:sz w:val="18"/>
          <w:szCs w:val="18"/>
        </w:rPr>
        <w:t xml:space="preserve">31 de octubre de 2024 se publicó en el Diario Oficial de la Federación el Decreto por el que se reforma el primer párrafo de la fracción II del artículo 107, y se adiciona un quinto párrafo al artículo 105, de la Constitución Política de los Estados Unidos Mexicanos, en materia de </w:t>
      </w:r>
      <w:proofErr w:type="spellStart"/>
      <w:r w:rsidR="00663C93" w:rsidRPr="00D839B6">
        <w:rPr>
          <w:rFonts w:ascii="Montserrat" w:hAnsi="Montserrat" w:cs="Arial"/>
          <w:color w:val="000000" w:themeColor="text1"/>
          <w:sz w:val="18"/>
          <w:szCs w:val="18"/>
        </w:rPr>
        <w:t>inimpugnabilidad</w:t>
      </w:r>
      <w:proofErr w:type="spellEnd"/>
      <w:r w:rsidR="00663C93" w:rsidRPr="00D839B6">
        <w:rPr>
          <w:rFonts w:ascii="Montserrat" w:hAnsi="Montserrat" w:cs="Arial"/>
          <w:color w:val="000000" w:themeColor="text1"/>
          <w:sz w:val="18"/>
          <w:szCs w:val="18"/>
        </w:rPr>
        <w:t xml:space="preserve"> de las adiciones o reformas a la Constitución Federal, mediante el cual se adicionó en el artículo 105 la improcedencia de las controversias constitucionales o acciones de inconstitucionalidad que tengan por objeto controvertir las adiciones o reformas a la Constitución Política de los Estados Unidos Mexicanos, lo cual es necesario armonizar y homologar en el artículo 88 Bis de la Constitución Local.</w:t>
      </w:r>
    </w:p>
    <w:p w14:paraId="78ECBF52" w14:textId="77777777" w:rsidR="003071CC" w:rsidRPr="00D839B6" w:rsidRDefault="003071CC" w:rsidP="003071CC">
      <w:pPr>
        <w:jc w:val="both"/>
        <w:rPr>
          <w:rFonts w:ascii="Montserrat" w:hAnsi="Montserrat" w:cs="Arial"/>
          <w:color w:val="000000" w:themeColor="text1"/>
          <w:sz w:val="18"/>
          <w:szCs w:val="18"/>
        </w:rPr>
      </w:pPr>
    </w:p>
    <w:p w14:paraId="210E77FC" w14:textId="17ECA11A" w:rsidR="006059E5"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En este contexto, la propuesta de renovación de los cargos de elección en los Poderes Judiciales locales refuerza la legitimidad de las instituciones del Estado, un principio clave en el Plan de Desarrollo que aboga por un Estado de Derecho sólido y una política pública orientada al servicio del pueblo</w:t>
      </w:r>
      <w:r w:rsidR="00557677" w:rsidRPr="00D839B6">
        <w:rPr>
          <w:rFonts w:ascii="Montserrat" w:hAnsi="Montserrat" w:cs="Arial"/>
          <w:color w:val="000000" w:themeColor="text1"/>
          <w:sz w:val="18"/>
          <w:szCs w:val="18"/>
        </w:rPr>
        <w:t xml:space="preserve">, en aras </w:t>
      </w:r>
      <w:r w:rsidRPr="00D839B6">
        <w:rPr>
          <w:rFonts w:ascii="Montserrat" w:hAnsi="Montserrat" w:cs="Arial"/>
          <w:color w:val="000000" w:themeColor="text1"/>
          <w:sz w:val="18"/>
          <w:szCs w:val="18"/>
        </w:rPr>
        <w:t xml:space="preserve">reconstruir la confianza pública y hacer valer el poder soberano del pueblo, </w:t>
      </w:r>
      <w:r w:rsidR="00557677" w:rsidRPr="00D839B6">
        <w:rPr>
          <w:rFonts w:ascii="Montserrat" w:hAnsi="Montserrat" w:cs="Arial"/>
          <w:color w:val="000000" w:themeColor="text1"/>
          <w:sz w:val="18"/>
          <w:szCs w:val="18"/>
        </w:rPr>
        <w:t xml:space="preserve">como </w:t>
      </w:r>
      <w:r w:rsidRPr="00D839B6">
        <w:rPr>
          <w:rFonts w:ascii="Montserrat" w:hAnsi="Montserrat" w:cs="Arial"/>
          <w:color w:val="000000" w:themeColor="text1"/>
          <w:sz w:val="18"/>
          <w:szCs w:val="18"/>
        </w:rPr>
        <w:t xml:space="preserve">un principio transversal </w:t>
      </w:r>
      <w:r w:rsidR="00557677" w:rsidRPr="00D839B6">
        <w:rPr>
          <w:rFonts w:ascii="Montserrat" w:hAnsi="Montserrat" w:cs="Arial"/>
          <w:color w:val="000000" w:themeColor="text1"/>
          <w:sz w:val="18"/>
          <w:szCs w:val="18"/>
        </w:rPr>
        <w:t>de</w:t>
      </w:r>
      <w:r w:rsidRPr="00D839B6">
        <w:rPr>
          <w:rFonts w:ascii="Montserrat" w:hAnsi="Montserrat" w:cs="Arial"/>
          <w:color w:val="000000" w:themeColor="text1"/>
          <w:sz w:val="18"/>
          <w:szCs w:val="18"/>
        </w:rPr>
        <w:t xml:space="preserve"> toda la administración pública. </w:t>
      </w:r>
    </w:p>
    <w:p w14:paraId="669C5255" w14:textId="77777777" w:rsidR="006059E5" w:rsidRPr="00D839B6" w:rsidRDefault="006059E5" w:rsidP="003071CC">
      <w:pPr>
        <w:jc w:val="both"/>
        <w:rPr>
          <w:rFonts w:ascii="Montserrat" w:hAnsi="Montserrat" w:cs="Arial"/>
          <w:color w:val="000000" w:themeColor="text1"/>
          <w:sz w:val="18"/>
          <w:szCs w:val="18"/>
        </w:rPr>
      </w:pPr>
    </w:p>
    <w:p w14:paraId="27295688" w14:textId="530C19A9" w:rsidR="003071CC"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Esta iniciativa coloca al Poder Judicial como un actor central en este proceso de transformación, donde la transparencia, imparcialidad y cercanía con </w:t>
      </w:r>
      <w:r w:rsidR="00061AD3" w:rsidRPr="00D839B6">
        <w:rPr>
          <w:rFonts w:ascii="Montserrat" w:hAnsi="Montserrat" w:cs="Arial"/>
          <w:color w:val="000000" w:themeColor="text1"/>
          <w:sz w:val="18"/>
          <w:szCs w:val="18"/>
        </w:rPr>
        <w:t>la ciudadanía</w:t>
      </w:r>
      <w:r w:rsidRPr="00D839B6">
        <w:rPr>
          <w:rFonts w:ascii="Montserrat" w:hAnsi="Montserrat" w:cs="Arial"/>
          <w:color w:val="000000" w:themeColor="text1"/>
          <w:sz w:val="18"/>
          <w:szCs w:val="18"/>
        </w:rPr>
        <w:t xml:space="preserve"> son fundamentales para consolidar un verdadero gobierno al servicio del pueblo</w:t>
      </w:r>
      <w:r w:rsidR="006059E5" w:rsidRPr="00D839B6">
        <w:rPr>
          <w:rFonts w:ascii="Montserrat" w:hAnsi="Montserrat" w:cs="Arial"/>
          <w:color w:val="000000" w:themeColor="text1"/>
          <w:sz w:val="18"/>
          <w:szCs w:val="18"/>
        </w:rPr>
        <w:t>.</w:t>
      </w:r>
    </w:p>
    <w:p w14:paraId="51365D5E" w14:textId="77777777" w:rsidR="006059E5" w:rsidRPr="00D839B6" w:rsidRDefault="006059E5" w:rsidP="003071CC">
      <w:pPr>
        <w:jc w:val="both"/>
        <w:rPr>
          <w:rFonts w:ascii="Montserrat" w:hAnsi="Montserrat" w:cs="Arial"/>
          <w:color w:val="000000" w:themeColor="text1"/>
          <w:sz w:val="18"/>
          <w:szCs w:val="18"/>
        </w:rPr>
      </w:pPr>
    </w:p>
    <w:p w14:paraId="42BDDEB5" w14:textId="1A7D4853" w:rsidR="003071CC"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Con gran compromiso y entusiasmo, el Gobierno del Estado de México se une a los esfuerzos transformadores de nuestra </w:t>
      </w:r>
      <w:r w:rsidR="006059E5" w:rsidRPr="00D839B6">
        <w:rPr>
          <w:rFonts w:ascii="Montserrat" w:hAnsi="Montserrat" w:cs="Arial"/>
          <w:color w:val="000000" w:themeColor="text1"/>
          <w:sz w:val="18"/>
          <w:szCs w:val="18"/>
        </w:rPr>
        <w:t>Nación</w:t>
      </w:r>
      <w:r w:rsidRPr="00D839B6">
        <w:rPr>
          <w:rFonts w:ascii="Montserrat" w:hAnsi="Montserrat" w:cs="Arial"/>
          <w:color w:val="000000" w:themeColor="text1"/>
          <w:sz w:val="18"/>
          <w:szCs w:val="18"/>
        </w:rPr>
        <w:t xml:space="preserve">, </w:t>
      </w:r>
      <w:r w:rsidR="00061AD3" w:rsidRPr="00D839B6">
        <w:rPr>
          <w:rFonts w:ascii="Montserrat" w:hAnsi="Montserrat" w:cs="Arial"/>
          <w:color w:val="000000" w:themeColor="text1"/>
          <w:sz w:val="18"/>
          <w:szCs w:val="18"/>
        </w:rPr>
        <w:t>acercando</w:t>
      </w:r>
      <w:r w:rsidRPr="00D839B6">
        <w:rPr>
          <w:rFonts w:ascii="Montserrat" w:hAnsi="Montserrat" w:cs="Arial"/>
          <w:color w:val="000000" w:themeColor="text1"/>
          <w:sz w:val="18"/>
          <w:szCs w:val="18"/>
        </w:rPr>
        <w:t xml:space="preserve"> más que nunca a </w:t>
      </w:r>
      <w:r w:rsidR="00061AD3" w:rsidRPr="00D839B6">
        <w:rPr>
          <w:rFonts w:ascii="Montserrat" w:hAnsi="Montserrat" w:cs="Arial"/>
          <w:color w:val="000000" w:themeColor="text1"/>
          <w:sz w:val="18"/>
          <w:szCs w:val="18"/>
        </w:rPr>
        <w:t>la población</w:t>
      </w:r>
      <w:r w:rsidRPr="00D839B6">
        <w:rPr>
          <w:rFonts w:ascii="Montserrat" w:hAnsi="Montserrat" w:cs="Arial"/>
          <w:color w:val="000000" w:themeColor="text1"/>
          <w:sz w:val="18"/>
          <w:szCs w:val="18"/>
        </w:rPr>
        <w:t xml:space="preserve"> y garantizando que sus voces sean el centro de todas las políticas públicas.</w:t>
      </w:r>
    </w:p>
    <w:p w14:paraId="09159927" w14:textId="77777777" w:rsidR="003071CC" w:rsidRPr="00D839B6" w:rsidRDefault="003071CC" w:rsidP="003071CC">
      <w:pPr>
        <w:jc w:val="both"/>
        <w:rPr>
          <w:rFonts w:ascii="Montserrat" w:hAnsi="Montserrat" w:cs="Arial"/>
          <w:color w:val="000000" w:themeColor="text1"/>
          <w:sz w:val="18"/>
          <w:szCs w:val="18"/>
        </w:rPr>
      </w:pPr>
    </w:p>
    <w:p w14:paraId="0A4F41EB" w14:textId="77777777" w:rsidR="003071CC" w:rsidRPr="00D839B6" w:rsidRDefault="003071CC" w:rsidP="003071CC">
      <w:pPr>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Por lo que, en mérito de lo anteriormente expuesto, se somete a la consideración de ese H. Cuerpo Legislativo, la presente Iniciativa de Decreto.</w:t>
      </w:r>
    </w:p>
    <w:p w14:paraId="0ECECCB3" w14:textId="5AFA8472" w:rsidR="00061AD3" w:rsidRPr="00D839B6" w:rsidRDefault="00061AD3">
      <w:pPr>
        <w:rPr>
          <w:rFonts w:ascii="Montserrat" w:hAnsi="Montserrat" w:cs="Arial"/>
          <w:b/>
          <w:color w:val="000000" w:themeColor="text1"/>
          <w:sz w:val="18"/>
          <w:szCs w:val="18"/>
        </w:rPr>
      </w:pPr>
    </w:p>
    <w:p w14:paraId="57B7FD07" w14:textId="77777777" w:rsidR="00A24D56" w:rsidRPr="00D839B6" w:rsidRDefault="00A24D56">
      <w:pPr>
        <w:rPr>
          <w:rFonts w:ascii="Montserrat" w:hAnsi="Montserrat" w:cs="Arial"/>
          <w:b/>
          <w:color w:val="000000" w:themeColor="text1"/>
          <w:sz w:val="18"/>
          <w:szCs w:val="18"/>
        </w:rPr>
      </w:pPr>
    </w:p>
    <w:p w14:paraId="7DEF3A0D" w14:textId="5326B3DB" w:rsidR="003071CC" w:rsidRPr="00D839B6" w:rsidRDefault="003071CC" w:rsidP="003071CC">
      <w:pPr>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DECRETO NÚMERO:</w:t>
      </w:r>
    </w:p>
    <w:p w14:paraId="5D92EDE2" w14:textId="77777777" w:rsidR="003071CC" w:rsidRPr="00D839B6" w:rsidRDefault="003071CC" w:rsidP="003071CC">
      <w:pPr>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LA H. “LXII” LEGISLATURA</w:t>
      </w:r>
    </w:p>
    <w:p w14:paraId="68BCE193" w14:textId="77777777" w:rsidR="003071CC" w:rsidRPr="00D839B6" w:rsidRDefault="003071CC" w:rsidP="003071CC">
      <w:pPr>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DEL ESTADO DE MÉXICO</w:t>
      </w:r>
    </w:p>
    <w:p w14:paraId="3126A283" w14:textId="77777777" w:rsidR="003071CC" w:rsidRPr="00D839B6" w:rsidRDefault="003071CC" w:rsidP="003071CC">
      <w:pPr>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DECRETA</w:t>
      </w:r>
    </w:p>
    <w:p w14:paraId="32355AD3" w14:textId="77777777" w:rsidR="003071CC" w:rsidRPr="00D839B6" w:rsidRDefault="003071CC" w:rsidP="003071CC">
      <w:pPr>
        <w:jc w:val="both"/>
        <w:rPr>
          <w:rFonts w:ascii="Montserrat" w:hAnsi="Montserrat" w:cs="Arial"/>
          <w:b/>
          <w:color w:val="000000" w:themeColor="text1"/>
          <w:sz w:val="18"/>
          <w:szCs w:val="18"/>
        </w:rPr>
      </w:pPr>
    </w:p>
    <w:p w14:paraId="08A69E5F" w14:textId="1C30FA7E" w:rsidR="003071CC" w:rsidRPr="00D839B6" w:rsidRDefault="003071CC" w:rsidP="003071CC">
      <w:pPr>
        <w:jc w:val="both"/>
        <w:rPr>
          <w:rFonts w:ascii="Montserrat" w:hAnsi="Montserrat" w:cs="Arial"/>
          <w:b/>
          <w:color w:val="000000" w:themeColor="text1"/>
          <w:sz w:val="18"/>
          <w:szCs w:val="18"/>
        </w:rPr>
      </w:pPr>
    </w:p>
    <w:p w14:paraId="7ABBC57E" w14:textId="43FAF094" w:rsidR="00A24D56" w:rsidRPr="00D839B6" w:rsidRDefault="00A24D56" w:rsidP="00A24D56">
      <w:pPr>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lastRenderedPageBreak/>
        <w:t xml:space="preserve">ARTÍCULO ÚNICO. </w:t>
      </w:r>
      <w:r w:rsidRPr="00D839B6">
        <w:rPr>
          <w:rFonts w:ascii="Montserrat" w:hAnsi="Montserrat" w:cs="Arial"/>
          <w:color w:val="000000" w:themeColor="text1"/>
          <w:sz w:val="18"/>
          <w:szCs w:val="18"/>
        </w:rPr>
        <w:t xml:space="preserve">Se </w:t>
      </w:r>
      <w:r w:rsidRPr="00D839B6">
        <w:rPr>
          <w:rFonts w:ascii="Montserrat" w:hAnsi="Montserrat" w:cs="Arial"/>
          <w:b/>
          <w:bCs/>
          <w:color w:val="000000" w:themeColor="text1"/>
          <w:sz w:val="18"/>
          <w:szCs w:val="18"/>
        </w:rPr>
        <w:t>reforma</w:t>
      </w:r>
      <w:r w:rsidRPr="00D839B6">
        <w:rPr>
          <w:rFonts w:ascii="Montserrat" w:hAnsi="Montserrat" w:cs="Arial"/>
          <w:color w:val="000000" w:themeColor="text1"/>
          <w:sz w:val="18"/>
          <w:szCs w:val="18"/>
        </w:rPr>
        <w:t xml:space="preserve"> el párrafo primero del artículo 11, el artículo 35, la fracción VIII del artículo 40, el párrafo primero del artículo 52, las fracciones XII, XV, XVII, XVIII y XXI del artículo 61, la fracción LI del artículo 77, los párrafos segundo, tercero, quinto </w:t>
      </w:r>
      <w:r w:rsidR="00550131" w:rsidRPr="00D839B6">
        <w:rPr>
          <w:rFonts w:ascii="Montserrat" w:hAnsi="Montserrat" w:cs="Arial"/>
          <w:color w:val="000000" w:themeColor="text1"/>
          <w:sz w:val="18"/>
          <w:szCs w:val="18"/>
        </w:rPr>
        <w:t xml:space="preserve">y octavo </w:t>
      </w:r>
      <w:r w:rsidRPr="00D839B6">
        <w:rPr>
          <w:rFonts w:ascii="Montserrat" w:hAnsi="Montserrat" w:cs="Arial"/>
          <w:color w:val="000000" w:themeColor="text1"/>
          <w:sz w:val="18"/>
          <w:szCs w:val="18"/>
        </w:rPr>
        <w:t>del artículo 88, los artículos 89, 91, 92</w:t>
      </w:r>
      <w:r w:rsidR="00550131" w:rsidRPr="00D839B6">
        <w:rPr>
          <w:rFonts w:ascii="Montserrat" w:hAnsi="Montserrat" w:cs="Arial"/>
          <w:color w:val="000000" w:themeColor="text1"/>
          <w:sz w:val="18"/>
          <w:szCs w:val="18"/>
        </w:rPr>
        <w:t>,</w:t>
      </w:r>
      <w:r w:rsidRPr="00D839B6">
        <w:rPr>
          <w:rFonts w:ascii="Montserrat" w:hAnsi="Montserrat" w:cs="Arial"/>
          <w:color w:val="000000" w:themeColor="text1"/>
          <w:sz w:val="18"/>
          <w:szCs w:val="18"/>
        </w:rPr>
        <w:t xml:space="preserve"> 93</w:t>
      </w:r>
      <w:r w:rsidR="00550131" w:rsidRPr="00D839B6">
        <w:rPr>
          <w:rFonts w:ascii="Montserrat" w:hAnsi="Montserrat" w:cs="Arial"/>
          <w:color w:val="000000" w:themeColor="text1"/>
          <w:sz w:val="18"/>
          <w:szCs w:val="18"/>
        </w:rPr>
        <w:t xml:space="preserve"> y 94</w:t>
      </w:r>
      <w:r w:rsidRPr="00D839B6">
        <w:rPr>
          <w:rFonts w:ascii="Montserrat" w:hAnsi="Montserrat" w:cs="Arial"/>
          <w:color w:val="000000" w:themeColor="text1"/>
          <w:sz w:val="18"/>
          <w:szCs w:val="18"/>
        </w:rPr>
        <w:t>, la fracción II del artículo 95, l</w:t>
      </w:r>
      <w:r w:rsidR="00FC4433" w:rsidRPr="00D839B6">
        <w:rPr>
          <w:rFonts w:ascii="Montserrat" w:hAnsi="Montserrat" w:cs="Arial"/>
          <w:color w:val="000000" w:themeColor="text1"/>
          <w:sz w:val="18"/>
          <w:szCs w:val="18"/>
        </w:rPr>
        <w:t>os</w:t>
      </w:r>
      <w:r w:rsidRPr="00D839B6">
        <w:rPr>
          <w:rFonts w:ascii="Montserrat" w:hAnsi="Montserrat" w:cs="Arial"/>
          <w:color w:val="000000" w:themeColor="text1"/>
          <w:sz w:val="18"/>
          <w:szCs w:val="18"/>
        </w:rPr>
        <w:t xml:space="preserve"> artículo</w:t>
      </w:r>
      <w:r w:rsidR="00FC4433" w:rsidRPr="00D839B6">
        <w:rPr>
          <w:rFonts w:ascii="Montserrat" w:hAnsi="Montserrat" w:cs="Arial"/>
          <w:color w:val="000000" w:themeColor="text1"/>
          <w:sz w:val="18"/>
          <w:szCs w:val="18"/>
        </w:rPr>
        <w:t>s 97,</w:t>
      </w:r>
      <w:r w:rsidRPr="00D839B6">
        <w:rPr>
          <w:rFonts w:ascii="Montserrat" w:hAnsi="Montserrat" w:cs="Arial"/>
          <w:color w:val="000000" w:themeColor="text1"/>
          <w:sz w:val="18"/>
          <w:szCs w:val="18"/>
        </w:rPr>
        <w:t xml:space="preserve"> 99</w:t>
      </w:r>
      <w:r w:rsidR="00FC4433" w:rsidRPr="00D839B6">
        <w:rPr>
          <w:rFonts w:ascii="Montserrat" w:hAnsi="Montserrat" w:cs="Arial"/>
          <w:color w:val="000000" w:themeColor="text1"/>
          <w:sz w:val="18"/>
          <w:szCs w:val="18"/>
        </w:rPr>
        <w:t xml:space="preserve"> y 102</w:t>
      </w:r>
      <w:r w:rsidRPr="00D839B6">
        <w:rPr>
          <w:rFonts w:ascii="Montserrat" w:hAnsi="Montserrat" w:cs="Arial"/>
          <w:color w:val="000000" w:themeColor="text1"/>
          <w:sz w:val="18"/>
          <w:szCs w:val="18"/>
        </w:rPr>
        <w:t xml:space="preserve"> el párrafo tercero del artículo 104 Bis, la denominación de la Sección Segunda del Capítulo Cuarto del Título Cuarto, los artículos 106, 107, 108, 109, 110 y 111, la fracción III del artículo 120, la fracción I del artículo 130 bis, el artículo 131, el párrafo segundo del artículo 133, el párrafo primero y las fracciones II y III del artículo 147; se </w:t>
      </w:r>
      <w:r w:rsidRPr="00D839B6">
        <w:rPr>
          <w:rFonts w:ascii="Montserrat" w:hAnsi="Montserrat" w:cs="Arial"/>
          <w:b/>
          <w:bCs/>
          <w:color w:val="000000" w:themeColor="text1"/>
          <w:sz w:val="18"/>
          <w:szCs w:val="18"/>
        </w:rPr>
        <w:t>adiciona</w:t>
      </w:r>
      <w:r w:rsidRPr="00D839B6">
        <w:rPr>
          <w:rFonts w:ascii="Montserrat" w:hAnsi="Montserrat" w:cs="Arial"/>
          <w:color w:val="000000" w:themeColor="text1"/>
          <w:sz w:val="18"/>
          <w:szCs w:val="18"/>
        </w:rPr>
        <w:t xml:space="preserve"> la fracción XIV Bis al artículo 61, la fracción VIII al artículo 64, la fracción LII al artículo 77, </w:t>
      </w:r>
      <w:r w:rsidR="00550131" w:rsidRPr="00D839B6">
        <w:rPr>
          <w:rFonts w:ascii="Montserrat" w:hAnsi="Montserrat" w:cs="Arial"/>
          <w:color w:val="000000" w:themeColor="text1"/>
          <w:sz w:val="18"/>
          <w:szCs w:val="18"/>
        </w:rPr>
        <w:t>los párrafos segundo y sexto</w:t>
      </w:r>
      <w:r w:rsidRPr="00D839B6">
        <w:rPr>
          <w:rFonts w:ascii="Montserrat" w:hAnsi="Montserrat" w:cs="Arial"/>
          <w:color w:val="000000" w:themeColor="text1"/>
          <w:sz w:val="18"/>
          <w:szCs w:val="18"/>
        </w:rPr>
        <w:t xml:space="preserve"> recorriendo los subsecuentes del artículo 88, </w:t>
      </w:r>
      <w:r w:rsidR="001F6A17" w:rsidRPr="00D839B6">
        <w:rPr>
          <w:rFonts w:ascii="Montserrat" w:hAnsi="Montserrat" w:cs="Arial"/>
          <w:color w:val="000000" w:themeColor="text1"/>
          <w:sz w:val="18"/>
          <w:szCs w:val="18"/>
        </w:rPr>
        <w:t>los párrafos sexto y séptimo al artículo 88 Bis,</w:t>
      </w:r>
      <w:r w:rsidR="00FC4433" w:rsidRPr="00D839B6">
        <w:rPr>
          <w:rFonts w:ascii="Montserrat" w:hAnsi="Montserrat" w:cs="Arial"/>
          <w:color w:val="000000" w:themeColor="text1"/>
          <w:sz w:val="18"/>
          <w:szCs w:val="18"/>
        </w:rPr>
        <w:t xml:space="preserve"> los artículos 111 Bis y 111 Ter, </w:t>
      </w:r>
      <w:r w:rsidRPr="00D839B6">
        <w:rPr>
          <w:rFonts w:ascii="Montserrat" w:hAnsi="Montserrat" w:cs="Arial"/>
          <w:color w:val="000000" w:themeColor="text1"/>
          <w:sz w:val="18"/>
          <w:szCs w:val="18"/>
        </w:rPr>
        <w:t xml:space="preserve">el párrafo segundo al artículo 135, la fracción VI del artículo 147, y se </w:t>
      </w:r>
      <w:r w:rsidRPr="00D839B6">
        <w:rPr>
          <w:rFonts w:ascii="Montserrat" w:hAnsi="Montserrat" w:cs="Arial"/>
          <w:b/>
          <w:bCs/>
          <w:color w:val="000000" w:themeColor="text1"/>
          <w:sz w:val="18"/>
          <w:szCs w:val="18"/>
        </w:rPr>
        <w:t>derogan</w:t>
      </w:r>
      <w:r w:rsidRPr="00D839B6">
        <w:rPr>
          <w:rFonts w:ascii="Montserrat" w:hAnsi="Montserrat" w:cs="Arial"/>
          <w:color w:val="000000" w:themeColor="text1"/>
          <w:sz w:val="18"/>
          <w:szCs w:val="18"/>
        </w:rPr>
        <w:t xml:space="preserve"> los artículos </w:t>
      </w:r>
      <w:r w:rsidR="00550131" w:rsidRPr="00D839B6">
        <w:rPr>
          <w:rFonts w:ascii="Montserrat" w:hAnsi="Montserrat" w:cs="Arial"/>
          <w:color w:val="000000" w:themeColor="text1"/>
          <w:sz w:val="18"/>
          <w:szCs w:val="18"/>
        </w:rPr>
        <w:t xml:space="preserve">90, </w:t>
      </w:r>
      <w:r w:rsidRPr="00D839B6">
        <w:rPr>
          <w:rFonts w:ascii="Montserrat" w:hAnsi="Montserrat" w:cs="Arial"/>
          <w:color w:val="000000" w:themeColor="text1"/>
          <w:sz w:val="18"/>
          <w:szCs w:val="18"/>
        </w:rPr>
        <w:t>100, 101, 103</w:t>
      </w:r>
      <w:r w:rsidR="00FC4433" w:rsidRPr="00D839B6">
        <w:rPr>
          <w:rFonts w:ascii="Montserrat" w:hAnsi="Montserrat" w:cs="Arial"/>
          <w:color w:val="000000" w:themeColor="text1"/>
          <w:sz w:val="18"/>
          <w:szCs w:val="18"/>
        </w:rPr>
        <w:t xml:space="preserve"> y </w:t>
      </w:r>
      <w:r w:rsidRPr="00D839B6">
        <w:rPr>
          <w:rFonts w:ascii="Montserrat" w:hAnsi="Montserrat" w:cs="Arial"/>
          <w:color w:val="000000" w:themeColor="text1"/>
          <w:sz w:val="18"/>
          <w:szCs w:val="18"/>
        </w:rPr>
        <w:t>104,</w:t>
      </w:r>
      <w:r w:rsidR="00FC4433" w:rsidRPr="00D839B6">
        <w:rPr>
          <w:rFonts w:ascii="Montserrat" w:hAnsi="Montserrat" w:cs="Arial"/>
          <w:color w:val="000000" w:themeColor="text1"/>
          <w:sz w:val="18"/>
          <w:szCs w:val="18"/>
        </w:rPr>
        <w:t xml:space="preserve"> el párrafo tercero del artículo 104 Bis </w:t>
      </w:r>
      <w:r w:rsidRPr="00D839B6">
        <w:rPr>
          <w:rFonts w:ascii="Montserrat" w:hAnsi="Montserrat" w:cs="Arial"/>
          <w:color w:val="000000" w:themeColor="text1"/>
          <w:sz w:val="18"/>
          <w:szCs w:val="18"/>
        </w:rPr>
        <w:t>de la Constitución Política del Estado Libre y Soberano de México, para quedar como sigue:</w:t>
      </w:r>
    </w:p>
    <w:p w14:paraId="1E068227" w14:textId="77777777" w:rsidR="00A24D56" w:rsidRPr="00D839B6" w:rsidRDefault="00A24D56" w:rsidP="003071CC">
      <w:pPr>
        <w:jc w:val="both"/>
        <w:rPr>
          <w:rFonts w:ascii="Montserrat" w:hAnsi="Montserrat" w:cs="Arial"/>
          <w:b/>
          <w:color w:val="000000" w:themeColor="text1"/>
          <w:sz w:val="18"/>
          <w:szCs w:val="18"/>
        </w:rPr>
      </w:pPr>
    </w:p>
    <w:p w14:paraId="5791BF5E"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Artículo 11.- </w:t>
      </w:r>
      <w:r w:rsidRPr="00D839B6">
        <w:rPr>
          <w:rFonts w:ascii="Montserrat" w:hAnsi="Montserrat" w:cs="Arial"/>
          <w:color w:val="000000" w:themeColor="text1"/>
          <w:sz w:val="18"/>
          <w:szCs w:val="18"/>
        </w:rPr>
        <w:t xml:space="preserve">La organización, desarrollo y vigilancia de los procesos electorales para las elecciones de Gobernadora o Gobernador, Diputadas y Diputados a la Legislatura del Estado, </w:t>
      </w:r>
      <w:r w:rsidRPr="00D839B6">
        <w:rPr>
          <w:rFonts w:ascii="Montserrat" w:hAnsi="Montserrat" w:cs="Arial"/>
          <w:b/>
          <w:bCs/>
          <w:color w:val="000000" w:themeColor="text1"/>
          <w:sz w:val="18"/>
          <w:szCs w:val="18"/>
        </w:rPr>
        <w:t>Magistradas y Magistrados del Tribunal Superior de Justicia y del Tribunal de Disciplina Judicial, Juezas y Jueces del Poder Judicial del Estado</w:t>
      </w:r>
      <w:r w:rsidRPr="00D839B6">
        <w:rPr>
          <w:rFonts w:ascii="Montserrat" w:hAnsi="Montserrat" w:cs="Arial"/>
          <w:color w:val="000000" w:themeColor="text1"/>
          <w:sz w:val="18"/>
          <w:szCs w:val="18"/>
        </w:rPr>
        <w:t xml:space="preserve"> y de las y los integrantes de Ayuntamientos, son una función que se realiza a través del Instituto Nacional Electoral y el Organismo Público Electoral del Estado de México, denominado Instituto Electoral del Estado de México, dotado de personalidad jurídica y patrimonio propios, este contará con un Órgano de Dirección Superior, integrado por una Consejera o un Consejero Presidente y seis Consejeras o Consejeros Electorales, con derecho a voz y voto, designados bajo el principio de paridad de género por el Consejo General del Instituto Nacional Electoral. Asimismo, se integrará con una representación de cada partido político y una o un </w:t>
      </w:r>
      <w:proofErr w:type="gramStart"/>
      <w:r w:rsidRPr="00D839B6">
        <w:rPr>
          <w:rFonts w:ascii="Montserrat" w:hAnsi="Montserrat" w:cs="Arial"/>
          <w:color w:val="000000" w:themeColor="text1"/>
          <w:sz w:val="18"/>
          <w:szCs w:val="18"/>
        </w:rPr>
        <w:t>Secretario Ejecutivo</w:t>
      </w:r>
      <w:proofErr w:type="gramEnd"/>
      <w:r w:rsidRPr="00D839B6">
        <w:rPr>
          <w:rFonts w:ascii="Montserrat" w:hAnsi="Montserrat" w:cs="Arial"/>
          <w:color w:val="000000" w:themeColor="text1"/>
          <w:sz w:val="18"/>
          <w:szCs w:val="18"/>
        </w:rPr>
        <w:t>, quienes asistirán con voz, pero sin voto. En el ejercicio de esta función, la certeza, imparcialidad, independencia, legalidad, máxima publicidad, objetividad y paridad serán principios rectores y se realizarán con perspectiva de género.</w:t>
      </w:r>
    </w:p>
    <w:p w14:paraId="0D675397"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4FFE848C"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722FCDA4"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2EF1042A"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6F399533"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0F1DAC7B"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006EB431"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3203768C"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49E79BEC"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55558184"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4C567FD7"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2D73419C"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39A8C3BB"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1A69B068"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lastRenderedPageBreak/>
        <w:t>…</w:t>
      </w:r>
    </w:p>
    <w:p w14:paraId="63A14698"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3D1E13A1" w14:textId="77777777" w:rsidR="00F871CD" w:rsidRPr="00D839B6" w:rsidRDefault="00F871CD" w:rsidP="00190D54">
      <w:pPr>
        <w:spacing w:after="240" w:line="276" w:lineRule="auto"/>
        <w:jc w:val="both"/>
        <w:rPr>
          <w:rFonts w:ascii="Montserrat" w:eastAsia="Arial" w:hAnsi="Montserrat"/>
          <w:b/>
          <w:bCs/>
          <w:color w:val="000000" w:themeColor="text1"/>
          <w:sz w:val="18"/>
          <w:szCs w:val="18"/>
          <w:lang w:eastAsia="x-none"/>
        </w:rPr>
      </w:pPr>
      <w:r w:rsidRPr="00D839B6">
        <w:rPr>
          <w:rFonts w:ascii="Montserrat" w:eastAsia="Arial" w:hAnsi="Montserrat"/>
          <w:b/>
          <w:bCs/>
          <w:color w:val="000000" w:themeColor="text1"/>
          <w:sz w:val="18"/>
          <w:szCs w:val="18"/>
          <w:lang w:eastAsia="x-none"/>
        </w:rPr>
        <w:t xml:space="preserve">Artículo 35.- </w:t>
      </w:r>
      <w:r w:rsidRPr="00D839B6">
        <w:rPr>
          <w:rFonts w:ascii="Montserrat" w:eastAsia="Arial" w:hAnsi="Montserrat"/>
          <w:color w:val="000000" w:themeColor="text1"/>
          <w:sz w:val="18"/>
          <w:szCs w:val="18"/>
          <w:lang w:eastAsia="x-none"/>
        </w:rPr>
        <w:t xml:space="preserve">Los poderes </w:t>
      </w:r>
      <w:r w:rsidRPr="00D839B6">
        <w:rPr>
          <w:rFonts w:ascii="Montserrat" w:eastAsia="Arial" w:hAnsi="Montserrat"/>
          <w:b/>
          <w:bCs/>
          <w:color w:val="000000" w:themeColor="text1"/>
          <w:sz w:val="18"/>
          <w:szCs w:val="18"/>
          <w:lang w:eastAsia="x-none"/>
        </w:rPr>
        <w:t>Ejecutivo,</w:t>
      </w:r>
      <w:r w:rsidRPr="00D839B6">
        <w:rPr>
          <w:rFonts w:ascii="Montserrat" w:eastAsia="Arial" w:hAnsi="Montserrat"/>
          <w:color w:val="000000" w:themeColor="text1"/>
          <w:sz w:val="18"/>
          <w:szCs w:val="18"/>
          <w:lang w:eastAsia="x-none"/>
        </w:rPr>
        <w:t xml:space="preserve"> Legislativo </w:t>
      </w:r>
      <w:r w:rsidRPr="00D839B6">
        <w:rPr>
          <w:rFonts w:ascii="Montserrat" w:eastAsia="Arial" w:hAnsi="Montserrat"/>
          <w:b/>
          <w:bCs/>
          <w:color w:val="000000" w:themeColor="text1"/>
          <w:sz w:val="18"/>
          <w:szCs w:val="18"/>
          <w:lang w:eastAsia="x-none"/>
        </w:rPr>
        <w:t xml:space="preserve">y Judicial </w:t>
      </w:r>
      <w:r w:rsidRPr="00D839B6">
        <w:rPr>
          <w:rFonts w:ascii="Montserrat" w:eastAsia="Arial" w:hAnsi="Montserrat"/>
          <w:color w:val="000000" w:themeColor="text1"/>
          <w:sz w:val="18"/>
          <w:szCs w:val="18"/>
          <w:lang w:eastAsia="x-none"/>
        </w:rPr>
        <w:t>del Estado se depositan en ciudadanas y ciudadanos electos mediante voto universal, libre, secreto y directo, conforme a las leyes correspondientes.</w:t>
      </w:r>
    </w:p>
    <w:p w14:paraId="45E3DC3B" w14:textId="77777777" w:rsidR="00F871CD" w:rsidRPr="00D839B6" w:rsidRDefault="00F871CD" w:rsidP="00190D54">
      <w:pPr>
        <w:spacing w:after="240" w:line="276" w:lineRule="auto"/>
        <w:jc w:val="both"/>
        <w:rPr>
          <w:rFonts w:ascii="Montserrat" w:eastAsia="Arial" w:hAnsi="Montserrat"/>
          <w:b/>
          <w:bCs/>
          <w:color w:val="000000" w:themeColor="text1"/>
          <w:sz w:val="18"/>
          <w:szCs w:val="18"/>
          <w:lang w:eastAsia="x-none"/>
        </w:rPr>
      </w:pPr>
      <w:r w:rsidRPr="00D839B6">
        <w:rPr>
          <w:rFonts w:ascii="Montserrat" w:eastAsia="Arial" w:hAnsi="Montserrat"/>
          <w:b/>
          <w:bCs/>
          <w:color w:val="000000" w:themeColor="text1"/>
          <w:sz w:val="18"/>
          <w:szCs w:val="18"/>
          <w:lang w:eastAsia="x-none"/>
        </w:rPr>
        <w:t xml:space="preserve">Artículo 40.- </w:t>
      </w:r>
      <w:r w:rsidRPr="00D839B6">
        <w:rPr>
          <w:rFonts w:ascii="Montserrat" w:eastAsia="Arial" w:hAnsi="Montserrat"/>
          <w:color w:val="000000" w:themeColor="text1"/>
          <w:sz w:val="18"/>
          <w:szCs w:val="18"/>
          <w:lang w:eastAsia="x-none"/>
        </w:rPr>
        <w:t>…</w:t>
      </w:r>
    </w:p>
    <w:p w14:paraId="1600A687" w14:textId="75275901" w:rsidR="00F871CD" w:rsidRPr="00D839B6" w:rsidRDefault="00F871CD" w:rsidP="00190D54">
      <w:pPr>
        <w:spacing w:after="240" w:line="276" w:lineRule="auto"/>
        <w:jc w:val="both"/>
        <w:rPr>
          <w:rFonts w:ascii="Montserrat" w:hAnsi="Montserrat"/>
          <w:bCs/>
          <w:color w:val="000000" w:themeColor="text1"/>
          <w:sz w:val="18"/>
          <w:szCs w:val="18"/>
        </w:rPr>
      </w:pPr>
      <w:r w:rsidRPr="00D839B6">
        <w:rPr>
          <w:rFonts w:ascii="Montserrat" w:hAnsi="Montserrat"/>
          <w:bCs/>
          <w:color w:val="000000" w:themeColor="text1"/>
          <w:sz w:val="18"/>
          <w:szCs w:val="18"/>
        </w:rPr>
        <w:t>I. a VII. …</w:t>
      </w:r>
    </w:p>
    <w:p w14:paraId="32015000" w14:textId="77777777" w:rsidR="00F871CD" w:rsidRPr="00D839B6" w:rsidRDefault="00F871CD" w:rsidP="00190D54">
      <w:pPr>
        <w:pStyle w:val="Cuerpodeltexto"/>
        <w:shd w:val="clear" w:color="auto" w:fill="auto"/>
        <w:tabs>
          <w:tab w:val="left" w:pos="442"/>
        </w:tabs>
        <w:spacing w:after="240" w:line="276" w:lineRule="auto"/>
        <w:ind w:firstLine="0"/>
        <w:jc w:val="both"/>
        <w:rPr>
          <w:rFonts w:ascii="Montserrat" w:hAnsi="Montserrat"/>
          <w:color w:val="000000" w:themeColor="text1"/>
          <w:sz w:val="18"/>
          <w:szCs w:val="18"/>
          <w:lang w:val="es-ES_tradnl"/>
        </w:rPr>
      </w:pPr>
      <w:r w:rsidRPr="00D839B6">
        <w:rPr>
          <w:rFonts w:ascii="Montserrat" w:hAnsi="Montserrat"/>
          <w:color w:val="000000" w:themeColor="text1"/>
          <w:sz w:val="18"/>
          <w:szCs w:val="18"/>
          <w:lang w:val="es-ES_tradnl"/>
        </w:rPr>
        <w:t xml:space="preserve">VIII. No ser jueza o juez, magistrada o magistrado ni integrante del </w:t>
      </w:r>
      <w:r w:rsidRPr="00D839B6">
        <w:rPr>
          <w:rFonts w:ascii="Montserrat" w:hAnsi="Montserrat"/>
          <w:b/>
          <w:bCs/>
          <w:color w:val="000000" w:themeColor="text1"/>
          <w:sz w:val="18"/>
          <w:szCs w:val="18"/>
          <w:lang w:val="es-ES_tradnl"/>
        </w:rPr>
        <w:t>Tribunal de Disciplina Judicial o del órgano de administración judicial</w:t>
      </w:r>
      <w:r w:rsidRPr="00D839B6">
        <w:rPr>
          <w:rFonts w:ascii="Montserrat" w:hAnsi="Montserrat"/>
          <w:color w:val="000000" w:themeColor="text1"/>
          <w:sz w:val="18"/>
          <w:szCs w:val="18"/>
          <w:lang w:val="es-ES_tradnl"/>
        </w:rPr>
        <w:t xml:space="preserve"> del Poder Judicial, servidora o servidor público federal, estatal o municipal;</w:t>
      </w:r>
    </w:p>
    <w:p w14:paraId="009679AD" w14:textId="018E629E" w:rsidR="00F871CD" w:rsidRPr="00D839B6" w:rsidRDefault="00F871CD" w:rsidP="00190D54">
      <w:pPr>
        <w:pStyle w:val="Cuerpodeltexto"/>
        <w:shd w:val="clear" w:color="auto" w:fill="auto"/>
        <w:tabs>
          <w:tab w:val="left" w:pos="442"/>
        </w:tabs>
        <w:spacing w:after="240" w:line="276" w:lineRule="auto"/>
        <w:ind w:firstLine="0"/>
        <w:jc w:val="both"/>
        <w:rPr>
          <w:rFonts w:ascii="Montserrat" w:hAnsi="Montserrat"/>
          <w:color w:val="000000" w:themeColor="text1"/>
          <w:sz w:val="18"/>
          <w:szCs w:val="18"/>
          <w:lang w:val="es-ES_tradnl"/>
        </w:rPr>
      </w:pPr>
      <w:r w:rsidRPr="00D839B6">
        <w:rPr>
          <w:rFonts w:ascii="Montserrat" w:hAnsi="Montserrat"/>
          <w:color w:val="000000" w:themeColor="text1"/>
          <w:sz w:val="18"/>
          <w:szCs w:val="18"/>
          <w:lang w:val="es-ES_tradnl"/>
        </w:rPr>
        <w:t>IX. a XII. …</w:t>
      </w:r>
    </w:p>
    <w:p w14:paraId="27C686A4"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Artículo 52.-</w:t>
      </w:r>
      <w:r w:rsidRPr="00D839B6">
        <w:rPr>
          <w:rFonts w:ascii="Montserrat" w:hAnsi="Montserrat" w:cs="Arial"/>
          <w:color w:val="000000" w:themeColor="text1"/>
          <w:sz w:val="18"/>
          <w:szCs w:val="18"/>
        </w:rPr>
        <w:t xml:space="preserve"> La Legislatura podrá solicitar de la Gobernadora o del Gobernador del Estado la presencia de </w:t>
      </w:r>
      <w:r w:rsidRPr="00D839B6">
        <w:rPr>
          <w:rFonts w:ascii="Montserrat" w:eastAsia="Arial" w:hAnsi="Montserrat"/>
          <w:b/>
          <w:bCs/>
          <w:color w:val="000000" w:themeColor="text1"/>
          <w:sz w:val="18"/>
          <w:szCs w:val="18"/>
          <w:lang w:eastAsia="x-none"/>
        </w:rPr>
        <w:t>las personas</w:t>
      </w:r>
      <w:r w:rsidRPr="00D839B6">
        <w:rPr>
          <w:rFonts w:ascii="Montserrat" w:eastAsia="Arial" w:hAnsi="Montserrat"/>
          <w:color w:val="000000" w:themeColor="text1"/>
          <w:sz w:val="18"/>
          <w:szCs w:val="18"/>
          <w:lang w:eastAsia="x-none"/>
        </w:rPr>
        <w:t xml:space="preserve"> titulares de las dependencias del Poder Ejecutivo </w:t>
      </w:r>
      <w:r w:rsidRPr="00D839B6">
        <w:rPr>
          <w:rFonts w:ascii="Montserrat" w:eastAsia="Arial" w:hAnsi="Montserrat"/>
          <w:b/>
          <w:bCs/>
          <w:color w:val="000000" w:themeColor="text1"/>
          <w:sz w:val="18"/>
          <w:szCs w:val="18"/>
          <w:lang w:eastAsia="x-none"/>
        </w:rPr>
        <w:t>y</w:t>
      </w:r>
      <w:r w:rsidRPr="00D839B6">
        <w:rPr>
          <w:rFonts w:ascii="Montserrat" w:eastAsia="Arial" w:hAnsi="Montserrat"/>
          <w:color w:val="000000" w:themeColor="text1"/>
          <w:sz w:val="18"/>
          <w:szCs w:val="18"/>
          <w:lang w:eastAsia="x-none"/>
        </w:rPr>
        <w:t xml:space="preserve"> de los organismos auxiliares</w:t>
      </w:r>
      <w:r w:rsidRPr="00D839B6">
        <w:rPr>
          <w:rFonts w:ascii="Montserrat" w:hAnsi="Montserrat" w:cs="Arial"/>
          <w:color w:val="000000" w:themeColor="text1"/>
          <w:sz w:val="18"/>
          <w:szCs w:val="18"/>
        </w:rPr>
        <w:t xml:space="preserve">. De la </w:t>
      </w:r>
      <w:proofErr w:type="gramStart"/>
      <w:r w:rsidRPr="00D839B6">
        <w:rPr>
          <w:rFonts w:ascii="Montserrat" w:hAnsi="Montserrat" w:cs="Arial"/>
          <w:color w:val="000000" w:themeColor="text1"/>
          <w:sz w:val="18"/>
          <w:szCs w:val="18"/>
        </w:rPr>
        <w:t>Presidenta</w:t>
      </w:r>
      <w:proofErr w:type="gramEnd"/>
      <w:r w:rsidRPr="00D839B6">
        <w:rPr>
          <w:rFonts w:ascii="Montserrat" w:hAnsi="Montserrat" w:cs="Arial"/>
          <w:color w:val="000000" w:themeColor="text1"/>
          <w:sz w:val="18"/>
          <w:szCs w:val="18"/>
        </w:rPr>
        <w:t xml:space="preserve"> o del Presidente del Tribunal Superior de Justicia podrá solicitar la presencia de las </w:t>
      </w:r>
      <w:r w:rsidRPr="00D839B6">
        <w:rPr>
          <w:rFonts w:ascii="Montserrat" w:hAnsi="Montserrat" w:cs="Arial"/>
          <w:b/>
          <w:bCs/>
          <w:color w:val="000000" w:themeColor="text1"/>
          <w:sz w:val="18"/>
          <w:szCs w:val="18"/>
        </w:rPr>
        <w:t>Magistradas</w:t>
      </w:r>
      <w:r w:rsidRPr="00D839B6">
        <w:rPr>
          <w:rFonts w:ascii="Montserrat" w:hAnsi="Montserrat" w:cs="Arial"/>
          <w:color w:val="000000" w:themeColor="text1"/>
          <w:sz w:val="18"/>
          <w:szCs w:val="18"/>
        </w:rPr>
        <w:t xml:space="preserve"> </w:t>
      </w:r>
      <w:r w:rsidRPr="00D839B6">
        <w:rPr>
          <w:rFonts w:ascii="Montserrat" w:hAnsi="Montserrat" w:cs="Arial"/>
          <w:b/>
          <w:bCs/>
          <w:color w:val="000000" w:themeColor="text1"/>
          <w:sz w:val="18"/>
          <w:szCs w:val="18"/>
        </w:rPr>
        <w:t xml:space="preserve">y </w:t>
      </w:r>
      <w:r w:rsidRPr="00D839B6">
        <w:rPr>
          <w:rFonts w:ascii="Montserrat" w:hAnsi="Montserrat" w:cs="Arial"/>
          <w:color w:val="000000" w:themeColor="text1"/>
          <w:sz w:val="18"/>
          <w:szCs w:val="18"/>
        </w:rPr>
        <w:t xml:space="preserve">los Magistrados del Tribunal Superior de Justicia </w:t>
      </w:r>
      <w:r w:rsidRPr="00D839B6">
        <w:rPr>
          <w:rFonts w:ascii="Montserrat" w:hAnsi="Montserrat" w:cs="Arial"/>
          <w:b/>
          <w:bCs/>
          <w:color w:val="000000" w:themeColor="text1"/>
          <w:sz w:val="18"/>
          <w:szCs w:val="18"/>
        </w:rPr>
        <w:t>y del Tribunal de Disciplina Judicial, Juezas y Jueces del Poder Judicial del Estado e integrantes del Órgano de Administración Judicial</w:t>
      </w:r>
      <w:r w:rsidRPr="00D839B6">
        <w:rPr>
          <w:rFonts w:ascii="Montserrat" w:hAnsi="Montserrat" w:cs="Arial"/>
          <w:color w:val="000000" w:themeColor="text1"/>
          <w:sz w:val="18"/>
          <w:szCs w:val="18"/>
        </w:rPr>
        <w:t>, cuando sea necesaria para el estudio de iniciativas de ley o decreto, de sus respectivas competencias.</w:t>
      </w:r>
    </w:p>
    <w:p w14:paraId="0627FC2D" w14:textId="77777777" w:rsidR="00F871CD" w:rsidRPr="00D839B6" w:rsidRDefault="00F871CD" w:rsidP="00190D54">
      <w:pPr>
        <w:pStyle w:val="Textoindependiente"/>
        <w:spacing w:after="240" w:line="276" w:lineRule="auto"/>
        <w:rPr>
          <w:rFonts w:ascii="Montserrat" w:hAnsi="Montserrat" w:cs="Arial"/>
          <w:b w:val="0"/>
          <w:color w:val="000000" w:themeColor="text1"/>
          <w:sz w:val="18"/>
          <w:szCs w:val="18"/>
          <w:lang w:val="es-ES_tradnl"/>
        </w:rPr>
      </w:pPr>
      <w:r w:rsidRPr="00D839B6">
        <w:rPr>
          <w:rFonts w:ascii="Montserrat" w:hAnsi="Montserrat" w:cs="Arial"/>
          <w:b w:val="0"/>
          <w:color w:val="000000" w:themeColor="text1"/>
          <w:sz w:val="18"/>
          <w:szCs w:val="18"/>
          <w:lang w:val="es-ES_tradnl"/>
        </w:rPr>
        <w:t>…</w:t>
      </w:r>
    </w:p>
    <w:p w14:paraId="47020AF9"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346BD2A1"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Artículo 61.- </w:t>
      </w:r>
      <w:r w:rsidRPr="00D839B6">
        <w:rPr>
          <w:rFonts w:ascii="Montserrat" w:hAnsi="Montserrat" w:cs="Arial"/>
          <w:color w:val="000000" w:themeColor="text1"/>
          <w:sz w:val="18"/>
          <w:szCs w:val="18"/>
        </w:rPr>
        <w:t>…</w:t>
      </w:r>
    </w:p>
    <w:p w14:paraId="27C19E56" w14:textId="4B8D4BF4"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I.</w:t>
      </w:r>
      <w:r w:rsidRPr="00D839B6">
        <w:rPr>
          <w:rFonts w:ascii="Montserrat" w:hAnsi="Montserrat" w:cs="Arial"/>
          <w:color w:val="000000" w:themeColor="text1"/>
          <w:sz w:val="18"/>
          <w:szCs w:val="18"/>
        </w:rPr>
        <w:t xml:space="preserve"> a </w:t>
      </w:r>
      <w:r w:rsidRPr="00D839B6">
        <w:rPr>
          <w:rFonts w:ascii="Montserrat" w:hAnsi="Montserrat" w:cs="Arial"/>
          <w:b/>
          <w:bCs/>
          <w:color w:val="000000" w:themeColor="text1"/>
          <w:sz w:val="18"/>
          <w:szCs w:val="18"/>
        </w:rPr>
        <w:t>XI.</w:t>
      </w:r>
      <w:r w:rsidRPr="00D839B6">
        <w:rPr>
          <w:rFonts w:ascii="Montserrat" w:hAnsi="Montserrat" w:cs="Arial"/>
          <w:color w:val="000000" w:themeColor="text1"/>
          <w:sz w:val="18"/>
          <w:szCs w:val="18"/>
        </w:rPr>
        <w:t xml:space="preserve"> …</w:t>
      </w:r>
    </w:p>
    <w:p w14:paraId="49E408A2"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XII</w:t>
      </w:r>
      <w:r w:rsidRPr="00D839B6">
        <w:rPr>
          <w:rFonts w:ascii="Montserrat" w:hAnsi="Montserrat" w:cs="Arial"/>
          <w:color w:val="000000" w:themeColor="text1"/>
          <w:sz w:val="18"/>
          <w:szCs w:val="18"/>
        </w:rPr>
        <w:t xml:space="preserve">. Convocar a elecciones ordinarias o extraordinarias de Gobernador o Gobernadora, diputados o diputadas y miembros de los ayuntamientos, </w:t>
      </w:r>
      <w:r w:rsidRPr="00D839B6">
        <w:rPr>
          <w:rFonts w:ascii="Montserrat" w:hAnsi="Montserrat" w:cs="Arial"/>
          <w:b/>
          <w:bCs/>
          <w:color w:val="000000" w:themeColor="text1"/>
          <w:sz w:val="18"/>
          <w:szCs w:val="18"/>
        </w:rPr>
        <w:t>así como de Magistradas y Magistrados del Tribunal Superior de Justicia y del Tribunal de Disciplina Judicial, y Juezas y Jueces del Poder Judicial del Estado.</w:t>
      </w:r>
    </w:p>
    <w:p w14:paraId="4E6D95F5" w14:textId="06A7AFB4"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Para el caso de elecciones ordinarias de Gobernador o Gobernadora la convocatoria deberá expedirse por lo menos 100 días antes de la fecha de elección, para las de diputadas o diputados y miembros de los ayuntamientos 80 días antes; </w:t>
      </w:r>
      <w:r w:rsidRPr="00D839B6">
        <w:rPr>
          <w:rFonts w:ascii="Montserrat" w:hAnsi="Montserrat" w:cs="Arial"/>
          <w:b/>
          <w:bCs/>
          <w:color w:val="000000" w:themeColor="text1"/>
          <w:sz w:val="18"/>
          <w:szCs w:val="18"/>
        </w:rPr>
        <w:t>para  las Magistradas y Magistrados del Tribunal Superior de Justicia y del Tribunal de Disciplina Judicial, y Juezas y Jueces del Poder Judicial del Estado, dentro de los treinta días naturales siguientes a la instalación del primer periodo ordinario de sesiones del año anterior al de la elección que corresponda.</w:t>
      </w:r>
    </w:p>
    <w:p w14:paraId="7F096C95" w14:textId="79FAA3D4"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XIII. y XIV. …</w:t>
      </w:r>
    </w:p>
    <w:p w14:paraId="27979979" w14:textId="77777777" w:rsidR="00F871CD" w:rsidRPr="00D839B6" w:rsidRDefault="00F871CD" w:rsidP="00190D54">
      <w:pPr>
        <w:spacing w:after="240" w:line="276" w:lineRule="auto"/>
        <w:jc w:val="both"/>
        <w:rPr>
          <w:rFonts w:ascii="Montserrat" w:eastAsia="Arial" w:hAnsi="Montserrat"/>
          <w:b/>
          <w:bCs/>
          <w:color w:val="000000" w:themeColor="text1"/>
          <w:sz w:val="18"/>
          <w:szCs w:val="18"/>
          <w:lang w:eastAsia="x-none"/>
        </w:rPr>
      </w:pPr>
      <w:r w:rsidRPr="00D839B6">
        <w:rPr>
          <w:rFonts w:ascii="Montserrat" w:eastAsia="Arial" w:hAnsi="Montserrat"/>
          <w:b/>
          <w:bCs/>
          <w:color w:val="000000" w:themeColor="text1"/>
          <w:sz w:val="18"/>
          <w:szCs w:val="18"/>
          <w:lang w:eastAsia="x-none"/>
        </w:rPr>
        <w:t xml:space="preserve">XIV Bis. </w:t>
      </w:r>
      <w:r w:rsidRPr="00D839B6">
        <w:rPr>
          <w:rFonts w:ascii="Montserrat" w:hAnsi="Montserrat"/>
          <w:b/>
          <w:bCs/>
          <w:color w:val="000000" w:themeColor="text1"/>
          <w:sz w:val="18"/>
          <w:szCs w:val="18"/>
        </w:rPr>
        <w:t xml:space="preserve">Postular, mediante votación de dos terceras partes de sus integrantes presentes, hasta dos personas aspirantes para ocupar cada cargo de Magistradas y Magistrados, Juezas y Jueces del Poder Judicial y hasta tres personas aspirantes para integrar </w:t>
      </w:r>
      <w:r w:rsidRPr="00D839B6">
        <w:rPr>
          <w:rFonts w:ascii="Montserrat" w:eastAsia="Arial" w:hAnsi="Montserrat"/>
          <w:b/>
          <w:bCs/>
          <w:color w:val="000000" w:themeColor="text1"/>
          <w:sz w:val="18"/>
          <w:szCs w:val="18"/>
          <w:lang w:eastAsia="x-none"/>
        </w:rPr>
        <w:t>el</w:t>
      </w:r>
      <w:r w:rsidRPr="00D839B6">
        <w:rPr>
          <w:rFonts w:ascii="Montserrat" w:eastAsia="Arial" w:hAnsi="Montserrat"/>
          <w:color w:val="000000" w:themeColor="text1"/>
          <w:sz w:val="18"/>
          <w:szCs w:val="18"/>
          <w:lang w:eastAsia="x-none"/>
        </w:rPr>
        <w:t xml:space="preserve"> </w:t>
      </w:r>
      <w:r w:rsidRPr="00D839B6">
        <w:rPr>
          <w:rFonts w:ascii="Montserrat" w:eastAsia="Arial" w:hAnsi="Montserrat"/>
          <w:b/>
          <w:bCs/>
          <w:color w:val="000000" w:themeColor="text1"/>
          <w:sz w:val="18"/>
          <w:szCs w:val="18"/>
          <w:lang w:eastAsia="x-none"/>
        </w:rPr>
        <w:t>Tribunal de Disciplina Judicial, conforme al procedimiento establecido en esta Constitución;</w:t>
      </w:r>
    </w:p>
    <w:p w14:paraId="7DE78ED8"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lastRenderedPageBreak/>
        <w:t>XV.</w:t>
      </w:r>
      <w:r w:rsidRPr="00D839B6">
        <w:rPr>
          <w:rFonts w:ascii="Montserrat" w:hAnsi="Montserrat" w:cs="Arial"/>
          <w:color w:val="000000" w:themeColor="text1"/>
          <w:sz w:val="18"/>
          <w:szCs w:val="18"/>
        </w:rPr>
        <w:t xml:space="preserve"> Aprobar por las dos terceras partes de la Legislatura, los nombramientos de </w:t>
      </w:r>
      <w:r w:rsidRPr="00D839B6">
        <w:rPr>
          <w:rFonts w:ascii="Montserrat" w:hAnsi="Montserrat" w:cs="Arial"/>
          <w:b/>
          <w:bCs/>
          <w:color w:val="000000" w:themeColor="text1"/>
          <w:sz w:val="18"/>
          <w:szCs w:val="18"/>
        </w:rPr>
        <w:t xml:space="preserve">Magistradas y </w:t>
      </w:r>
      <w:r w:rsidRPr="00D839B6">
        <w:rPr>
          <w:rFonts w:ascii="Montserrat" w:hAnsi="Montserrat" w:cs="Arial"/>
          <w:color w:val="000000" w:themeColor="text1"/>
          <w:sz w:val="18"/>
          <w:szCs w:val="18"/>
        </w:rPr>
        <w:t xml:space="preserve">Magistrados del Tribunal de Justicia Administrativa del Estado de México que haga </w:t>
      </w:r>
      <w:r w:rsidRPr="00D839B6">
        <w:rPr>
          <w:rFonts w:ascii="Montserrat" w:eastAsia="Arial" w:hAnsi="Montserrat"/>
          <w:b/>
          <w:bCs/>
          <w:color w:val="000000" w:themeColor="text1"/>
          <w:sz w:val="18"/>
          <w:szCs w:val="18"/>
          <w:lang w:eastAsia="x-none"/>
        </w:rPr>
        <w:t>la persona titular del Poder Ejecutivo del Estado</w:t>
      </w:r>
      <w:r w:rsidRPr="00D839B6">
        <w:rPr>
          <w:rFonts w:ascii="Montserrat" w:hAnsi="Montserrat" w:cs="Arial"/>
          <w:color w:val="000000" w:themeColor="text1"/>
          <w:sz w:val="18"/>
          <w:szCs w:val="18"/>
        </w:rPr>
        <w:t>, dentro de los 10 días hábiles siguientes a la fecha de los nombramientos, en los términos que disponga la Ley.</w:t>
      </w:r>
    </w:p>
    <w:p w14:paraId="375FF725" w14:textId="72FF44C5"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eastAsia="Arial" w:hAnsi="Montserrat"/>
          <w:color w:val="000000" w:themeColor="text1"/>
          <w:sz w:val="18"/>
          <w:szCs w:val="18"/>
          <w:lang w:eastAsia="x-none"/>
        </w:rPr>
        <w:t xml:space="preserve">En caso de negativa, </w:t>
      </w:r>
      <w:r w:rsidRPr="00D839B6">
        <w:rPr>
          <w:rFonts w:ascii="Montserrat" w:eastAsia="Arial" w:hAnsi="Montserrat"/>
          <w:b/>
          <w:bCs/>
          <w:color w:val="000000" w:themeColor="text1"/>
          <w:sz w:val="18"/>
          <w:szCs w:val="18"/>
          <w:lang w:eastAsia="x-none"/>
        </w:rPr>
        <w:t>la persona titular del Poder Ejecutivo del Estado</w:t>
      </w:r>
      <w:r w:rsidRPr="00D839B6">
        <w:rPr>
          <w:rFonts w:ascii="Montserrat" w:eastAsia="Arial" w:hAnsi="Montserrat"/>
          <w:color w:val="000000" w:themeColor="text1"/>
          <w:sz w:val="18"/>
          <w:szCs w:val="18"/>
          <w:lang w:eastAsia="x-none"/>
        </w:rPr>
        <w:t xml:space="preserve"> podrá formular una segunda propuesta diversa, y si tampoco es aprobada, </w:t>
      </w:r>
      <w:r w:rsidRPr="00D839B6">
        <w:rPr>
          <w:rFonts w:ascii="Montserrat" w:eastAsia="Arial" w:hAnsi="Montserrat"/>
          <w:b/>
          <w:bCs/>
          <w:color w:val="000000" w:themeColor="text1"/>
          <w:sz w:val="18"/>
          <w:szCs w:val="18"/>
          <w:lang w:eastAsia="x-none"/>
        </w:rPr>
        <w:t>la persona titular del Poder Ejecutivo del Estado</w:t>
      </w:r>
      <w:r w:rsidRPr="00D839B6">
        <w:rPr>
          <w:rFonts w:ascii="Montserrat" w:eastAsia="Arial" w:hAnsi="Montserrat"/>
          <w:color w:val="000000" w:themeColor="text1"/>
          <w:sz w:val="18"/>
          <w:szCs w:val="18"/>
          <w:lang w:eastAsia="x-none"/>
        </w:rPr>
        <w:t xml:space="preserve"> quedará facultad</w:t>
      </w:r>
      <w:r w:rsidRPr="00D839B6">
        <w:rPr>
          <w:rFonts w:ascii="Montserrat" w:eastAsia="Arial" w:hAnsi="Montserrat"/>
          <w:b/>
          <w:bCs/>
          <w:color w:val="000000" w:themeColor="text1"/>
          <w:sz w:val="18"/>
          <w:szCs w:val="18"/>
          <w:lang w:eastAsia="x-none"/>
        </w:rPr>
        <w:t>a</w:t>
      </w:r>
      <w:r w:rsidRPr="00D839B6">
        <w:rPr>
          <w:rFonts w:ascii="Montserrat" w:eastAsia="Arial" w:hAnsi="Montserrat"/>
          <w:color w:val="000000" w:themeColor="text1"/>
          <w:sz w:val="18"/>
          <w:szCs w:val="18"/>
          <w:lang w:eastAsia="x-none"/>
        </w:rPr>
        <w:t xml:space="preserve"> para hacer un tercer nombramiento, que surtirá efectos desde luego.</w:t>
      </w:r>
    </w:p>
    <w:p w14:paraId="779917E3"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08CDB9A8" w14:textId="1F6BFCD2" w:rsidR="00F871CD" w:rsidRPr="00D839B6" w:rsidRDefault="00F871CD" w:rsidP="00190D54">
      <w:pPr>
        <w:pStyle w:val="Textoindependiente"/>
        <w:spacing w:after="240" w:line="276" w:lineRule="auto"/>
        <w:rPr>
          <w:rFonts w:ascii="Montserrat" w:hAnsi="Montserrat" w:cs="Arial"/>
          <w:bCs/>
          <w:color w:val="000000" w:themeColor="text1"/>
          <w:sz w:val="18"/>
          <w:szCs w:val="18"/>
          <w:lang w:val="es-ES_tradnl"/>
        </w:rPr>
      </w:pPr>
      <w:r w:rsidRPr="00D839B6">
        <w:rPr>
          <w:rFonts w:ascii="Montserrat" w:hAnsi="Montserrat" w:cs="Arial"/>
          <w:bCs/>
          <w:color w:val="000000" w:themeColor="text1"/>
          <w:sz w:val="18"/>
          <w:szCs w:val="18"/>
          <w:lang w:val="es-ES_tradnl"/>
        </w:rPr>
        <w:t>XV.</w:t>
      </w:r>
      <w:r w:rsidRPr="00D839B6">
        <w:rPr>
          <w:rFonts w:ascii="Montserrat" w:hAnsi="Montserrat" w:cs="Arial"/>
          <w:color w:val="000000" w:themeColor="text1"/>
          <w:sz w:val="18"/>
          <w:szCs w:val="18"/>
          <w:lang w:val="es-ES_tradnl"/>
        </w:rPr>
        <w:t xml:space="preserve"> Bis y </w:t>
      </w:r>
      <w:r w:rsidRPr="00D839B6">
        <w:rPr>
          <w:rFonts w:ascii="Montserrat" w:hAnsi="Montserrat" w:cs="Arial"/>
          <w:bCs/>
          <w:color w:val="000000" w:themeColor="text1"/>
          <w:sz w:val="18"/>
          <w:szCs w:val="18"/>
          <w:lang w:val="es-ES_tradnl"/>
        </w:rPr>
        <w:t>XVI.</w:t>
      </w:r>
      <w:r w:rsidRPr="00D839B6">
        <w:rPr>
          <w:rFonts w:ascii="Montserrat" w:hAnsi="Montserrat" w:cs="Arial"/>
          <w:color w:val="000000" w:themeColor="text1"/>
          <w:sz w:val="18"/>
          <w:szCs w:val="18"/>
          <w:lang w:val="es-ES_tradnl"/>
        </w:rPr>
        <w:t xml:space="preserve"> …</w:t>
      </w:r>
    </w:p>
    <w:p w14:paraId="5758064C"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XVII.</w:t>
      </w:r>
      <w:r w:rsidRPr="00D839B6">
        <w:rPr>
          <w:rFonts w:ascii="Montserrat" w:hAnsi="Montserrat" w:cs="Arial"/>
          <w:color w:val="000000" w:themeColor="text1"/>
          <w:sz w:val="18"/>
          <w:szCs w:val="18"/>
        </w:rPr>
        <w:t xml:space="preserve"> Resolver sobre las licencias temporales o absolutas </w:t>
      </w:r>
      <w:r w:rsidRPr="00D839B6">
        <w:rPr>
          <w:rFonts w:ascii="Montserrat" w:hAnsi="Montserrat" w:cs="Arial"/>
          <w:b/>
          <w:bCs/>
          <w:color w:val="000000" w:themeColor="text1"/>
          <w:sz w:val="18"/>
          <w:szCs w:val="18"/>
        </w:rPr>
        <w:t>y, en su caso, las</w:t>
      </w:r>
      <w:r w:rsidRPr="00D839B6">
        <w:rPr>
          <w:rFonts w:ascii="Montserrat" w:hAnsi="Montserrat" w:cs="Arial"/>
          <w:color w:val="000000" w:themeColor="text1"/>
          <w:sz w:val="18"/>
          <w:szCs w:val="18"/>
        </w:rPr>
        <w:t xml:space="preserve"> </w:t>
      </w:r>
      <w:r w:rsidRPr="00D839B6">
        <w:rPr>
          <w:rFonts w:ascii="Montserrat" w:hAnsi="Montserrat" w:cs="Arial"/>
          <w:b/>
          <w:bCs/>
          <w:color w:val="000000" w:themeColor="text1"/>
          <w:sz w:val="18"/>
          <w:szCs w:val="18"/>
        </w:rPr>
        <w:t>renuncias</w:t>
      </w:r>
      <w:r w:rsidRPr="00D839B6">
        <w:rPr>
          <w:rFonts w:ascii="Montserrat" w:hAnsi="Montserrat" w:cs="Arial"/>
          <w:color w:val="000000" w:themeColor="text1"/>
          <w:sz w:val="18"/>
          <w:szCs w:val="18"/>
        </w:rPr>
        <w:t xml:space="preserve"> de </w:t>
      </w:r>
      <w:r w:rsidRPr="00D839B6">
        <w:rPr>
          <w:rFonts w:ascii="Montserrat" w:hAnsi="Montserrat" w:cs="Arial"/>
          <w:b/>
          <w:bCs/>
          <w:color w:val="000000" w:themeColor="text1"/>
          <w:sz w:val="18"/>
          <w:szCs w:val="18"/>
        </w:rPr>
        <w:t>diputadas y diputados</w:t>
      </w:r>
      <w:r w:rsidRPr="00D839B6">
        <w:rPr>
          <w:rFonts w:ascii="Montserrat" w:hAnsi="Montserrat" w:cs="Arial"/>
          <w:color w:val="000000" w:themeColor="text1"/>
          <w:sz w:val="18"/>
          <w:szCs w:val="18"/>
        </w:rPr>
        <w:t xml:space="preserve">, </w:t>
      </w:r>
      <w:r w:rsidRPr="00D839B6">
        <w:rPr>
          <w:rFonts w:ascii="Montserrat" w:eastAsia="Arial" w:hAnsi="Montserrat"/>
          <w:b/>
          <w:bCs/>
          <w:color w:val="000000" w:themeColor="text1"/>
          <w:sz w:val="18"/>
          <w:szCs w:val="18"/>
          <w:lang w:eastAsia="x-none"/>
        </w:rPr>
        <w:t>de la persona titular del Poder Ejecutivo del Estado</w:t>
      </w:r>
      <w:r w:rsidRPr="00D839B6">
        <w:rPr>
          <w:rFonts w:ascii="Montserrat" w:hAnsi="Montserrat" w:cs="Arial"/>
          <w:color w:val="000000" w:themeColor="text1"/>
          <w:sz w:val="18"/>
          <w:szCs w:val="18"/>
        </w:rPr>
        <w:t xml:space="preserve">, </w:t>
      </w:r>
      <w:r w:rsidRPr="00D839B6">
        <w:rPr>
          <w:rFonts w:ascii="Montserrat" w:hAnsi="Montserrat" w:cs="Arial"/>
          <w:b/>
          <w:bCs/>
          <w:color w:val="000000" w:themeColor="text1"/>
          <w:sz w:val="18"/>
          <w:szCs w:val="18"/>
        </w:rPr>
        <w:t>de</w:t>
      </w:r>
      <w:r w:rsidRPr="00D839B6">
        <w:rPr>
          <w:rFonts w:ascii="Montserrat" w:hAnsi="Montserrat" w:cs="Arial"/>
          <w:color w:val="000000" w:themeColor="text1"/>
          <w:sz w:val="18"/>
          <w:szCs w:val="18"/>
        </w:rPr>
        <w:t xml:space="preserve"> </w:t>
      </w:r>
      <w:r w:rsidRPr="00D839B6">
        <w:rPr>
          <w:rFonts w:ascii="Montserrat" w:hAnsi="Montserrat" w:cs="Arial"/>
          <w:b/>
          <w:bCs/>
          <w:color w:val="000000" w:themeColor="text1"/>
          <w:sz w:val="18"/>
          <w:szCs w:val="18"/>
        </w:rPr>
        <w:t>Magistradas y</w:t>
      </w:r>
      <w:r w:rsidRPr="00D839B6">
        <w:rPr>
          <w:rFonts w:ascii="Montserrat" w:hAnsi="Montserrat" w:cs="Arial"/>
          <w:color w:val="000000" w:themeColor="text1"/>
          <w:sz w:val="18"/>
          <w:szCs w:val="18"/>
        </w:rPr>
        <w:t xml:space="preserve"> Magistrados del Tribunal Superior de Justicia </w:t>
      </w:r>
      <w:r w:rsidRPr="00D839B6">
        <w:rPr>
          <w:rFonts w:ascii="Montserrat" w:hAnsi="Montserrat" w:cs="Arial"/>
          <w:b/>
          <w:bCs/>
          <w:color w:val="000000" w:themeColor="text1"/>
          <w:sz w:val="18"/>
          <w:szCs w:val="18"/>
        </w:rPr>
        <w:t>y del Tribunal de Disciplina Judicial, Juezas y Jueces del Poder Judicial del Estado,</w:t>
      </w:r>
      <w:r w:rsidRPr="00D839B6">
        <w:rPr>
          <w:rFonts w:ascii="Montserrat" w:hAnsi="Montserrat" w:cs="Arial"/>
          <w:color w:val="000000" w:themeColor="text1"/>
          <w:sz w:val="18"/>
          <w:szCs w:val="18"/>
        </w:rPr>
        <w:t xml:space="preserve"> </w:t>
      </w:r>
      <w:r w:rsidRPr="00D839B6">
        <w:rPr>
          <w:rFonts w:ascii="Montserrat" w:hAnsi="Montserrat" w:cs="Arial"/>
          <w:b/>
          <w:bCs/>
          <w:color w:val="000000" w:themeColor="text1"/>
          <w:sz w:val="18"/>
          <w:szCs w:val="18"/>
        </w:rPr>
        <w:t>y Magistradas y Magistrados</w:t>
      </w:r>
      <w:r w:rsidRPr="00D839B6">
        <w:rPr>
          <w:rFonts w:ascii="Montserrat" w:hAnsi="Montserrat" w:cs="Arial"/>
          <w:color w:val="000000" w:themeColor="text1"/>
          <w:sz w:val="18"/>
          <w:szCs w:val="18"/>
        </w:rPr>
        <w:t xml:space="preserve"> del Tribunal de Justicia Administrativa del Estado de México, cuando las ausencias excedan del término que establezcan las leyes respectivas </w:t>
      </w:r>
      <w:r w:rsidRPr="00D839B6">
        <w:rPr>
          <w:rFonts w:ascii="Montserrat" w:hAnsi="Montserrat" w:cs="Arial"/>
          <w:b/>
          <w:bCs/>
          <w:color w:val="000000" w:themeColor="text1"/>
          <w:sz w:val="18"/>
          <w:szCs w:val="18"/>
        </w:rPr>
        <w:t>y, en su caso, conforme a lo previsto en el artículo 93 de esta Constitución.</w:t>
      </w:r>
      <w:r w:rsidRPr="00D839B6">
        <w:rPr>
          <w:rFonts w:ascii="Montserrat" w:hAnsi="Montserrat" w:cs="Arial"/>
          <w:color w:val="000000" w:themeColor="text1"/>
          <w:sz w:val="18"/>
          <w:szCs w:val="18"/>
        </w:rPr>
        <w:t xml:space="preserve"> </w:t>
      </w:r>
    </w:p>
    <w:p w14:paraId="66F66826"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16067224" w14:textId="77777777" w:rsidR="00F871CD" w:rsidRPr="00D839B6" w:rsidRDefault="00F871CD" w:rsidP="00190D54">
      <w:pPr>
        <w:spacing w:after="240" w:line="276" w:lineRule="auto"/>
        <w:jc w:val="both"/>
        <w:rPr>
          <w:rFonts w:ascii="Montserrat" w:eastAsia="Arial" w:hAnsi="Montserrat"/>
          <w:color w:val="000000" w:themeColor="text1"/>
          <w:sz w:val="18"/>
          <w:szCs w:val="18"/>
          <w:lang w:eastAsia="x-none"/>
        </w:rPr>
      </w:pPr>
      <w:r w:rsidRPr="00D839B6">
        <w:rPr>
          <w:rFonts w:ascii="Montserrat" w:eastAsia="Arial" w:hAnsi="Montserrat"/>
          <w:b/>
          <w:bCs/>
          <w:color w:val="000000" w:themeColor="text1"/>
          <w:sz w:val="18"/>
          <w:szCs w:val="18"/>
          <w:lang w:eastAsia="x-none"/>
        </w:rPr>
        <w:t>XVIII</w:t>
      </w:r>
      <w:r w:rsidRPr="00D839B6">
        <w:rPr>
          <w:rFonts w:ascii="Montserrat" w:eastAsia="Arial" w:hAnsi="Montserrat"/>
          <w:color w:val="000000" w:themeColor="text1"/>
          <w:sz w:val="18"/>
          <w:szCs w:val="18"/>
          <w:lang w:eastAsia="x-none"/>
        </w:rPr>
        <w:t xml:space="preserve">. Conocer y resolver de las solicitudes de destitución por faltas graves de </w:t>
      </w:r>
      <w:r w:rsidRPr="00D839B6">
        <w:rPr>
          <w:rFonts w:ascii="Montserrat" w:eastAsia="Arial" w:hAnsi="Montserrat"/>
          <w:b/>
          <w:bCs/>
          <w:color w:val="000000" w:themeColor="text1"/>
          <w:sz w:val="18"/>
          <w:szCs w:val="18"/>
          <w:lang w:eastAsia="x-none"/>
        </w:rPr>
        <w:t xml:space="preserve">Magistradas </w:t>
      </w:r>
      <w:r w:rsidRPr="00D839B6">
        <w:rPr>
          <w:rFonts w:ascii="Montserrat" w:eastAsia="Arial" w:hAnsi="Montserrat"/>
          <w:color w:val="000000" w:themeColor="text1"/>
          <w:sz w:val="18"/>
          <w:szCs w:val="18"/>
          <w:lang w:eastAsia="x-none"/>
        </w:rPr>
        <w:t xml:space="preserve">y Magistrados del Tribunal de Justicia Administrativa del Estado de México del Tribunal Superior de Justicia, del </w:t>
      </w:r>
      <w:r w:rsidRPr="00D839B6">
        <w:rPr>
          <w:rFonts w:ascii="Montserrat" w:hAnsi="Montserrat"/>
          <w:b/>
          <w:bCs/>
          <w:color w:val="000000" w:themeColor="text1"/>
          <w:sz w:val="18"/>
          <w:szCs w:val="18"/>
        </w:rPr>
        <w:t xml:space="preserve">Tribunal de Disciplina Judicial </w:t>
      </w:r>
      <w:r w:rsidRPr="00D839B6">
        <w:rPr>
          <w:rFonts w:ascii="Montserrat" w:eastAsia="Arial" w:hAnsi="Montserrat"/>
          <w:color w:val="000000" w:themeColor="text1"/>
          <w:sz w:val="18"/>
          <w:szCs w:val="18"/>
          <w:lang w:eastAsia="x-none"/>
        </w:rPr>
        <w:t xml:space="preserve">y de </w:t>
      </w:r>
      <w:r w:rsidRPr="00D839B6">
        <w:rPr>
          <w:rFonts w:ascii="Montserrat" w:eastAsia="Arial" w:hAnsi="Montserrat"/>
          <w:b/>
          <w:bCs/>
          <w:color w:val="000000" w:themeColor="text1"/>
          <w:sz w:val="18"/>
          <w:szCs w:val="18"/>
          <w:lang w:eastAsia="x-none"/>
        </w:rPr>
        <w:t>integrantes</w:t>
      </w:r>
      <w:r w:rsidRPr="00D839B6">
        <w:rPr>
          <w:rFonts w:ascii="Montserrat" w:eastAsia="Arial" w:hAnsi="Montserrat"/>
          <w:color w:val="000000" w:themeColor="text1"/>
          <w:sz w:val="18"/>
          <w:szCs w:val="18"/>
          <w:lang w:eastAsia="x-none"/>
        </w:rPr>
        <w:t xml:space="preserve"> </w:t>
      </w:r>
      <w:r w:rsidRPr="00D839B6">
        <w:rPr>
          <w:rFonts w:ascii="Montserrat" w:eastAsia="Arial" w:hAnsi="Montserrat"/>
          <w:b/>
          <w:bCs/>
          <w:color w:val="000000" w:themeColor="text1"/>
          <w:sz w:val="18"/>
          <w:szCs w:val="18"/>
          <w:lang w:eastAsia="x-none"/>
        </w:rPr>
        <w:t>del</w:t>
      </w:r>
      <w:r w:rsidRPr="00D839B6">
        <w:rPr>
          <w:rFonts w:ascii="Montserrat" w:eastAsia="Arial" w:hAnsi="Montserrat"/>
          <w:color w:val="000000" w:themeColor="text1"/>
          <w:sz w:val="18"/>
          <w:szCs w:val="18"/>
          <w:lang w:eastAsia="x-none"/>
        </w:rPr>
        <w:t xml:space="preserve"> </w:t>
      </w:r>
      <w:r w:rsidRPr="00D839B6">
        <w:rPr>
          <w:rFonts w:ascii="Montserrat" w:hAnsi="Montserrat"/>
          <w:b/>
          <w:bCs/>
          <w:color w:val="000000" w:themeColor="text1"/>
          <w:sz w:val="18"/>
          <w:szCs w:val="18"/>
        </w:rPr>
        <w:t>Órgano de Administración Judicial</w:t>
      </w:r>
      <w:r w:rsidRPr="00D839B6">
        <w:rPr>
          <w:rFonts w:ascii="Montserrat" w:hAnsi="Montserrat"/>
          <w:color w:val="000000" w:themeColor="text1"/>
          <w:sz w:val="18"/>
          <w:szCs w:val="18"/>
        </w:rPr>
        <w:t xml:space="preserve"> </w:t>
      </w:r>
      <w:r w:rsidRPr="00D839B6">
        <w:rPr>
          <w:rFonts w:ascii="Montserrat" w:eastAsia="Arial" w:hAnsi="Montserrat"/>
          <w:b/>
          <w:bCs/>
          <w:color w:val="000000" w:themeColor="text1"/>
          <w:sz w:val="18"/>
          <w:szCs w:val="18"/>
          <w:lang w:eastAsia="x-none"/>
        </w:rPr>
        <w:t>del Poder Judicial,</w:t>
      </w:r>
      <w:r w:rsidRPr="00D839B6">
        <w:rPr>
          <w:rFonts w:ascii="Montserrat" w:eastAsia="Arial" w:hAnsi="Montserrat"/>
          <w:color w:val="000000" w:themeColor="text1"/>
          <w:sz w:val="18"/>
          <w:szCs w:val="18"/>
          <w:lang w:eastAsia="x-none"/>
        </w:rPr>
        <w:t xml:space="preserve"> en términos de la presente Constitución.</w:t>
      </w:r>
    </w:p>
    <w:p w14:paraId="3F9A63ED" w14:textId="0CCEC10F"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XIX. y XX. …</w:t>
      </w:r>
    </w:p>
    <w:p w14:paraId="20F8485A"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XXI.</w:t>
      </w:r>
      <w:r w:rsidRPr="00D839B6">
        <w:rPr>
          <w:rFonts w:ascii="Montserrat" w:hAnsi="Montserrat" w:cs="Arial"/>
          <w:color w:val="000000" w:themeColor="text1"/>
          <w:sz w:val="18"/>
          <w:szCs w:val="18"/>
        </w:rPr>
        <w:t xml:space="preserve"> Recibir la protesta de la Gobernadora o del Gobernador, las Diputadas, los Diputados, </w:t>
      </w:r>
      <w:r w:rsidRPr="00D839B6">
        <w:rPr>
          <w:rFonts w:ascii="Montserrat" w:hAnsi="Montserrat" w:cs="Arial"/>
          <w:b/>
          <w:bCs/>
          <w:color w:val="000000" w:themeColor="text1"/>
          <w:sz w:val="18"/>
          <w:szCs w:val="18"/>
        </w:rPr>
        <w:t>Magistradas y Magistrados del Tribunal Superior de Justicia, del</w:t>
      </w:r>
      <w:r w:rsidRPr="00D839B6">
        <w:rPr>
          <w:rFonts w:ascii="Montserrat" w:hAnsi="Montserrat" w:cs="Arial"/>
          <w:color w:val="000000" w:themeColor="text1"/>
          <w:sz w:val="18"/>
          <w:szCs w:val="18"/>
        </w:rPr>
        <w:t xml:space="preserve"> </w:t>
      </w:r>
      <w:r w:rsidRPr="00D839B6">
        <w:rPr>
          <w:rFonts w:ascii="Montserrat" w:hAnsi="Montserrat" w:cs="Arial"/>
          <w:b/>
          <w:bCs/>
          <w:color w:val="000000" w:themeColor="text1"/>
          <w:sz w:val="18"/>
          <w:szCs w:val="18"/>
        </w:rPr>
        <w:t>Tribunal de Disciplina Judicial, y</w:t>
      </w:r>
      <w:r w:rsidRPr="00D839B6">
        <w:rPr>
          <w:rFonts w:ascii="Montserrat" w:hAnsi="Montserrat" w:cs="Arial"/>
          <w:color w:val="000000" w:themeColor="text1"/>
          <w:sz w:val="18"/>
          <w:szCs w:val="18"/>
        </w:rPr>
        <w:t xml:space="preserve"> del Tribunal de Justicia Administrativa del Estado de México, de la Auditora o del Auditor Superior de Fiscalización y de la </w:t>
      </w:r>
      <w:proofErr w:type="gramStart"/>
      <w:r w:rsidRPr="00D839B6">
        <w:rPr>
          <w:rFonts w:ascii="Montserrat" w:hAnsi="Montserrat" w:cs="Arial"/>
          <w:color w:val="000000" w:themeColor="text1"/>
          <w:sz w:val="18"/>
          <w:szCs w:val="18"/>
        </w:rPr>
        <w:t>Presidenta</w:t>
      </w:r>
      <w:proofErr w:type="gramEnd"/>
      <w:r w:rsidRPr="00D839B6">
        <w:rPr>
          <w:rFonts w:ascii="Montserrat" w:hAnsi="Montserrat" w:cs="Arial"/>
          <w:color w:val="000000" w:themeColor="text1"/>
          <w:sz w:val="18"/>
          <w:szCs w:val="18"/>
        </w:rPr>
        <w:t xml:space="preserve"> o del Presidente e integrantes del Consejo de la Comisión de Derechos Humanos.</w:t>
      </w:r>
    </w:p>
    <w:p w14:paraId="6FFC629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405EEFAE"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151DC24D"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31B3C084"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57ED58CD"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477489F0"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5CDC9161"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XXII. a XXIX. …</w:t>
      </w:r>
    </w:p>
    <w:p w14:paraId="14C2243C"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XXX. </w:t>
      </w:r>
      <w:r w:rsidRPr="00D839B6">
        <w:rPr>
          <w:rFonts w:ascii="Montserrat" w:hAnsi="Montserrat" w:cs="Arial"/>
          <w:color w:val="000000" w:themeColor="text1"/>
          <w:sz w:val="18"/>
          <w:szCs w:val="18"/>
        </w:rPr>
        <w:t>…</w:t>
      </w:r>
    </w:p>
    <w:p w14:paraId="76F4DE2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lastRenderedPageBreak/>
        <w:t>…</w:t>
      </w:r>
    </w:p>
    <w:p w14:paraId="2AFB352B"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0233728A"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0ABDC94A"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2DDFD55B"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7F08DABD"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11BC7BB0"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1E1FEBDB" w14:textId="72D11BD6"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49A7E622"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XXXI. a LVI. …</w:t>
      </w:r>
    </w:p>
    <w:p w14:paraId="7D6BD1E0" w14:textId="5B25D435"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 xml:space="preserve">Artículo 64.- </w:t>
      </w:r>
      <w:r w:rsidRPr="00D839B6">
        <w:rPr>
          <w:rFonts w:ascii="Montserrat" w:hAnsi="Montserrat"/>
          <w:color w:val="000000" w:themeColor="text1"/>
          <w:sz w:val="18"/>
          <w:szCs w:val="18"/>
        </w:rPr>
        <w:t>…</w:t>
      </w:r>
    </w:p>
    <w:p w14:paraId="2C5F7D74"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I. a VII. …</w:t>
      </w:r>
    </w:p>
    <w:p w14:paraId="665CA760"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 xml:space="preserve">VIII. Conceder o negar solicitudes de licencia a la persona titular del Poder Ejecutivo, a Diputadas o Diputados, Magistradas y Magistrados del </w:t>
      </w:r>
      <w:r w:rsidRPr="00D839B6">
        <w:rPr>
          <w:rFonts w:ascii="Montserrat" w:hAnsi="Montserrat" w:cs="Arial"/>
          <w:b/>
          <w:bCs/>
          <w:color w:val="000000" w:themeColor="text1"/>
          <w:sz w:val="18"/>
          <w:szCs w:val="18"/>
        </w:rPr>
        <w:t xml:space="preserve">Tribunal Superior de Justicia, del Tribunal de Disciplina Judicial y del Tribunal de Justicia Administrativa, así como de integrantes del Órgano de Administración </w:t>
      </w:r>
      <w:r w:rsidRPr="00D839B6">
        <w:rPr>
          <w:rFonts w:ascii="Montserrat" w:hAnsi="Montserrat"/>
          <w:b/>
          <w:bCs/>
          <w:color w:val="000000" w:themeColor="text1"/>
          <w:sz w:val="18"/>
          <w:szCs w:val="18"/>
        </w:rPr>
        <w:t>Judicial en los términos que establezca esta Constitución y las leyes aplicables;</w:t>
      </w:r>
    </w:p>
    <w:p w14:paraId="0B8DFEB8"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 xml:space="preserve">Artículo 77.- </w:t>
      </w:r>
      <w:r w:rsidRPr="00D839B6">
        <w:rPr>
          <w:rFonts w:ascii="Montserrat" w:hAnsi="Montserrat"/>
          <w:bCs/>
          <w:color w:val="000000" w:themeColor="text1"/>
          <w:sz w:val="18"/>
          <w:szCs w:val="18"/>
        </w:rPr>
        <w:t>…</w:t>
      </w:r>
    </w:p>
    <w:p w14:paraId="6171A173" w14:textId="77777777" w:rsidR="00F871CD" w:rsidRPr="00D839B6" w:rsidRDefault="00F871CD" w:rsidP="00190D54">
      <w:pPr>
        <w:pStyle w:val="Textoindependiente2"/>
        <w:autoSpaceDE w:val="0"/>
        <w:autoSpaceDN w:val="0"/>
        <w:adjustRightInd w:val="0"/>
        <w:spacing w:after="240" w:line="276" w:lineRule="auto"/>
        <w:rPr>
          <w:rFonts w:ascii="Montserrat" w:eastAsia="Calibri" w:hAnsi="Montserrat"/>
          <w:b/>
          <w:color w:val="000000" w:themeColor="text1"/>
          <w:sz w:val="18"/>
          <w:szCs w:val="18"/>
          <w:lang w:val="es-ES_tradnl" w:eastAsia="en-US"/>
        </w:rPr>
      </w:pPr>
      <w:r w:rsidRPr="00D839B6">
        <w:rPr>
          <w:rFonts w:ascii="Montserrat" w:eastAsia="Calibri" w:hAnsi="Montserrat"/>
          <w:b/>
          <w:color w:val="000000" w:themeColor="text1"/>
          <w:sz w:val="18"/>
          <w:szCs w:val="18"/>
          <w:lang w:val="es-ES_tradnl" w:eastAsia="en-US"/>
        </w:rPr>
        <w:t>I.</w:t>
      </w:r>
      <w:r w:rsidRPr="00D839B6">
        <w:rPr>
          <w:rFonts w:ascii="Montserrat" w:eastAsia="Calibri" w:hAnsi="Montserrat"/>
          <w:bCs/>
          <w:color w:val="000000" w:themeColor="text1"/>
          <w:sz w:val="18"/>
          <w:szCs w:val="18"/>
          <w:lang w:val="es-ES_tradnl" w:eastAsia="en-US"/>
        </w:rPr>
        <w:t xml:space="preserve"> a </w:t>
      </w:r>
      <w:r w:rsidRPr="00D839B6">
        <w:rPr>
          <w:rFonts w:ascii="Montserrat" w:eastAsia="Calibri" w:hAnsi="Montserrat"/>
          <w:b/>
          <w:color w:val="000000" w:themeColor="text1"/>
          <w:sz w:val="18"/>
          <w:szCs w:val="18"/>
          <w:lang w:val="es-ES_tradnl" w:eastAsia="en-US"/>
        </w:rPr>
        <w:t>L.</w:t>
      </w:r>
      <w:r w:rsidRPr="00D839B6">
        <w:rPr>
          <w:rFonts w:ascii="Montserrat" w:eastAsia="Calibri" w:hAnsi="Montserrat"/>
          <w:bCs/>
          <w:color w:val="000000" w:themeColor="text1"/>
          <w:sz w:val="18"/>
          <w:szCs w:val="18"/>
          <w:lang w:val="es-ES_tradnl" w:eastAsia="en-US"/>
        </w:rPr>
        <w:t xml:space="preserve"> …</w:t>
      </w:r>
    </w:p>
    <w:p w14:paraId="5F4B92FD"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 xml:space="preserve">LI. Postular hasta dos personas aspirantes para ocupar cada cargo de Magistradas Y Magistrados, Juezas y Jueces del Poder Judicial y hasta tres personas aspirantes para integrar </w:t>
      </w:r>
      <w:r w:rsidRPr="00D839B6">
        <w:rPr>
          <w:rFonts w:ascii="Montserrat" w:eastAsia="Arial" w:hAnsi="Montserrat"/>
          <w:b/>
          <w:bCs/>
          <w:color w:val="000000" w:themeColor="text1"/>
          <w:sz w:val="18"/>
          <w:szCs w:val="18"/>
          <w:lang w:eastAsia="x-none"/>
        </w:rPr>
        <w:t>el</w:t>
      </w:r>
      <w:r w:rsidRPr="00D839B6">
        <w:rPr>
          <w:rFonts w:ascii="Montserrat" w:eastAsia="Arial" w:hAnsi="Montserrat"/>
          <w:color w:val="000000" w:themeColor="text1"/>
          <w:sz w:val="18"/>
          <w:szCs w:val="18"/>
          <w:lang w:eastAsia="x-none"/>
        </w:rPr>
        <w:t xml:space="preserve"> </w:t>
      </w:r>
      <w:r w:rsidRPr="00D839B6">
        <w:rPr>
          <w:rFonts w:ascii="Montserrat" w:eastAsia="Arial" w:hAnsi="Montserrat"/>
          <w:b/>
          <w:bCs/>
          <w:color w:val="000000" w:themeColor="text1"/>
          <w:sz w:val="18"/>
          <w:szCs w:val="18"/>
          <w:lang w:eastAsia="x-none"/>
        </w:rPr>
        <w:t>Tribunal de Disciplina Judicial, conforme al procedimiento establecido en esta Constitución, y</w:t>
      </w:r>
    </w:p>
    <w:p w14:paraId="7152E86C"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LII.</w:t>
      </w:r>
      <w:r w:rsidRPr="00D839B6">
        <w:rPr>
          <w:rFonts w:ascii="Montserrat" w:hAnsi="Montserrat"/>
          <w:color w:val="000000" w:themeColor="text1"/>
          <w:sz w:val="18"/>
          <w:szCs w:val="18"/>
        </w:rPr>
        <w:t xml:space="preserve"> Las demás que la Constitución </w:t>
      </w:r>
      <w:r w:rsidRPr="00D839B6">
        <w:rPr>
          <w:rFonts w:ascii="Montserrat" w:hAnsi="Montserrat"/>
          <w:b/>
          <w:bCs/>
          <w:color w:val="000000" w:themeColor="text1"/>
          <w:sz w:val="18"/>
          <w:szCs w:val="18"/>
        </w:rPr>
        <w:t>Política de los Estados Unidos Mexicanos</w:t>
      </w:r>
      <w:r w:rsidRPr="00D839B6">
        <w:rPr>
          <w:rFonts w:ascii="Montserrat" w:hAnsi="Montserrat"/>
          <w:color w:val="000000" w:themeColor="text1"/>
          <w:sz w:val="18"/>
          <w:szCs w:val="18"/>
        </w:rPr>
        <w:t>, la presente Constitución, las leyes federales o las del Estado y sus respectivos reglamentos le atribuyen.</w:t>
      </w:r>
    </w:p>
    <w:p w14:paraId="14AB6263"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Artículo 87.- </w:t>
      </w:r>
      <w:r w:rsidRPr="00D839B6">
        <w:rPr>
          <w:rFonts w:ascii="Montserrat" w:hAnsi="Montserrat" w:cs="Arial"/>
          <w:color w:val="000000" w:themeColor="text1"/>
          <w:sz w:val="18"/>
          <w:szCs w:val="18"/>
        </w:rPr>
        <w:t>…</w:t>
      </w:r>
    </w:p>
    <w:p w14:paraId="0DEA19B4"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68E8C888"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Las leyes preverán las cuantías y supuestos en materia tributaria en las cuales el Tribunal de Justicia Administrativa deberá resolver en un máximo de seis meses, contados a partir del conocimiento del asunto por parte de la autoridad competente. En caso de cumplirse con el plazo señalado y que no se haya dictado sentencia, el órgano jurisdiccional que conozca del asunto deberá dar aviso inmediato al órgano interno de control.</w:t>
      </w:r>
    </w:p>
    <w:p w14:paraId="456207CF"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5CD27A72"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lastRenderedPageBreak/>
        <w:t>…</w:t>
      </w:r>
    </w:p>
    <w:p w14:paraId="11B056FC"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3505C6C8"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39A7BA34" w14:textId="77777777" w:rsidR="00F871CD" w:rsidRPr="00D839B6" w:rsidRDefault="00F871CD" w:rsidP="00190D54">
      <w:pPr>
        <w:spacing w:after="240" w:line="276" w:lineRule="auto"/>
        <w:jc w:val="center"/>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CAPITULO CUARTO</w:t>
      </w:r>
    </w:p>
    <w:p w14:paraId="729F24AB" w14:textId="77777777" w:rsidR="00F871CD" w:rsidRPr="00D839B6" w:rsidRDefault="00F871CD" w:rsidP="00190D54">
      <w:pPr>
        <w:spacing w:after="240" w:line="276" w:lineRule="auto"/>
        <w:jc w:val="center"/>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Del Poder Judicial</w:t>
      </w:r>
    </w:p>
    <w:p w14:paraId="5E4EB4C5" w14:textId="77777777" w:rsidR="00F871CD" w:rsidRPr="00D839B6" w:rsidRDefault="00F871CD" w:rsidP="00190D54">
      <w:pPr>
        <w:spacing w:after="240" w:line="276" w:lineRule="auto"/>
        <w:jc w:val="center"/>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SECCION PRIMERA</w:t>
      </w:r>
    </w:p>
    <w:p w14:paraId="0C79E520" w14:textId="77777777" w:rsidR="00F871CD" w:rsidRPr="00D839B6" w:rsidRDefault="00F871CD" w:rsidP="00190D54">
      <w:pPr>
        <w:spacing w:after="240" w:line="276" w:lineRule="auto"/>
        <w:jc w:val="center"/>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Del Ejercicio de la Función Judicial</w:t>
      </w:r>
    </w:p>
    <w:p w14:paraId="3B57C442"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Artículo 88.- </w:t>
      </w:r>
      <w:r w:rsidRPr="00D839B6">
        <w:rPr>
          <w:rFonts w:ascii="Montserrat" w:hAnsi="Montserrat" w:cs="Arial"/>
          <w:color w:val="000000" w:themeColor="text1"/>
          <w:sz w:val="18"/>
          <w:szCs w:val="18"/>
        </w:rPr>
        <w:t>…</w:t>
      </w:r>
    </w:p>
    <w:p w14:paraId="701447E0" w14:textId="32B6D7C0"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551642A7"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5207D842"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El Poder Judicial contará con un Tribunal de Disciplina Judicial y un Órgano de Administración Judicial.</w:t>
      </w:r>
    </w:p>
    <w:p w14:paraId="120042C8" w14:textId="77777777" w:rsidR="00F871CD" w:rsidRPr="00D839B6" w:rsidRDefault="00F871CD" w:rsidP="00190D54">
      <w:pPr>
        <w:spacing w:after="240" w:line="276" w:lineRule="auto"/>
        <w:jc w:val="both"/>
        <w:rPr>
          <w:rFonts w:ascii="Montserrat" w:hAnsi="Montserrat" w:cs="Arial"/>
          <w:bCs/>
          <w:color w:val="000000" w:themeColor="text1"/>
          <w:sz w:val="18"/>
          <w:szCs w:val="18"/>
        </w:rPr>
      </w:pPr>
      <w:r w:rsidRPr="00D839B6">
        <w:rPr>
          <w:rFonts w:ascii="Montserrat" w:hAnsi="Montserrat" w:cs="Arial"/>
          <w:bCs/>
          <w:color w:val="000000" w:themeColor="text1"/>
          <w:sz w:val="18"/>
          <w:szCs w:val="18"/>
        </w:rPr>
        <w:t xml:space="preserve">El Poder Judicial contará con </w:t>
      </w:r>
      <w:r w:rsidRPr="00D839B6">
        <w:rPr>
          <w:rFonts w:ascii="Montserrat" w:hAnsi="Montserrat" w:cs="Arial"/>
          <w:b/>
          <w:color w:val="000000" w:themeColor="text1"/>
          <w:sz w:val="18"/>
          <w:szCs w:val="18"/>
        </w:rPr>
        <w:t>juezas y</w:t>
      </w:r>
      <w:r w:rsidRPr="00D839B6">
        <w:rPr>
          <w:rFonts w:ascii="Montserrat" w:hAnsi="Montserrat" w:cs="Arial"/>
          <w:bCs/>
          <w:color w:val="000000" w:themeColor="text1"/>
          <w:sz w:val="18"/>
          <w:szCs w:val="18"/>
        </w:rPr>
        <w:t xml:space="preserve"> jueces de control que tendrán las atribuciones que la Constitución Política de los Estados Unidos Mexicanos, el Código Nacional de Procedimientos Penales, esta Constitución y las demás leyes aplicables les confieran.</w:t>
      </w:r>
    </w:p>
    <w:p w14:paraId="2F0EAE3A" w14:textId="77777777" w:rsidR="00F871CD" w:rsidRPr="00D839B6" w:rsidRDefault="00F871CD" w:rsidP="00190D54">
      <w:pPr>
        <w:spacing w:after="240" w:line="276" w:lineRule="auto"/>
        <w:jc w:val="both"/>
        <w:rPr>
          <w:rFonts w:ascii="Montserrat" w:hAnsi="Montserrat" w:cs="Arial"/>
          <w:color w:val="000000" w:themeColor="text1"/>
          <w:sz w:val="18"/>
          <w:szCs w:val="18"/>
          <w:lang w:eastAsia="en-US"/>
        </w:rPr>
      </w:pPr>
      <w:r w:rsidRPr="00D839B6">
        <w:rPr>
          <w:rFonts w:ascii="Montserrat" w:hAnsi="Montserrat" w:cs="Arial"/>
          <w:color w:val="000000" w:themeColor="text1"/>
          <w:sz w:val="18"/>
          <w:szCs w:val="18"/>
          <w:lang w:eastAsia="en-US"/>
        </w:rPr>
        <w:t xml:space="preserve">Las </w:t>
      </w:r>
      <w:r w:rsidRPr="00D839B6">
        <w:rPr>
          <w:rFonts w:ascii="Montserrat" w:hAnsi="Montserrat" w:cs="Arial"/>
          <w:b/>
          <w:bCs/>
          <w:color w:val="000000" w:themeColor="text1"/>
          <w:sz w:val="18"/>
          <w:szCs w:val="18"/>
          <w:lang w:eastAsia="en-US"/>
        </w:rPr>
        <w:t>juezas,</w:t>
      </w:r>
      <w:r w:rsidRPr="00D839B6">
        <w:rPr>
          <w:rFonts w:ascii="Montserrat" w:hAnsi="Montserrat" w:cs="Arial"/>
          <w:color w:val="000000" w:themeColor="text1"/>
          <w:sz w:val="18"/>
          <w:szCs w:val="18"/>
          <w:lang w:eastAsia="en-US"/>
        </w:rPr>
        <w:t xml:space="preserve"> jueces, magistradas y magistrados del Estado de México, en el ámbito de su competencia, al emitir sus resoluciones observarán en lo concerniente el respeto a los derechos fundamentales, a las libertades, derechos y garantías reconocidas por la Constitución Federal, esta Constitución, los Tratados Internaciones de los que el Estado Mexicano sea parte, las leyes y reglamentos que el Estado establecen.</w:t>
      </w:r>
    </w:p>
    <w:p w14:paraId="613EAA0E"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color w:val="000000" w:themeColor="text1"/>
          <w:sz w:val="18"/>
          <w:szCs w:val="18"/>
        </w:rPr>
        <w:t>…</w:t>
      </w:r>
    </w:p>
    <w:p w14:paraId="1D78E02A" w14:textId="3173635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 xml:space="preserve">Las Magistradas y Magistrados del Tribunal Superior de Justicia y del Tribunal de Disciplina Judicial, así como las Juezas y Jueces del Poder Judicial del Estado serán electos por voto directo y secreto de la ciudadanía el día en que se realicen las elecciones estatales ordinarias del año que corresponda. </w:t>
      </w:r>
    </w:p>
    <w:p w14:paraId="413C7A4F"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En el ámbito del Poder Judicial del Estado, no podrán crearse ni mantenerse en operación fondos, fideicomisos, mandatos o contratos análogos que no estén previstos en la ley.</w:t>
      </w:r>
    </w:p>
    <w:p w14:paraId="482CF460"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69053FE3" w14:textId="554ACBA5"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0970E1FA"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Las y los integrantes de los tribunales laborales serán </w:t>
      </w:r>
      <w:r w:rsidRPr="00D839B6">
        <w:rPr>
          <w:rFonts w:ascii="Montserrat" w:hAnsi="Montserrat" w:cs="Arial"/>
          <w:b/>
          <w:bCs/>
          <w:color w:val="000000" w:themeColor="text1"/>
          <w:sz w:val="18"/>
          <w:szCs w:val="18"/>
        </w:rPr>
        <w:t xml:space="preserve">electos </w:t>
      </w:r>
      <w:r w:rsidRPr="00D839B6">
        <w:rPr>
          <w:rFonts w:ascii="Montserrat" w:hAnsi="Montserrat" w:cs="Arial"/>
          <w:color w:val="000000" w:themeColor="text1"/>
          <w:sz w:val="18"/>
          <w:szCs w:val="18"/>
        </w:rPr>
        <w:t>atendiendo a lo dispuesto</w:t>
      </w:r>
      <w:r w:rsidRPr="00D839B6">
        <w:rPr>
          <w:rFonts w:ascii="Montserrat" w:hAnsi="Montserrat" w:cs="Arial"/>
          <w:b/>
          <w:bCs/>
          <w:color w:val="000000" w:themeColor="text1"/>
          <w:sz w:val="18"/>
          <w:szCs w:val="18"/>
        </w:rPr>
        <w:t xml:space="preserve"> en esta Constitución debiendo</w:t>
      </w:r>
      <w:r w:rsidRPr="00D839B6">
        <w:rPr>
          <w:rFonts w:ascii="Montserrat" w:hAnsi="Montserrat" w:cs="Arial"/>
          <w:color w:val="000000" w:themeColor="text1"/>
          <w:sz w:val="18"/>
          <w:szCs w:val="18"/>
        </w:rPr>
        <w:t xml:space="preserve"> contar con capacidad y experiencia en materia laboral. Sus sentencias y resoluciones deberán observar los principios de legalidad, imparcialidad, transparencia, autonomía e independencia.</w:t>
      </w:r>
    </w:p>
    <w:p w14:paraId="4A99E69F"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0D314173"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lastRenderedPageBreak/>
        <w:t xml:space="preserve">Artículo 88 </w:t>
      </w:r>
      <w:proofErr w:type="gramStart"/>
      <w:r w:rsidRPr="00D839B6">
        <w:rPr>
          <w:rFonts w:ascii="Montserrat" w:hAnsi="Montserrat" w:cs="Arial"/>
          <w:b/>
          <w:bCs/>
          <w:color w:val="000000" w:themeColor="text1"/>
          <w:sz w:val="18"/>
          <w:szCs w:val="18"/>
        </w:rPr>
        <w:t>Bis.-</w:t>
      </w:r>
      <w:proofErr w:type="gramEnd"/>
      <w:r w:rsidRPr="00D839B6">
        <w:rPr>
          <w:rFonts w:ascii="Montserrat" w:hAnsi="Montserrat" w:cs="Arial"/>
          <w:b/>
          <w:bCs/>
          <w:color w:val="000000" w:themeColor="text1"/>
          <w:sz w:val="18"/>
          <w:szCs w:val="18"/>
        </w:rPr>
        <w:t xml:space="preserve"> </w:t>
      </w:r>
      <w:r w:rsidRPr="00D839B6">
        <w:rPr>
          <w:rFonts w:ascii="Montserrat" w:hAnsi="Montserrat" w:cs="Arial"/>
          <w:color w:val="000000" w:themeColor="text1"/>
          <w:sz w:val="18"/>
          <w:szCs w:val="18"/>
        </w:rPr>
        <w:t>…</w:t>
      </w:r>
    </w:p>
    <w:p w14:paraId="3F0B3A3F" w14:textId="2B7F9DBE"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I. </w:t>
      </w:r>
      <w:r w:rsidRPr="00D839B6">
        <w:rPr>
          <w:rFonts w:ascii="Montserrat" w:hAnsi="Montserrat" w:cs="Arial"/>
          <w:color w:val="000000" w:themeColor="text1"/>
          <w:sz w:val="18"/>
          <w:szCs w:val="18"/>
        </w:rPr>
        <w:t xml:space="preserve">a </w:t>
      </w:r>
      <w:r w:rsidRPr="00D839B6">
        <w:rPr>
          <w:rFonts w:ascii="Montserrat" w:hAnsi="Montserrat" w:cs="Arial"/>
          <w:b/>
          <w:bCs/>
          <w:color w:val="000000" w:themeColor="text1"/>
          <w:sz w:val="18"/>
          <w:szCs w:val="18"/>
        </w:rPr>
        <w:t xml:space="preserve">IV. </w:t>
      </w:r>
      <w:r w:rsidRPr="00D839B6">
        <w:rPr>
          <w:rFonts w:ascii="Montserrat" w:hAnsi="Montserrat" w:cs="Arial"/>
          <w:color w:val="000000" w:themeColor="text1"/>
          <w:sz w:val="18"/>
          <w:szCs w:val="18"/>
        </w:rPr>
        <w:t>…</w:t>
      </w:r>
    </w:p>
    <w:p w14:paraId="2CC64CEB"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color w:val="000000" w:themeColor="text1"/>
          <w:sz w:val="18"/>
          <w:szCs w:val="18"/>
        </w:rPr>
        <w:t>…</w:t>
      </w:r>
    </w:p>
    <w:p w14:paraId="4E819888"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5CC565FB"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1BE64074"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6B4355B0"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 xml:space="preserve">Tratándose de controversias constitucionales o de acciones de inconstitucionalidad planteadas respecto de normas generales, en ningún caso su admisión dará lugar a la suspensión de la norma cuestionada. </w:t>
      </w:r>
    </w:p>
    <w:p w14:paraId="113B3FF2"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Son improcedentes las controversias constitucionales o acciones de inconstitucionalidad que tengan por objeto controvertir las adiciones o reformas a esta Constitución.</w:t>
      </w:r>
    </w:p>
    <w:p w14:paraId="05EA87C3" w14:textId="112080A2"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Artículo 89.- El Tribunal Superior de Justicia se compondrá del número de magistradas y magistrados que determine la Ley Orgánica del Poder Judicial, observando el principio de paridad de género, durarán en su encargo nueve años y serán sustituidos de manera escalonada.</w:t>
      </w:r>
    </w:p>
    <w:p w14:paraId="38A8D363" w14:textId="26F37229"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Las y los jueces de primera instancia, las y los jueces de cuantía menor, de control, los de enjuiciamiento, los tribunales laborales y los ejecutores de sentencias serán los necesarios para el despacho pronto y expedito de los asuntos que les correspondan en los distritos judiciales y en los municipios del Estado, observando el principio de paridad de género, durarán en su encargo nueve años y serán sustituidos de manera escalonada.</w:t>
      </w:r>
    </w:p>
    <w:p w14:paraId="3FC25C33"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Las Magistradas y Magistrados del Tribunal Superior de Justicia y Juezas y Jueces del Poder Judicial, serán elegidos de manera libre, directa y secreta por la ciudadanía y podrán ser reelectos y, si lo fueren, sólo podrán ser privados de sus puestos en los términos que determine ésta Constitución y las leyes de responsabilidades administrativas aplicables, y podrán ser readscritos de la jurisdicción respectiva por causa justificada que determine el Tribunal de Disciplina Judicial, en los casos y conforme a los procedimientos que establezca la ley, siempre y cuando haya transcurrido la tercera parte del periodo para el que fueron electos.</w:t>
      </w:r>
    </w:p>
    <w:p w14:paraId="1E57E533"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La elección de las personas servidoras públicas del Poder Judicial del Estado de México referidos en el párrafo anterior se realizará conforme al siguiente procedimiento:</w:t>
      </w:r>
    </w:p>
    <w:p w14:paraId="2D0092BF"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I. La Legislatura publicará la convocatoria para la integración del listado de candidaturas dentro de los treinta días naturales siguientes a la instalación del primer periodo ordinario de sesiones del año anterior al de la elección que corresponda, que contendrá las etapas completas del procedimiento, sus fechas y plazos improrrogables y los cargos a elegir. El Órgano de Administración Judicial hará del conocimiento a la Legislatura los cargos sujetos a elección, la especialización por materia, la jurisdicción respectiva y demás información que requiera;</w:t>
      </w:r>
    </w:p>
    <w:p w14:paraId="0A0A6C3A"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 xml:space="preserve">II. Los Poderes del Estado postularán el número de candidaturas que corresponda a cada cargo conforme al </w:t>
      </w:r>
      <w:proofErr w:type="spellStart"/>
      <w:r w:rsidRPr="00D839B6">
        <w:rPr>
          <w:rFonts w:ascii="Montserrat" w:hAnsi="Montserrat" w:cs="Arial"/>
          <w:b/>
          <w:color w:val="000000" w:themeColor="text1"/>
          <w:sz w:val="18"/>
          <w:szCs w:val="18"/>
        </w:rPr>
        <w:t>resente</w:t>
      </w:r>
      <w:proofErr w:type="spellEnd"/>
      <w:r w:rsidRPr="00D839B6">
        <w:rPr>
          <w:rFonts w:ascii="Montserrat" w:hAnsi="Montserrat" w:cs="Arial"/>
          <w:b/>
          <w:color w:val="000000" w:themeColor="text1"/>
          <w:sz w:val="18"/>
          <w:szCs w:val="18"/>
        </w:rPr>
        <w:t xml:space="preserve"> artículo. Para la evaluación y selección de sus postulaciones, observarán lo siguiente:</w:t>
      </w:r>
    </w:p>
    <w:p w14:paraId="4CE6A172"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lastRenderedPageBreak/>
        <w:t>a) 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46CC6AFB"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b) 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r w:rsidRPr="00D839B6">
        <w:rPr>
          <w:rFonts w:ascii="Montserrat" w:hAnsi="Montserrat" w:cs="Arial"/>
          <w:b/>
          <w:color w:val="000000" w:themeColor="text1"/>
          <w:sz w:val="18"/>
          <w:szCs w:val="18"/>
        </w:rPr>
        <w:tab/>
      </w:r>
    </w:p>
    <w:p w14:paraId="2B30ED7C"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c) Los Comités de Evaluación integrarán un listado de las seis personas mejor evaluadas para cada cargo en los casos de Magistradas y Magistrados del Tribunal Superior de Justicia y del Tribunal de Disciplina Judicial, y de las cuatro personas mejor evaluadas para cada cargo en los casos de Juezas y Jueces del Poder Judicial del Estado.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 la Legislatura.</w:t>
      </w:r>
    </w:p>
    <w:p w14:paraId="0F1380C5"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III. La Legislatura recibirá las postulaciones y remitirá los listados al Instituto Electoral del Estado de México a más tardar el 12 de febrero del año de la elección que corresponda, a efecto de que organice el proceso electivo.</w:t>
      </w:r>
    </w:p>
    <w:p w14:paraId="7A3FCD6B"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Las personas candidatas podrán ser postuladas simultáneamente por uno o varios Poderes del Estado, siempre que aspiren al mismo cargo. Los Poderes que no remitan sus postulaciones al término del plazo previsto en la convocatoria no podrán hacerlo posteriormente, y</w:t>
      </w:r>
    </w:p>
    <w:p w14:paraId="4E7F77C5" w14:textId="646F6848"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IV. El Instituto Electoral del Estado de México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del Estado de México, quien resolverá las impugnaciones antes de que la Legislatura instale el primer periodo ordinario de sesiones del año de la elección que corresponda, fecha en que las personas aspirantes electas tomarán protesta de su encargo ante dicho órgano legislativo.</w:t>
      </w:r>
    </w:p>
    <w:p w14:paraId="4B9581EA" w14:textId="210086BF"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El Instituto Electoral del Estado de México deberá emitir los acuerdos, lineamientos o disposiciones de carácter general necesarias para la preparación, organización, desarrollo, supervisión, vigilancia, cómputo, vigilancia y adecuada conclusión del proceso electoral previsto en el presente artículo, de conformidad con las disposiciones jurídicas aplicables.</w:t>
      </w:r>
    </w:p>
    <w:p w14:paraId="1274848A" w14:textId="2C3E1924"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 xml:space="preserve">Con base en la geografía y cartografía electorales, el Instituto Electoral del Estado de México podrá segmentar y/o ajustar, para efectos exclusivamente electorales, los marcos geográficos judiciales o jurisdicciones que señale la Ley Orgánica del Poder Judicial del Estado de México, siempre y cuando se facilite el ejercicio del sufragio. </w:t>
      </w:r>
    </w:p>
    <w:p w14:paraId="692CD842" w14:textId="6557460E"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Para el caso de Magistradas y Magistrados del Tribunal Superior de Justicia y de Juezas y Jueces del Poder Judicial la elección se realizará a nivel regional o distrital, respectivamente, conforme al procedimiento </w:t>
      </w:r>
      <w:r w:rsidRPr="00D839B6">
        <w:rPr>
          <w:rFonts w:ascii="Montserrat" w:hAnsi="Montserrat" w:cs="Arial"/>
          <w:b/>
          <w:bCs/>
          <w:color w:val="000000" w:themeColor="text1"/>
          <w:sz w:val="18"/>
          <w:szCs w:val="18"/>
        </w:rPr>
        <w:lastRenderedPageBreak/>
        <w:t>anterior y en los términos que dispongan las leyes. El Poder Ejecutivo postulará por conducto de la persona titular hasta dos personas aspirantes; el Poder Legislativo postulará hasta dos personas, mediante votación calificada de dos tercios de sus integrantes presentes, y el Poder Judicial, por conducto del Pleno del Tribunal Superior de Justicia, postulará hasta dos personas por mayoría de dos tercios de sus integrantes.</w:t>
      </w:r>
    </w:p>
    <w:p w14:paraId="2A91DFF2" w14:textId="602767F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La elección de la persona titular de la Presidencia del Tribunal Superior de Justicia se hará a nivel estatal.</w:t>
      </w:r>
    </w:p>
    <w:p w14:paraId="2AA69E9D" w14:textId="62CC699C"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Para el caso de Magistradas y Magistrados del Tribunal de Disciplina Judicial la elección se realizará a nivel estatal conforme al procedimiento anterior y en los términos que dispongan las leyes. El Poder Ejecutivo postulará por conducto de la persona titular hasta tres personas aspirantes; el Poder Legislativo postulará hasta tres personas, mediante votación calificada de dos tercios de sus integrantes presentes, y el Poder Judicial, por conducto del Pleno del Tribunal Superior de Justicia, postulará hasta tres personas por mayoría de dos tercios de sus integrantes.</w:t>
      </w:r>
    </w:p>
    <w:p w14:paraId="551FAC20"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La Legislatura incorporará a los listados que remita al Instituto Electoral del Estado de México a las personas que se encuentren en funciones en los cargos señalados al cierre de la convocatoria respectiva, excepto cuando manifiesten la declinación de su candidatura dentro de los treinta días posteriores a su publicación o sean postuladas para un cargo o jurisdicción diversa. La asignación de los cargos electos se realizará por materia de especialización entre las candidaturas que obtengan el mayor número de votos.</w:t>
      </w:r>
    </w:p>
    <w:p w14:paraId="3B1B1F38"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La etapa de preparación de la elección local correspondiente iniciará con la primera sesión que el Consejo General del Instituto Electoral del Estado celebre en los primeros siete días del mes de enero del año anterior a la elección.</w:t>
      </w:r>
    </w:p>
    <w:p w14:paraId="1A8967C9"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Las personas candidatas tendrán derecho de acceso a radio y televisión de manera igualitaria, conforme a la distribución del tiempo que señale la ley y determine la autoridad electoral competente. Podrán, además, participar en foros de debate organizados por el propio Instituto </w:t>
      </w:r>
      <w:r w:rsidRPr="00D839B6">
        <w:rPr>
          <w:rFonts w:ascii="Montserrat" w:hAnsi="Montserrat" w:cs="Arial"/>
          <w:b/>
          <w:color w:val="000000" w:themeColor="text1"/>
          <w:sz w:val="18"/>
          <w:szCs w:val="18"/>
        </w:rPr>
        <w:t xml:space="preserve">Electoral del Estado de México </w:t>
      </w:r>
      <w:r w:rsidRPr="00D839B6">
        <w:rPr>
          <w:rFonts w:ascii="Montserrat" w:hAnsi="Montserrat" w:cs="Arial"/>
          <w:b/>
          <w:bCs/>
          <w:color w:val="000000" w:themeColor="text1"/>
          <w:sz w:val="18"/>
          <w:szCs w:val="18"/>
        </w:rPr>
        <w:t>o en aquellos brindados gratuitamente por el sector público, privado o social en condiciones de equidad.</w:t>
      </w:r>
    </w:p>
    <w:p w14:paraId="245F4597"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w:t>
      </w:r>
    </w:p>
    <w:p w14:paraId="7BF37D0D" w14:textId="6B1714F2"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La duración de las campañas para los cargos señalados en el presente artículo será de treinta y cinco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14:paraId="4711581A"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Artículo 90.- Derogado.</w:t>
      </w:r>
    </w:p>
    <w:p w14:paraId="7F6DCB5D"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Artículo 91.-</w:t>
      </w:r>
      <w:r w:rsidRPr="00D839B6">
        <w:rPr>
          <w:rFonts w:ascii="Montserrat" w:hAnsi="Montserrat" w:cs="Arial"/>
          <w:color w:val="000000" w:themeColor="text1"/>
          <w:sz w:val="18"/>
          <w:szCs w:val="18"/>
        </w:rPr>
        <w:t xml:space="preserve"> Para ser Magistradas y Magistrados del Tribunal Superior de Justicia </w:t>
      </w:r>
      <w:r w:rsidRPr="00D839B6">
        <w:rPr>
          <w:rFonts w:ascii="Montserrat" w:hAnsi="Montserrat" w:cs="Arial"/>
          <w:b/>
          <w:bCs/>
          <w:color w:val="000000" w:themeColor="text1"/>
          <w:sz w:val="18"/>
          <w:szCs w:val="18"/>
        </w:rPr>
        <w:t xml:space="preserve">y del Tribunal de Disciplina Judicial, </w:t>
      </w:r>
      <w:r w:rsidRPr="00D839B6">
        <w:rPr>
          <w:rFonts w:ascii="Montserrat" w:hAnsi="Montserrat"/>
          <w:b/>
          <w:bCs/>
          <w:color w:val="000000" w:themeColor="text1"/>
          <w:sz w:val="18"/>
          <w:szCs w:val="18"/>
        </w:rPr>
        <w:t>así como Jueza o Juez del Poder Judicial,</w:t>
      </w:r>
      <w:r w:rsidRPr="00D839B6">
        <w:rPr>
          <w:rFonts w:ascii="Montserrat" w:hAnsi="Montserrat"/>
          <w:bCs/>
          <w:color w:val="000000" w:themeColor="text1"/>
          <w:sz w:val="18"/>
          <w:szCs w:val="18"/>
        </w:rPr>
        <w:t xml:space="preserve"> se requiere</w:t>
      </w:r>
      <w:r w:rsidRPr="00D839B6">
        <w:rPr>
          <w:rFonts w:ascii="Montserrat" w:hAnsi="Montserrat" w:cs="Arial"/>
          <w:color w:val="000000" w:themeColor="text1"/>
          <w:sz w:val="18"/>
          <w:szCs w:val="18"/>
        </w:rPr>
        <w:t>:</w:t>
      </w:r>
    </w:p>
    <w:p w14:paraId="017834E4" w14:textId="6F8B748F"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I.</w:t>
      </w:r>
      <w:r w:rsidRPr="00D839B6">
        <w:rPr>
          <w:rFonts w:ascii="Montserrat" w:hAnsi="Montserrat" w:cs="Arial"/>
          <w:color w:val="000000" w:themeColor="text1"/>
          <w:sz w:val="18"/>
          <w:szCs w:val="18"/>
        </w:rPr>
        <w:t xml:space="preserve"> Ser ciudadano del Estado, mexicano por nacimiento, en pleno ejercicio de sus derechos civiles y políticos;</w:t>
      </w:r>
    </w:p>
    <w:p w14:paraId="23A6C731" w14:textId="54037A53"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II.</w:t>
      </w:r>
      <w:r w:rsidRPr="00D839B6">
        <w:rPr>
          <w:rFonts w:ascii="Montserrat" w:hAnsi="Montserrat" w:cs="Arial"/>
          <w:color w:val="000000" w:themeColor="text1"/>
          <w:sz w:val="18"/>
          <w:szCs w:val="18"/>
        </w:rPr>
        <w:t xml:space="preserve"> Haber </w:t>
      </w:r>
      <w:r w:rsidRPr="00D839B6">
        <w:rPr>
          <w:rFonts w:ascii="Montserrat" w:hAnsi="Montserrat" w:cs="Arial"/>
          <w:b/>
          <w:bCs/>
          <w:color w:val="000000" w:themeColor="text1"/>
          <w:sz w:val="18"/>
          <w:szCs w:val="18"/>
        </w:rPr>
        <w:t>residido en la entidad durante el año anterior al día de la publicación de la convocatoria señalada en el artículo 89 del presente ordenamiento. de esta Constitución, y</w:t>
      </w:r>
    </w:p>
    <w:p w14:paraId="503455FA"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lastRenderedPageBreak/>
        <w:t>III.</w:t>
      </w:r>
      <w:r w:rsidRPr="00D839B6">
        <w:rPr>
          <w:rFonts w:ascii="Montserrat" w:hAnsi="Montserrat" w:cs="Arial"/>
          <w:color w:val="000000" w:themeColor="text1"/>
          <w:sz w:val="18"/>
          <w:szCs w:val="18"/>
        </w:rPr>
        <w:t xml:space="preserve"> </w:t>
      </w:r>
      <w:r w:rsidRPr="00D839B6">
        <w:rPr>
          <w:rFonts w:ascii="Montserrat" w:hAnsi="Montserrat" w:cs="Arial"/>
          <w:b/>
          <w:bCs/>
          <w:color w:val="000000" w:themeColor="text1"/>
          <w:sz w:val="18"/>
          <w:szCs w:val="18"/>
        </w:rPr>
        <w:t xml:space="preserve">Contar el día de la publicación de la convocatoria señalada  en el artículo 89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Para el caso de Magistrada y Magistrado del Tribunal Superior de justicia, además, deberá contar con práctica profesional de al menos tres años en un área jurídica afín a su candidatura; </w:t>
      </w:r>
    </w:p>
    <w:p w14:paraId="02D333FC"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IV. Gozar de buena reputación y no haber sido condenado por delito doloso con sanción privativa de la libertad;</w:t>
      </w:r>
    </w:p>
    <w:p w14:paraId="7B7E0E0E"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V. Para el caso de Magistradas y Magistrados</w:t>
      </w:r>
      <w:r w:rsidRPr="00D839B6">
        <w:rPr>
          <w:rFonts w:ascii="Montserrat" w:hAnsi="Montserrat" w:cs="Arial"/>
          <w:color w:val="000000" w:themeColor="text1"/>
          <w:sz w:val="18"/>
          <w:szCs w:val="18"/>
        </w:rPr>
        <w:t xml:space="preserve">, no haber ocupado </w:t>
      </w:r>
      <w:r w:rsidRPr="00D839B6">
        <w:rPr>
          <w:rFonts w:ascii="Montserrat" w:hAnsi="Montserrat" w:cs="Arial"/>
          <w:b/>
          <w:bCs/>
          <w:color w:val="000000" w:themeColor="text1"/>
          <w:sz w:val="18"/>
          <w:szCs w:val="18"/>
        </w:rPr>
        <w:t>en el Estado</w:t>
      </w:r>
      <w:r w:rsidRPr="00D839B6">
        <w:rPr>
          <w:rFonts w:ascii="Montserrat" w:hAnsi="Montserrat" w:cs="Arial"/>
          <w:color w:val="000000" w:themeColor="text1"/>
          <w:sz w:val="18"/>
          <w:szCs w:val="18"/>
        </w:rPr>
        <w:t xml:space="preserve"> el cargo de </w:t>
      </w:r>
      <w:r w:rsidRPr="00D839B6">
        <w:rPr>
          <w:rFonts w:ascii="Montserrat" w:hAnsi="Montserrat" w:cs="Arial"/>
          <w:b/>
          <w:bCs/>
          <w:color w:val="000000" w:themeColor="text1"/>
          <w:sz w:val="18"/>
          <w:szCs w:val="18"/>
        </w:rPr>
        <w:t>titular de Secretaría o equivalente</w:t>
      </w:r>
      <w:r w:rsidRPr="00D839B6">
        <w:rPr>
          <w:rFonts w:ascii="Montserrat" w:hAnsi="Montserrat" w:cs="Arial"/>
          <w:strike/>
          <w:color w:val="000000" w:themeColor="text1"/>
          <w:sz w:val="18"/>
          <w:szCs w:val="18"/>
        </w:rPr>
        <w:t>,</w:t>
      </w:r>
      <w:r w:rsidRPr="00D839B6">
        <w:rPr>
          <w:rFonts w:ascii="Montserrat" w:hAnsi="Montserrat" w:cs="Arial"/>
          <w:color w:val="000000" w:themeColor="text1"/>
          <w:sz w:val="18"/>
          <w:szCs w:val="18"/>
        </w:rPr>
        <w:t xml:space="preserve"> </w:t>
      </w:r>
      <w:proofErr w:type="gramStart"/>
      <w:r w:rsidRPr="00D839B6">
        <w:rPr>
          <w:rFonts w:ascii="Montserrat" w:hAnsi="Montserrat" w:cs="Arial"/>
          <w:color w:val="000000" w:themeColor="text1"/>
          <w:sz w:val="18"/>
          <w:szCs w:val="18"/>
        </w:rPr>
        <w:t>Fiscal General</w:t>
      </w:r>
      <w:proofErr w:type="gramEnd"/>
      <w:r w:rsidRPr="00D839B6">
        <w:rPr>
          <w:rFonts w:ascii="Montserrat" w:hAnsi="Montserrat" w:cs="Arial"/>
          <w:color w:val="000000" w:themeColor="text1"/>
          <w:sz w:val="18"/>
          <w:szCs w:val="18"/>
        </w:rPr>
        <w:t xml:space="preserve"> de Justicia, Senadora o Senador, Diputada o Diputado federal o local, Presidenta o Presidente Municipal, </w:t>
      </w:r>
      <w:r w:rsidRPr="00D839B6">
        <w:rPr>
          <w:rFonts w:ascii="Montserrat" w:hAnsi="Montserrat" w:cs="Arial"/>
          <w:b/>
          <w:bCs/>
          <w:color w:val="000000" w:themeColor="text1"/>
          <w:sz w:val="18"/>
          <w:szCs w:val="18"/>
        </w:rPr>
        <w:t xml:space="preserve">durante el año previo al día de la publicación de la convocatoria señalada en el artículo 89 de esta Constitución. </w:t>
      </w:r>
    </w:p>
    <w:p w14:paraId="2DEE222E"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 xml:space="preserve">VI. No estar condenada o condenado por sentencia ejecutoriada por el delito de violencia política contra las mujeres </w:t>
      </w:r>
      <w:proofErr w:type="gramStart"/>
      <w:r w:rsidRPr="00D839B6">
        <w:rPr>
          <w:rFonts w:ascii="Montserrat" w:hAnsi="Montserrat"/>
          <w:b/>
          <w:bCs/>
          <w:color w:val="000000" w:themeColor="text1"/>
          <w:sz w:val="18"/>
          <w:szCs w:val="18"/>
        </w:rPr>
        <w:t>en razón de</w:t>
      </w:r>
      <w:proofErr w:type="gramEnd"/>
      <w:r w:rsidRPr="00D839B6">
        <w:rPr>
          <w:rFonts w:ascii="Montserrat" w:hAnsi="Montserrat"/>
          <w:b/>
          <w:bCs/>
          <w:color w:val="000000" w:themeColor="text1"/>
          <w:sz w:val="18"/>
          <w:szCs w:val="18"/>
        </w:rPr>
        <w:t xml:space="preserve"> género, o por delitos de violencia familiar, contra la libertad sexual o de violencia de género, y</w:t>
      </w:r>
    </w:p>
    <w:p w14:paraId="23A2091E"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VII. No estar inscrita o inscrito en el Registro Nacional de Obligaciones Alimentarias;</w:t>
      </w:r>
    </w:p>
    <w:p w14:paraId="1A44858A" w14:textId="77777777" w:rsidR="00F871CD" w:rsidRPr="00D839B6" w:rsidRDefault="00F871CD" w:rsidP="00190D54">
      <w:pPr>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t xml:space="preserve">Artículo 92.- </w:t>
      </w:r>
      <w:r w:rsidRPr="00D839B6">
        <w:rPr>
          <w:rFonts w:ascii="Montserrat" w:hAnsi="Montserrat" w:cs="Arial"/>
          <w:bCs/>
          <w:color w:val="000000" w:themeColor="text1"/>
          <w:sz w:val="18"/>
          <w:szCs w:val="18"/>
        </w:rPr>
        <w:t xml:space="preserve">No podrán integrar un Juzgado, Sala del Tribunal Superior de Justicia, </w:t>
      </w:r>
      <w:r w:rsidRPr="00D839B6">
        <w:rPr>
          <w:rFonts w:ascii="Montserrat" w:hAnsi="Montserrat" w:cs="Arial"/>
          <w:b/>
          <w:color w:val="000000" w:themeColor="text1"/>
          <w:sz w:val="18"/>
          <w:szCs w:val="18"/>
        </w:rPr>
        <w:t>el Tribunal de Disciplina Judicial o el Órgano de Administración Judicial,</w:t>
      </w:r>
      <w:r w:rsidRPr="00D839B6">
        <w:rPr>
          <w:rFonts w:ascii="Montserrat" w:hAnsi="Montserrat" w:cs="Arial"/>
          <w:bCs/>
          <w:color w:val="000000" w:themeColor="text1"/>
          <w:sz w:val="18"/>
          <w:szCs w:val="18"/>
        </w:rPr>
        <w:t xml:space="preserve"> dos o más parientes por consanguinidad en línea recta sin limitación de grado, colateral dentro del cuarto grado, o por afinidad dentro del segundo o cónyuges.</w:t>
      </w:r>
    </w:p>
    <w:p w14:paraId="5C545495" w14:textId="77321089" w:rsidR="00F871CD" w:rsidRPr="00D839B6" w:rsidRDefault="00F871CD" w:rsidP="00190D54">
      <w:pPr>
        <w:kinsoku w:val="0"/>
        <w:overflowPunct w:val="0"/>
        <w:spacing w:after="240" w:line="276" w:lineRule="auto"/>
        <w:jc w:val="both"/>
        <w:textAlignment w:val="baseline"/>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Artículo 93.- Cuando la falta de una Magistrada o Magistrado del Tribunal Superior de Justicia, del Tribunal de Disciplina Judicial, y Jueza o Juez del Poder Judicial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La Legislatura tomará protesta a la persona sustituta para desempeñarse por el periodo que reste al encargo.</w:t>
      </w:r>
    </w:p>
    <w:p w14:paraId="2A3DC6CD" w14:textId="77777777" w:rsidR="00F871CD" w:rsidRPr="00D839B6" w:rsidRDefault="00F871CD" w:rsidP="00190D54">
      <w:pPr>
        <w:kinsoku w:val="0"/>
        <w:overflowPunct w:val="0"/>
        <w:spacing w:after="240" w:line="276" w:lineRule="auto"/>
        <w:jc w:val="both"/>
        <w:textAlignment w:val="baseline"/>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En caso de agotarse o no existir candidatura que ocupe la vacante, la Legislatura o la Diputación Permanente designará a quien ejercerá en forma interina las funciones de Magistrada, Magistrado, Jueza o Juez, de una terna de jueces o secretarios, respectivamente, que proponga el Órgano de Administración Judicial; encargo que ocupará hasta en tanto se celebren nuevas elecciones y tomen protesta las magistraturas o personas juzgadoras electas. Lo mismo acontecerá si por algún motivo no hubiera podido efectuarse la elección, fuese nula o no estuviere hecha y declarada en la fecha señalada por esta Constitución. </w:t>
      </w:r>
    </w:p>
    <w:p w14:paraId="1F0064D1" w14:textId="77777777" w:rsidR="00F871CD" w:rsidRPr="00D839B6" w:rsidRDefault="00F871CD" w:rsidP="00190D54">
      <w:pPr>
        <w:kinsoku w:val="0"/>
        <w:overflowPunct w:val="0"/>
        <w:spacing w:after="240" w:line="276" w:lineRule="auto"/>
        <w:jc w:val="both"/>
        <w:textAlignment w:val="baseline"/>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Las renuncias de las Magistradas y Magistrados del Tribunal Superior de Justicia o del Tribunal de Disciplina Judicial solo procederán por causas graves; serán aprobadas por mayoría de los miembros presentes de la Legislatura del Estado y en sus recesos, por la Diputación Permanente.</w:t>
      </w:r>
    </w:p>
    <w:p w14:paraId="6D285E32"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Las licencias de las personas servidoras públicas señaladas en el párrafo primero de este artículo, cuando no excedan de quince días, podrán ser concedidas por el Pleno del Tribunal de Disciplina Judicial para el caso de sus integrantes y por el Órgano de Administración Judicial para el caso de Magistradas y Magistrados del Tribunal Superior de Justicia y Juezas o Jueces del Poder Judicial. Las licencias que </w:t>
      </w:r>
      <w:r w:rsidRPr="00D839B6">
        <w:rPr>
          <w:rFonts w:ascii="Montserrat" w:hAnsi="Montserrat" w:cs="Arial"/>
          <w:b/>
          <w:bCs/>
          <w:color w:val="000000" w:themeColor="text1"/>
          <w:sz w:val="18"/>
          <w:szCs w:val="18"/>
        </w:rPr>
        <w:lastRenderedPageBreak/>
        <w:t>excedan de este tiempo deberán justificarse y podrán concederse sin goce de sueldo por la mayoría de los miembros presentes en la Legislatura, con excepción de las relativas a Juezas y Jueces del Poder Judicial que deberán ser aprobadas por el Órgano de Administración Judicial. Ninguna licencia podrá exceder del término de un año.</w:t>
      </w:r>
    </w:p>
    <w:p w14:paraId="40B28DD0"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 xml:space="preserve">Artículo 94.- </w:t>
      </w:r>
      <w:r w:rsidRPr="00D839B6">
        <w:rPr>
          <w:rFonts w:ascii="Montserrat" w:hAnsi="Montserrat"/>
          <w:bCs/>
          <w:color w:val="000000" w:themeColor="text1"/>
          <w:sz w:val="18"/>
          <w:szCs w:val="18"/>
        </w:rPr>
        <w:t>El Pleno estará integrado por todas las magistradas y los magistrados; la Sala Constitucional, por cinco magistradas y magistrados</w:t>
      </w:r>
      <w:r w:rsidRPr="00D839B6">
        <w:rPr>
          <w:rFonts w:ascii="Montserrat" w:hAnsi="Montserrat"/>
          <w:b/>
          <w:color w:val="000000" w:themeColor="text1"/>
          <w:sz w:val="18"/>
          <w:szCs w:val="18"/>
        </w:rPr>
        <w:t xml:space="preserve">; </w:t>
      </w:r>
      <w:r w:rsidRPr="00D839B6">
        <w:rPr>
          <w:rFonts w:ascii="Montserrat" w:hAnsi="Montserrat"/>
          <w:bCs/>
          <w:color w:val="000000" w:themeColor="text1"/>
          <w:sz w:val="18"/>
          <w:szCs w:val="18"/>
        </w:rPr>
        <w:t>las Salas Colegiadas, por tres magistradas y magistrados cada una; las Unitarias, por una magistrada o un magistrado en cada Sala</w:t>
      </w:r>
      <w:r w:rsidRPr="00D839B6">
        <w:rPr>
          <w:rFonts w:ascii="Montserrat" w:hAnsi="Montserrat"/>
          <w:b/>
          <w:color w:val="000000" w:themeColor="text1"/>
          <w:sz w:val="18"/>
          <w:szCs w:val="18"/>
        </w:rPr>
        <w:t>; y los Tribunales de Alzada, por el número de integrantes que señale la legislación, El Tribunal contará con las demás salas previstas en la ley.</w:t>
      </w:r>
    </w:p>
    <w:p w14:paraId="1CF742C0" w14:textId="5112824A"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La presidencia del Tribunal Superior de Justicia se renovará cada dos años de manera rotatoria en función del número de votos que obtenga cada candidatura en la elección respectiva, correspondiendo la presidencia a quienes alcancen mayor votación.</w:t>
      </w:r>
      <w:r w:rsidR="00190D54" w:rsidRPr="00D839B6">
        <w:rPr>
          <w:rFonts w:ascii="Montserrat" w:hAnsi="Montserrat"/>
          <w:b/>
          <w:color w:val="000000" w:themeColor="text1"/>
          <w:sz w:val="18"/>
          <w:szCs w:val="18"/>
        </w:rPr>
        <w:t xml:space="preserve"> </w:t>
      </w:r>
    </w:p>
    <w:p w14:paraId="54C87F97"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Artículo 95.-</w:t>
      </w:r>
      <w:r w:rsidRPr="00D839B6">
        <w:rPr>
          <w:rFonts w:ascii="Montserrat" w:hAnsi="Montserrat"/>
          <w:color w:val="000000" w:themeColor="text1"/>
          <w:sz w:val="18"/>
          <w:szCs w:val="18"/>
        </w:rPr>
        <w:t xml:space="preserve"> …</w:t>
      </w:r>
    </w:p>
    <w:p w14:paraId="2AD39468"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b/>
          <w:bCs/>
          <w:color w:val="000000" w:themeColor="text1"/>
          <w:sz w:val="18"/>
          <w:szCs w:val="18"/>
        </w:rPr>
        <w:t>I</w:t>
      </w:r>
      <w:r w:rsidRPr="00D839B6">
        <w:rPr>
          <w:rFonts w:ascii="Montserrat" w:hAnsi="Montserrat"/>
          <w:color w:val="000000" w:themeColor="text1"/>
          <w:sz w:val="18"/>
          <w:szCs w:val="18"/>
        </w:rPr>
        <w:t>. …</w:t>
      </w:r>
    </w:p>
    <w:p w14:paraId="11F11760"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b/>
          <w:bCs/>
          <w:color w:val="000000" w:themeColor="text1"/>
          <w:sz w:val="18"/>
          <w:szCs w:val="18"/>
        </w:rPr>
        <w:t>II</w:t>
      </w:r>
      <w:r w:rsidRPr="00D839B6">
        <w:rPr>
          <w:rFonts w:ascii="Montserrat" w:hAnsi="Montserrat"/>
          <w:color w:val="000000" w:themeColor="text1"/>
          <w:sz w:val="18"/>
          <w:szCs w:val="18"/>
        </w:rPr>
        <w:t xml:space="preserve">. </w:t>
      </w:r>
      <w:r w:rsidRPr="00D839B6">
        <w:rPr>
          <w:rFonts w:ascii="Montserrat" w:hAnsi="Montserrat"/>
          <w:b/>
          <w:bCs/>
          <w:color w:val="000000" w:themeColor="text1"/>
          <w:sz w:val="18"/>
          <w:szCs w:val="18"/>
        </w:rPr>
        <w:t xml:space="preserve">Postular, mediante votación de dos terceras partes de sus integrantes presentes, hasta dos personas aspirantes para ocupar cada cargo de Magistradas Y Magistrados, Juezas y Jueces del Poder Judicial y hasta tres personas aspirantes para integrar </w:t>
      </w:r>
      <w:r w:rsidRPr="00D839B6">
        <w:rPr>
          <w:rFonts w:ascii="Montserrat" w:eastAsia="Arial" w:hAnsi="Montserrat"/>
          <w:b/>
          <w:bCs/>
          <w:color w:val="000000" w:themeColor="text1"/>
          <w:sz w:val="18"/>
          <w:szCs w:val="18"/>
          <w:lang w:eastAsia="x-none"/>
        </w:rPr>
        <w:t>el</w:t>
      </w:r>
      <w:r w:rsidRPr="00D839B6">
        <w:rPr>
          <w:rFonts w:ascii="Montserrat" w:eastAsia="Arial" w:hAnsi="Montserrat"/>
          <w:color w:val="000000" w:themeColor="text1"/>
          <w:sz w:val="18"/>
          <w:szCs w:val="18"/>
          <w:lang w:eastAsia="x-none"/>
        </w:rPr>
        <w:t xml:space="preserve"> </w:t>
      </w:r>
      <w:r w:rsidRPr="00D839B6">
        <w:rPr>
          <w:rFonts w:ascii="Montserrat" w:eastAsia="Arial" w:hAnsi="Montserrat"/>
          <w:b/>
          <w:bCs/>
          <w:color w:val="000000" w:themeColor="text1"/>
          <w:sz w:val="18"/>
          <w:szCs w:val="18"/>
          <w:lang w:eastAsia="x-none"/>
        </w:rPr>
        <w:t>Tribunal de Disciplina Judicial, conforme al procedimiento establecido en esta Constitución;</w:t>
      </w:r>
    </w:p>
    <w:p w14:paraId="691A7D30"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b/>
          <w:bCs/>
          <w:color w:val="000000" w:themeColor="text1"/>
          <w:sz w:val="18"/>
          <w:szCs w:val="18"/>
        </w:rPr>
        <w:t>III</w:t>
      </w:r>
      <w:r w:rsidRPr="00D839B6">
        <w:rPr>
          <w:rFonts w:ascii="Montserrat" w:hAnsi="Montserrat"/>
          <w:color w:val="000000" w:themeColor="text1"/>
          <w:sz w:val="18"/>
          <w:szCs w:val="18"/>
        </w:rPr>
        <w:t>. a V. …</w:t>
      </w:r>
    </w:p>
    <w:p w14:paraId="384186EF" w14:textId="77777777" w:rsidR="00F871CD" w:rsidRPr="00D839B6" w:rsidRDefault="00F871CD" w:rsidP="00190D54">
      <w:pPr>
        <w:spacing w:after="240" w:line="276" w:lineRule="auto"/>
        <w:jc w:val="both"/>
        <w:rPr>
          <w:rFonts w:ascii="Montserrat" w:hAnsi="Montserrat"/>
          <w:color w:val="000000" w:themeColor="text1"/>
          <w:sz w:val="18"/>
          <w:szCs w:val="18"/>
        </w:rPr>
      </w:pPr>
    </w:p>
    <w:p w14:paraId="44E25943" w14:textId="77777777" w:rsidR="00F871CD" w:rsidRPr="00D839B6" w:rsidRDefault="00F871CD" w:rsidP="00190D54">
      <w:pPr>
        <w:spacing w:after="240" w:line="276" w:lineRule="auto"/>
        <w:jc w:val="both"/>
        <w:rPr>
          <w:rFonts w:ascii="Montserrat" w:hAnsi="Montserrat"/>
          <w:color w:val="000000" w:themeColor="text1"/>
          <w:sz w:val="18"/>
          <w:szCs w:val="18"/>
        </w:rPr>
      </w:pPr>
    </w:p>
    <w:p w14:paraId="3A874265"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Artículo 97.-</w:t>
      </w:r>
      <w:r w:rsidRPr="00D839B6">
        <w:rPr>
          <w:rFonts w:ascii="Montserrat" w:hAnsi="Montserrat"/>
          <w:color w:val="000000" w:themeColor="text1"/>
          <w:sz w:val="18"/>
          <w:szCs w:val="18"/>
        </w:rPr>
        <w:t xml:space="preserve"> Para el despacho de los asuntos, </w:t>
      </w:r>
      <w:r w:rsidRPr="00D839B6">
        <w:rPr>
          <w:rFonts w:ascii="Montserrat" w:hAnsi="Montserrat"/>
          <w:b/>
          <w:bCs/>
          <w:color w:val="000000" w:themeColor="text1"/>
          <w:sz w:val="18"/>
          <w:szCs w:val="18"/>
        </w:rPr>
        <w:t>en la jurisdicción prevista por la ley,</w:t>
      </w:r>
      <w:r w:rsidRPr="00D839B6">
        <w:rPr>
          <w:rFonts w:ascii="Montserrat" w:hAnsi="Montserrat"/>
          <w:color w:val="000000" w:themeColor="text1"/>
          <w:sz w:val="18"/>
          <w:szCs w:val="18"/>
        </w:rPr>
        <w:t xml:space="preserve"> habrá salas colegiadas y unitarias, que conocerán de los asuntos que la ley les otorgue competencia.</w:t>
      </w:r>
    </w:p>
    <w:p w14:paraId="720AFB79"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 xml:space="preserve">Artículo 99.- </w:t>
      </w:r>
      <w:r w:rsidRPr="00D839B6">
        <w:rPr>
          <w:rFonts w:ascii="Montserrat" w:hAnsi="Montserrat" w:cs="Arial"/>
          <w:b/>
          <w:bCs/>
          <w:color w:val="000000" w:themeColor="text1"/>
          <w:sz w:val="18"/>
          <w:szCs w:val="18"/>
        </w:rPr>
        <w:t>Las Magistradas y los Magistrados del Tribunal Superior de Justicia y del Tribunal de Disciplina Judicial, así como las Juezas y Jueces del Poder Judicial e integrantes del Pleno del Órgano de Administración Judicial, no podrán, en ningún caso, aceptar ni desempeñar empleo o encargo de la Federación, del Estado, municipios, organismos auxiliares o de particulares, salvo los cargos no remunerados en asociaciones científicas, docentes, literarias o de beneficencia.</w:t>
      </w:r>
    </w:p>
    <w:p w14:paraId="2A5E488B"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cs="Arial"/>
          <w:b/>
          <w:bCs/>
          <w:color w:val="000000" w:themeColor="text1"/>
          <w:sz w:val="18"/>
          <w:szCs w:val="18"/>
        </w:rPr>
        <w:t>Las personas que hayan ocupado el cargo de Magistrada o Magistrado del Tribunal Superior de Justicia y del Tribunal de Disciplina Judicial, no podrán, dentro de los dos años siguientes a la fecha de su retiro, actuar como patronos, abogados o representantes en cualquier proceso ante los órganos del Poder Judicial del Estado.</w:t>
      </w:r>
    </w:p>
    <w:p w14:paraId="7E11D26F"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cs="Arial"/>
          <w:b/>
          <w:bCs/>
          <w:color w:val="000000" w:themeColor="text1"/>
          <w:sz w:val="18"/>
          <w:szCs w:val="18"/>
        </w:rPr>
        <w:t>Para el caso de Juezas y Jueces del Poder Judicial este impedimento aplicará respecto de la jurisdicción de su adscripción al momento de dejar el cargo, en los términos que establezca la ley.</w:t>
      </w:r>
    </w:p>
    <w:p w14:paraId="0CC2F9A4"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Artículo 100.- Derogado.</w:t>
      </w:r>
    </w:p>
    <w:p w14:paraId="2EEFD216"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Artículo 101.- Derogado.</w:t>
      </w:r>
    </w:p>
    <w:p w14:paraId="415B50BC" w14:textId="77777777" w:rsidR="00F871CD" w:rsidRPr="00D839B6" w:rsidRDefault="00F871CD" w:rsidP="00190D54">
      <w:pPr>
        <w:autoSpaceDE w:val="0"/>
        <w:autoSpaceDN w:val="0"/>
        <w:adjustRightInd w:val="0"/>
        <w:spacing w:after="240" w:line="276" w:lineRule="auto"/>
        <w:jc w:val="both"/>
        <w:rPr>
          <w:rFonts w:ascii="Montserrat" w:hAnsi="Montserrat" w:cs="Arial"/>
          <w:b/>
          <w:color w:val="000000" w:themeColor="text1"/>
          <w:sz w:val="18"/>
          <w:szCs w:val="18"/>
        </w:rPr>
      </w:pPr>
      <w:r w:rsidRPr="00D839B6">
        <w:rPr>
          <w:rFonts w:ascii="Montserrat" w:hAnsi="Montserrat" w:cs="Arial"/>
          <w:b/>
          <w:color w:val="000000" w:themeColor="text1"/>
          <w:sz w:val="18"/>
          <w:szCs w:val="18"/>
        </w:rPr>
        <w:lastRenderedPageBreak/>
        <w:t xml:space="preserve">Artículo 102.- </w:t>
      </w:r>
      <w:r w:rsidRPr="00D839B6">
        <w:rPr>
          <w:rFonts w:ascii="Montserrat" w:hAnsi="Montserrat" w:cs="Arial"/>
          <w:color w:val="000000" w:themeColor="text1"/>
          <w:sz w:val="18"/>
          <w:szCs w:val="18"/>
        </w:rPr>
        <w:t xml:space="preserve">En </w:t>
      </w:r>
      <w:r w:rsidRPr="00D839B6">
        <w:rPr>
          <w:rFonts w:ascii="Montserrat" w:hAnsi="Montserrat" w:cs="Arial"/>
          <w:b/>
          <w:bCs/>
          <w:color w:val="000000" w:themeColor="text1"/>
          <w:sz w:val="18"/>
          <w:szCs w:val="18"/>
        </w:rPr>
        <w:t>la jurisdicción prevista por la ley,</w:t>
      </w:r>
      <w:r w:rsidRPr="00D839B6">
        <w:rPr>
          <w:rFonts w:ascii="Montserrat" w:hAnsi="Montserrat" w:cs="Arial"/>
          <w:color w:val="000000" w:themeColor="text1"/>
          <w:sz w:val="18"/>
          <w:szCs w:val="18"/>
        </w:rPr>
        <w:t xml:space="preserve"> habrá un juez y tribunal laboral o los que sean necesarios, quienes conocerán de los asuntos para los que la ley les otorgue competencia.</w:t>
      </w:r>
    </w:p>
    <w:p w14:paraId="673525B8"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Artículo 103.- Derogado.</w:t>
      </w:r>
    </w:p>
    <w:p w14:paraId="7CF4F37C"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b/>
          <w:color w:val="000000" w:themeColor="text1"/>
          <w:sz w:val="18"/>
          <w:szCs w:val="18"/>
        </w:rPr>
        <w:t>Artículo 104.- Derogado.</w:t>
      </w:r>
    </w:p>
    <w:p w14:paraId="5C2DCE9C"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Artículo 104 </w:t>
      </w:r>
      <w:proofErr w:type="gramStart"/>
      <w:r w:rsidRPr="00D839B6">
        <w:rPr>
          <w:rFonts w:ascii="Montserrat" w:hAnsi="Montserrat" w:cs="Arial"/>
          <w:b/>
          <w:bCs/>
          <w:color w:val="000000" w:themeColor="text1"/>
          <w:sz w:val="18"/>
          <w:szCs w:val="18"/>
        </w:rPr>
        <w:t>Bis.-</w:t>
      </w:r>
      <w:proofErr w:type="gramEnd"/>
      <w:r w:rsidRPr="00D839B6">
        <w:rPr>
          <w:rFonts w:ascii="Montserrat" w:hAnsi="Montserrat" w:cs="Arial"/>
          <w:b/>
          <w:bCs/>
          <w:color w:val="000000" w:themeColor="text1"/>
          <w:sz w:val="18"/>
          <w:szCs w:val="18"/>
        </w:rPr>
        <w:t xml:space="preserve"> </w:t>
      </w:r>
      <w:r w:rsidRPr="00D839B6">
        <w:rPr>
          <w:rFonts w:ascii="Montserrat" w:hAnsi="Montserrat" w:cs="Arial"/>
          <w:color w:val="000000" w:themeColor="text1"/>
          <w:sz w:val="18"/>
          <w:szCs w:val="18"/>
        </w:rPr>
        <w:t>…</w:t>
      </w:r>
    </w:p>
    <w:p w14:paraId="645C2C88"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3F2552E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Derogado</w:t>
      </w:r>
      <w:r w:rsidRPr="00D839B6">
        <w:rPr>
          <w:rFonts w:ascii="Montserrat" w:hAnsi="Montserrat" w:cs="Arial"/>
          <w:color w:val="000000" w:themeColor="text1"/>
          <w:sz w:val="18"/>
          <w:szCs w:val="18"/>
        </w:rPr>
        <w:t>.</w:t>
      </w:r>
    </w:p>
    <w:p w14:paraId="15E9EDD7"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4A5611FE"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62FD22A6"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2427314B"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0E9ACECF" w14:textId="77777777" w:rsidR="00F871CD" w:rsidRPr="00D839B6" w:rsidRDefault="00F871CD" w:rsidP="00190D54">
      <w:pPr>
        <w:spacing w:after="240" w:line="276" w:lineRule="auto"/>
        <w:jc w:val="center"/>
        <w:rPr>
          <w:rFonts w:ascii="Montserrat" w:hAnsi="Montserrat"/>
          <w:b/>
          <w:color w:val="000000" w:themeColor="text1"/>
          <w:sz w:val="18"/>
          <w:szCs w:val="18"/>
        </w:rPr>
      </w:pPr>
      <w:r w:rsidRPr="00D839B6">
        <w:rPr>
          <w:rFonts w:ascii="Montserrat" w:hAnsi="Montserrat"/>
          <w:b/>
          <w:color w:val="000000" w:themeColor="text1"/>
          <w:sz w:val="18"/>
          <w:szCs w:val="18"/>
        </w:rPr>
        <w:t>SECCIÓN SEGUNDA</w:t>
      </w:r>
    </w:p>
    <w:p w14:paraId="63FC9664" w14:textId="77777777" w:rsidR="00F871CD" w:rsidRPr="00D839B6" w:rsidRDefault="00F871CD" w:rsidP="00190D54">
      <w:pPr>
        <w:spacing w:after="240" w:line="276" w:lineRule="auto"/>
        <w:jc w:val="center"/>
        <w:rPr>
          <w:rFonts w:ascii="Montserrat" w:hAnsi="Montserrat"/>
          <w:b/>
          <w:color w:val="000000" w:themeColor="text1"/>
          <w:sz w:val="18"/>
          <w:szCs w:val="18"/>
        </w:rPr>
      </w:pPr>
      <w:r w:rsidRPr="00D839B6">
        <w:rPr>
          <w:rFonts w:ascii="Montserrat" w:hAnsi="Montserrat"/>
          <w:b/>
          <w:color w:val="000000" w:themeColor="text1"/>
          <w:sz w:val="18"/>
          <w:szCs w:val="18"/>
        </w:rPr>
        <w:t>Del Tribunal de Disciplina Judicial</w:t>
      </w:r>
    </w:p>
    <w:p w14:paraId="6C226732" w14:textId="77777777" w:rsidR="00F871CD" w:rsidRPr="00D839B6" w:rsidRDefault="00F871CD" w:rsidP="00190D54">
      <w:pPr>
        <w:spacing w:after="240" w:line="276" w:lineRule="auto"/>
        <w:jc w:val="both"/>
        <w:rPr>
          <w:rFonts w:ascii="Montserrat" w:hAnsi="Montserrat"/>
          <w:bCs/>
          <w:color w:val="000000" w:themeColor="text1"/>
          <w:sz w:val="18"/>
          <w:szCs w:val="18"/>
        </w:rPr>
      </w:pPr>
      <w:r w:rsidRPr="00D839B6">
        <w:rPr>
          <w:rFonts w:ascii="Montserrat" w:hAnsi="Montserrat"/>
          <w:b/>
          <w:color w:val="000000" w:themeColor="text1"/>
          <w:sz w:val="18"/>
          <w:szCs w:val="18"/>
        </w:rPr>
        <w:t xml:space="preserve">Artículo 106.- </w:t>
      </w:r>
      <w:r w:rsidRPr="00D839B6">
        <w:rPr>
          <w:rFonts w:ascii="Montserrat" w:hAnsi="Montserrat"/>
          <w:bCs/>
          <w:color w:val="000000" w:themeColor="text1"/>
          <w:sz w:val="18"/>
          <w:szCs w:val="18"/>
        </w:rPr>
        <w:t>La disciplina</w:t>
      </w:r>
      <w:r w:rsidRPr="00D839B6">
        <w:rPr>
          <w:rFonts w:ascii="Montserrat" w:hAnsi="Montserrat"/>
          <w:b/>
          <w:color w:val="000000" w:themeColor="text1"/>
          <w:sz w:val="18"/>
          <w:szCs w:val="18"/>
        </w:rPr>
        <w:t xml:space="preserve"> </w:t>
      </w:r>
      <w:r w:rsidRPr="00D839B6">
        <w:rPr>
          <w:rFonts w:ascii="Montserrat" w:hAnsi="Montserrat"/>
          <w:bCs/>
          <w:color w:val="000000" w:themeColor="text1"/>
          <w:sz w:val="18"/>
          <w:szCs w:val="18"/>
        </w:rPr>
        <w:t>en el Poder Judicial</w:t>
      </w:r>
      <w:r w:rsidRPr="00D839B6">
        <w:rPr>
          <w:rFonts w:ascii="Montserrat" w:hAnsi="Montserrat"/>
          <w:b/>
          <w:color w:val="000000" w:themeColor="text1"/>
          <w:sz w:val="18"/>
          <w:szCs w:val="18"/>
        </w:rPr>
        <w:t xml:space="preserve"> </w:t>
      </w:r>
      <w:r w:rsidRPr="00D839B6">
        <w:rPr>
          <w:rFonts w:ascii="Montserrat" w:hAnsi="Montserrat"/>
          <w:bCs/>
          <w:color w:val="000000" w:themeColor="text1"/>
          <w:sz w:val="18"/>
          <w:szCs w:val="18"/>
        </w:rPr>
        <w:t>estará a cargo del</w:t>
      </w:r>
      <w:r w:rsidRPr="00D839B6">
        <w:rPr>
          <w:rFonts w:ascii="Montserrat" w:hAnsi="Montserrat"/>
          <w:b/>
          <w:color w:val="000000" w:themeColor="text1"/>
          <w:sz w:val="18"/>
          <w:szCs w:val="18"/>
        </w:rPr>
        <w:t xml:space="preserve"> Tribunal de Disciplina Judicial, </w:t>
      </w:r>
      <w:r w:rsidRPr="00D839B6">
        <w:rPr>
          <w:rFonts w:ascii="Montserrat" w:hAnsi="Montserrat"/>
          <w:bCs/>
          <w:color w:val="000000" w:themeColor="text1"/>
          <w:sz w:val="18"/>
          <w:szCs w:val="18"/>
        </w:rPr>
        <w:t>conforme a las bases que señala esta Constitución</w:t>
      </w:r>
      <w:r w:rsidRPr="00D839B6">
        <w:rPr>
          <w:rFonts w:ascii="Montserrat" w:hAnsi="Montserrat"/>
          <w:b/>
          <w:color w:val="000000" w:themeColor="text1"/>
          <w:sz w:val="18"/>
          <w:szCs w:val="18"/>
        </w:rPr>
        <w:t xml:space="preserve"> y establezcan </w:t>
      </w:r>
      <w:r w:rsidRPr="00D839B6">
        <w:rPr>
          <w:rFonts w:ascii="Montserrat" w:hAnsi="Montserrat"/>
          <w:bCs/>
          <w:color w:val="000000" w:themeColor="text1"/>
          <w:sz w:val="18"/>
          <w:szCs w:val="18"/>
        </w:rPr>
        <w:t>las leyes.</w:t>
      </w:r>
    </w:p>
    <w:p w14:paraId="7EDDE671"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El Tribunal de Disciplina Judicial será un órgano del Poder Judicial del Estado de México con independencia técnica, de gestión y para emitir sus resoluciones.</w:t>
      </w:r>
    </w:p>
    <w:p w14:paraId="6DC30C04" w14:textId="4052C901" w:rsidR="00F871CD" w:rsidRPr="00D839B6" w:rsidRDefault="00F871CD" w:rsidP="00190D54">
      <w:pPr>
        <w:pStyle w:val="Textoindependiente"/>
        <w:spacing w:after="240" w:line="276" w:lineRule="auto"/>
        <w:rPr>
          <w:rFonts w:ascii="Montserrat" w:hAnsi="Montserrat"/>
          <w:bCs/>
          <w:color w:val="000000" w:themeColor="text1"/>
          <w:sz w:val="18"/>
          <w:szCs w:val="18"/>
          <w:lang w:val="es-ES_tradnl"/>
        </w:rPr>
      </w:pPr>
      <w:r w:rsidRPr="00D839B6">
        <w:rPr>
          <w:rFonts w:ascii="Montserrat" w:hAnsi="Montserrat"/>
          <w:bCs/>
          <w:color w:val="000000" w:themeColor="text1"/>
          <w:sz w:val="18"/>
          <w:szCs w:val="18"/>
          <w:lang w:val="es-ES_tradnl"/>
        </w:rPr>
        <w:t>Artículo 107.- El Tribunal de Disciplina Judicial se integrará por cinco personas electas por la ciudadanía a nivel estatal, conforme al procedimiento establecido en el artículo 89 de esta Constitución.</w:t>
      </w:r>
    </w:p>
    <w:p w14:paraId="12EA40F1" w14:textId="42F600B5" w:rsidR="00F871CD" w:rsidRPr="00D839B6" w:rsidRDefault="00F871CD" w:rsidP="00190D54">
      <w:pPr>
        <w:pStyle w:val="Textoindependiente"/>
        <w:spacing w:after="240" w:line="276" w:lineRule="auto"/>
        <w:rPr>
          <w:rFonts w:ascii="Montserrat" w:hAnsi="Montserrat"/>
          <w:bCs/>
          <w:color w:val="000000" w:themeColor="text1"/>
          <w:sz w:val="18"/>
          <w:szCs w:val="18"/>
          <w:lang w:val="es-ES_tradnl"/>
        </w:rPr>
      </w:pPr>
      <w:r w:rsidRPr="00D839B6">
        <w:rPr>
          <w:rFonts w:ascii="Montserrat" w:hAnsi="Montserrat"/>
          <w:bCs/>
          <w:color w:val="000000" w:themeColor="text1"/>
          <w:sz w:val="18"/>
          <w:szCs w:val="18"/>
          <w:lang w:val="es-ES_tradnl"/>
        </w:rPr>
        <w:t>Para ser elegibles, las Magistradas y Magistrados del Tribunal de Disciplina Judicial deberán reunir los requisitos señalados en el artículo 91 de esta Constitución y ser personas que se hayan distinguido por su capacidad profesional, honestidad y honorabilidad en el ejercicio de sus actividades.</w:t>
      </w:r>
    </w:p>
    <w:p w14:paraId="496BA3A4" w14:textId="7285F552" w:rsidR="00F871CD" w:rsidRPr="00D839B6" w:rsidRDefault="00F871CD" w:rsidP="00190D54">
      <w:pPr>
        <w:pStyle w:val="Textoindependiente"/>
        <w:spacing w:after="240" w:line="276" w:lineRule="auto"/>
        <w:rPr>
          <w:rFonts w:ascii="Montserrat" w:hAnsi="Montserrat"/>
          <w:bCs/>
          <w:color w:val="000000" w:themeColor="text1"/>
          <w:sz w:val="18"/>
          <w:szCs w:val="18"/>
          <w:lang w:val="es-ES_tradnl"/>
        </w:rPr>
      </w:pPr>
      <w:r w:rsidRPr="00D839B6">
        <w:rPr>
          <w:rFonts w:ascii="Montserrat" w:hAnsi="Montserrat"/>
          <w:bCs/>
          <w:color w:val="000000" w:themeColor="text1"/>
          <w:sz w:val="18"/>
          <w:szCs w:val="18"/>
          <w:lang w:val="es-ES_tradnl"/>
        </w:rPr>
        <w:t>Artículo 108.- Las Magistradas y Magistrados del Tribunal de Disciplina Judicial 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mayor votación.</w:t>
      </w:r>
    </w:p>
    <w:p w14:paraId="4171A8EA" w14:textId="77777777" w:rsidR="00F871CD" w:rsidRPr="00D839B6" w:rsidRDefault="00F871CD" w:rsidP="00190D54">
      <w:pPr>
        <w:spacing w:after="240" w:line="276" w:lineRule="auto"/>
        <w:jc w:val="both"/>
        <w:rPr>
          <w:rFonts w:ascii="Montserrat" w:hAnsi="Montserrat"/>
          <w:b/>
          <w:bCs/>
          <w:snapToGrid w:val="0"/>
          <w:color w:val="000000" w:themeColor="text1"/>
          <w:sz w:val="18"/>
          <w:szCs w:val="18"/>
        </w:rPr>
      </w:pPr>
      <w:r w:rsidRPr="00D839B6">
        <w:rPr>
          <w:rFonts w:ascii="Montserrat" w:hAnsi="Montserrat"/>
          <w:b/>
          <w:bCs/>
          <w:snapToGrid w:val="0"/>
          <w:color w:val="000000" w:themeColor="text1"/>
          <w:sz w:val="18"/>
          <w:szCs w:val="18"/>
        </w:rPr>
        <w:t xml:space="preserve">Artículo 109.- 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w:t>
      </w:r>
      <w:r w:rsidRPr="00D839B6">
        <w:rPr>
          <w:rFonts w:ascii="Montserrat" w:hAnsi="Montserrat"/>
          <w:b/>
          <w:bCs/>
          <w:snapToGrid w:val="0"/>
          <w:color w:val="000000" w:themeColor="text1"/>
          <w:sz w:val="18"/>
          <w:szCs w:val="18"/>
        </w:rPr>
        <w:lastRenderedPageBreak/>
        <w:t>omisiones contrarias a la ley, a la administración de justicia o a los principios de objetividad, imparcialidad, independencia, profesionalismo o excelencia, además de los asuntos que la ley determine.</w:t>
      </w:r>
    </w:p>
    <w:p w14:paraId="4069E6C9" w14:textId="77777777" w:rsidR="00F871CD" w:rsidRPr="00D839B6" w:rsidRDefault="00F871CD" w:rsidP="00190D54">
      <w:pPr>
        <w:pStyle w:val="Textoindependiente"/>
        <w:spacing w:after="240" w:line="276" w:lineRule="auto"/>
        <w:rPr>
          <w:rFonts w:ascii="Montserrat" w:hAnsi="Montserrat" w:cs="Arial"/>
          <w:color w:val="000000" w:themeColor="text1"/>
          <w:sz w:val="18"/>
          <w:szCs w:val="18"/>
          <w:lang w:val="es-ES_tradnl"/>
        </w:rPr>
      </w:pPr>
      <w:r w:rsidRPr="00D839B6">
        <w:rPr>
          <w:rFonts w:ascii="Montserrat" w:hAnsi="Montserrat" w:cs="Arial"/>
          <w:color w:val="000000" w:themeColor="text1"/>
          <w:sz w:val="18"/>
          <w:szCs w:val="18"/>
          <w:lang w:val="es-ES_tradnl"/>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39C77553" w14:textId="77777777" w:rsidR="00F871CD" w:rsidRPr="00D839B6" w:rsidRDefault="00F871CD" w:rsidP="00190D54">
      <w:pPr>
        <w:pStyle w:val="Textoindependiente"/>
        <w:spacing w:after="240" w:line="276" w:lineRule="auto"/>
        <w:rPr>
          <w:rFonts w:ascii="Montserrat" w:hAnsi="Montserrat" w:cs="Arial"/>
          <w:color w:val="000000" w:themeColor="text1"/>
          <w:sz w:val="18"/>
          <w:szCs w:val="18"/>
          <w:lang w:val="es-ES_tradnl"/>
        </w:rPr>
      </w:pPr>
      <w:r w:rsidRPr="00D839B6">
        <w:rPr>
          <w:rFonts w:ascii="Montserrat" w:hAnsi="Montserrat" w:cs="Arial"/>
          <w:color w:val="000000" w:themeColor="text1"/>
          <w:sz w:val="18"/>
          <w:szCs w:val="18"/>
          <w:lang w:val="es-ES_tradnl"/>
        </w:rPr>
        <w:t>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14:paraId="33ECD5DB" w14:textId="77777777" w:rsidR="00F871CD" w:rsidRPr="00D839B6" w:rsidRDefault="00F871CD" w:rsidP="00190D54">
      <w:pPr>
        <w:pStyle w:val="Textoindependiente"/>
        <w:spacing w:after="240" w:line="276" w:lineRule="auto"/>
        <w:rPr>
          <w:rFonts w:ascii="Montserrat" w:hAnsi="Montserrat" w:cs="Arial"/>
          <w:color w:val="000000" w:themeColor="text1"/>
          <w:sz w:val="18"/>
          <w:szCs w:val="18"/>
          <w:lang w:val="es-ES_tradnl"/>
        </w:rPr>
      </w:pPr>
      <w:r w:rsidRPr="00D839B6">
        <w:rPr>
          <w:rFonts w:ascii="Montserrat" w:hAnsi="Montserrat" w:cs="Arial"/>
          <w:color w:val="000000" w:themeColor="text1"/>
          <w:sz w:val="18"/>
          <w:szCs w:val="18"/>
          <w:lang w:val="es-ES_tradnl"/>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1FD51132" w14:textId="77777777" w:rsidR="00F871CD" w:rsidRPr="00D839B6" w:rsidRDefault="00F871CD" w:rsidP="00190D54">
      <w:pPr>
        <w:pStyle w:val="Textoindependiente"/>
        <w:spacing w:after="240" w:line="276" w:lineRule="auto"/>
        <w:rPr>
          <w:rFonts w:ascii="Montserrat" w:hAnsi="Montserrat" w:cs="Arial"/>
          <w:color w:val="000000" w:themeColor="text1"/>
          <w:sz w:val="18"/>
          <w:szCs w:val="18"/>
          <w:lang w:val="es-ES_tradnl"/>
        </w:rPr>
      </w:pPr>
      <w:r w:rsidRPr="00D839B6">
        <w:rPr>
          <w:rFonts w:ascii="Montserrat" w:hAnsi="Montserrat" w:cs="Arial"/>
          <w:color w:val="000000" w:themeColor="text1"/>
          <w:sz w:val="18"/>
          <w:szCs w:val="18"/>
          <w:lang w:val="es-ES_tradnl"/>
        </w:rPr>
        <w:t xml:space="preserve">Las sanciones que emita el Tribunal podrán incluir la amonestación, suspensión, sanción económica, destitución e inhabilitación de las personas servidoras públicas. </w:t>
      </w:r>
    </w:p>
    <w:p w14:paraId="4C016E73" w14:textId="77777777" w:rsidR="00F871CD" w:rsidRPr="00D839B6" w:rsidRDefault="00F871CD" w:rsidP="00190D54">
      <w:pPr>
        <w:pStyle w:val="Textoindependiente"/>
        <w:spacing w:after="240" w:line="276" w:lineRule="auto"/>
        <w:rPr>
          <w:rFonts w:ascii="Montserrat" w:hAnsi="Montserrat" w:cs="Arial"/>
          <w:bCs/>
          <w:color w:val="000000" w:themeColor="text1"/>
          <w:sz w:val="18"/>
          <w:szCs w:val="18"/>
          <w:lang w:val="es-ES_tradnl"/>
        </w:rPr>
      </w:pPr>
      <w:r w:rsidRPr="00D839B6">
        <w:rPr>
          <w:rFonts w:ascii="Montserrat" w:hAnsi="Montserrat"/>
          <w:bCs/>
          <w:color w:val="000000" w:themeColor="text1"/>
          <w:sz w:val="18"/>
          <w:szCs w:val="18"/>
          <w:lang w:val="es-ES_tradnl"/>
        </w:rPr>
        <w:t>Las Magistradas y Magistrados del Tribunal Superior de Justicia sólo podrán ser removidos en los términos del Título Séptimo de esta Constitución.</w:t>
      </w:r>
    </w:p>
    <w:p w14:paraId="6DF70FF6" w14:textId="77777777" w:rsidR="00F871CD" w:rsidRPr="00D839B6" w:rsidRDefault="00F871CD" w:rsidP="00190D54">
      <w:pPr>
        <w:pStyle w:val="Textoindependiente"/>
        <w:spacing w:after="240" w:line="276" w:lineRule="auto"/>
        <w:rPr>
          <w:rFonts w:ascii="Montserrat" w:hAnsi="Montserrat" w:cs="Arial"/>
          <w:color w:val="000000" w:themeColor="text1"/>
          <w:sz w:val="18"/>
          <w:szCs w:val="18"/>
          <w:lang w:val="es-ES_tradnl"/>
        </w:rPr>
      </w:pPr>
      <w:r w:rsidRPr="00D839B6">
        <w:rPr>
          <w:rFonts w:ascii="Montserrat" w:hAnsi="Montserrat" w:cs="Arial"/>
          <w:color w:val="000000" w:themeColor="text1"/>
          <w:sz w:val="18"/>
          <w:szCs w:val="18"/>
          <w:lang w:val="es-ES_tradnl"/>
        </w:rPr>
        <w:t>El Tribunal evaluará el desempeño de las Magistradas y Magistrados del Tribunal Superior de Justicia, Juezas y Jueces del Poder Judicial que resulten electas en la elección local que corresponda durante su primer año de ejercicio. La ley establecerá los métodos, criterios e indicadores aplicables a dicha evaluación.</w:t>
      </w:r>
    </w:p>
    <w:p w14:paraId="3A2C3692" w14:textId="77777777" w:rsidR="00F871CD" w:rsidRPr="00D839B6" w:rsidRDefault="00F871CD" w:rsidP="00190D54">
      <w:pPr>
        <w:pStyle w:val="Textoindependiente"/>
        <w:spacing w:after="240" w:line="276" w:lineRule="auto"/>
        <w:rPr>
          <w:rFonts w:ascii="Montserrat" w:hAnsi="Montserrat"/>
          <w:bCs/>
          <w:color w:val="000000" w:themeColor="text1"/>
          <w:sz w:val="18"/>
          <w:szCs w:val="18"/>
          <w:lang w:val="es-ES_tradnl"/>
        </w:rPr>
      </w:pPr>
      <w:r w:rsidRPr="00D839B6">
        <w:rPr>
          <w:rFonts w:ascii="Montserrat" w:hAnsi="Montserrat"/>
          <w:bCs/>
          <w:color w:val="000000" w:themeColor="text1"/>
          <w:sz w:val="18"/>
          <w:szCs w:val="18"/>
          <w:lang w:val="es-ES_tradnl"/>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w:t>
      </w:r>
    </w:p>
    <w:p w14:paraId="4D364F96" w14:textId="77777777" w:rsidR="00F871CD" w:rsidRPr="00D839B6" w:rsidRDefault="00F871CD" w:rsidP="00190D54">
      <w:pPr>
        <w:pStyle w:val="Textoindependiente"/>
        <w:spacing w:after="240" w:line="276" w:lineRule="auto"/>
        <w:rPr>
          <w:rFonts w:ascii="Montserrat" w:hAnsi="Montserrat"/>
          <w:bCs/>
          <w:color w:val="000000" w:themeColor="text1"/>
          <w:sz w:val="18"/>
          <w:szCs w:val="18"/>
          <w:lang w:val="es-ES_tradnl"/>
        </w:rPr>
      </w:pPr>
      <w:r w:rsidRPr="00D839B6">
        <w:rPr>
          <w:rFonts w:ascii="Montserrat" w:hAnsi="Montserrat"/>
          <w:bCs/>
          <w:color w:val="000000" w:themeColor="text1"/>
          <w:sz w:val="18"/>
          <w:szCs w:val="18"/>
          <w:lang w:val="es-ES_tradnl"/>
        </w:rPr>
        <w:t>a) Medidas de fortalecimiento, consistentes en actividades de capacitación y otras tendientes a reforzar los conocimientos o competencias de la persona evaluada, a cuyo término se aplicará una nueva evaluación, y</w:t>
      </w:r>
    </w:p>
    <w:p w14:paraId="37981173" w14:textId="77777777" w:rsidR="00F871CD" w:rsidRPr="00D839B6" w:rsidRDefault="00F871CD" w:rsidP="00190D54">
      <w:pPr>
        <w:pStyle w:val="Textoindependiente"/>
        <w:spacing w:after="240" w:line="276" w:lineRule="auto"/>
        <w:rPr>
          <w:rFonts w:ascii="Montserrat" w:hAnsi="Montserrat"/>
          <w:bCs/>
          <w:color w:val="000000" w:themeColor="text1"/>
          <w:sz w:val="18"/>
          <w:szCs w:val="18"/>
          <w:lang w:val="es-ES_tradnl"/>
        </w:rPr>
      </w:pPr>
      <w:r w:rsidRPr="00D839B6">
        <w:rPr>
          <w:rFonts w:ascii="Montserrat" w:hAnsi="Montserrat"/>
          <w:bCs/>
          <w:color w:val="000000" w:themeColor="text1"/>
          <w:sz w:val="18"/>
          <w:szCs w:val="18"/>
          <w:lang w:val="es-ES_tradnl"/>
        </w:rPr>
        <w:t>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14:paraId="5FE22817" w14:textId="77777777" w:rsidR="00F871CD" w:rsidRPr="00D839B6" w:rsidRDefault="00F871CD" w:rsidP="00190D54">
      <w:pPr>
        <w:pStyle w:val="Textoindependiente"/>
        <w:spacing w:after="240" w:line="276" w:lineRule="auto"/>
        <w:rPr>
          <w:rFonts w:ascii="Montserrat" w:hAnsi="Montserrat"/>
          <w:bCs/>
          <w:color w:val="000000" w:themeColor="text1"/>
          <w:sz w:val="18"/>
          <w:szCs w:val="18"/>
          <w:lang w:val="es-ES_tradnl"/>
        </w:rPr>
      </w:pPr>
      <w:r w:rsidRPr="00D839B6">
        <w:rPr>
          <w:rFonts w:ascii="Montserrat" w:hAnsi="Montserrat"/>
          <w:bCs/>
          <w:color w:val="000000" w:themeColor="text1"/>
          <w:sz w:val="18"/>
          <w:szCs w:val="18"/>
          <w:lang w:val="es-ES_tradnl"/>
        </w:rPr>
        <w:t>Los conflictos entre el Poder Judicial del Estado de México y sus personas servidoras públicas, serán resueltos por el Tribunal de Disciplina Judicial.</w:t>
      </w:r>
    </w:p>
    <w:p w14:paraId="3A5710E9" w14:textId="18213544"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lastRenderedPageBreak/>
        <w:t xml:space="preserve">Artículo 110.- Las Magistradas y los Magistrados del Tribunal de Disciplina ejercerán su función con independencia e imparcialidad. </w:t>
      </w:r>
    </w:p>
    <w:p w14:paraId="393089FF" w14:textId="77777777"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Durante su encargo sólo podrán ser removidos en los términos del Título Séptimo de esta Constitución.</w:t>
      </w:r>
    </w:p>
    <w:p w14:paraId="162ABCD4" w14:textId="77777777" w:rsidR="00F871CD" w:rsidRPr="00D839B6" w:rsidRDefault="00F871CD" w:rsidP="00190D54">
      <w:pPr>
        <w:spacing w:after="240" w:line="276" w:lineRule="auto"/>
        <w:jc w:val="center"/>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SECCIÓN TERCERA</w:t>
      </w:r>
    </w:p>
    <w:p w14:paraId="009AC58B" w14:textId="77777777" w:rsidR="00F871CD" w:rsidRPr="00D839B6" w:rsidRDefault="00F871CD" w:rsidP="00190D54">
      <w:pPr>
        <w:spacing w:after="240" w:line="276" w:lineRule="auto"/>
        <w:jc w:val="center"/>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Del Órgano de Administración Judicial</w:t>
      </w:r>
    </w:p>
    <w:p w14:paraId="4C9925A2"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Artículo 111.- La administración del Poder Judicial, estará a cargo de un Órgano de Administración Judicial, conforme a las bases que señala esta Constitución y las leyes respectivas.</w:t>
      </w:r>
    </w:p>
    <w:p w14:paraId="2A45A447"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Será un órgano del Poder Judicial del Estado de México con independencia técnica, de gestión, y será responsable de la administración y carrera judicial del Poder Judicial. Tendrá a su cargo la determinación del número, competencias y especialización por materias de salas, juzgados o tribunales;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14:paraId="7E41579C" w14:textId="4D052986"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Artículo 111 </w:t>
      </w:r>
      <w:proofErr w:type="gramStart"/>
      <w:r w:rsidRPr="00D839B6">
        <w:rPr>
          <w:rFonts w:ascii="Montserrat" w:hAnsi="Montserrat" w:cs="Arial"/>
          <w:b/>
          <w:bCs/>
          <w:color w:val="000000" w:themeColor="text1"/>
          <w:sz w:val="18"/>
          <w:szCs w:val="18"/>
        </w:rPr>
        <w:t>Bis.-</w:t>
      </w:r>
      <w:proofErr w:type="gramEnd"/>
      <w:r w:rsidRPr="00D839B6">
        <w:rPr>
          <w:rFonts w:ascii="Montserrat" w:hAnsi="Montserrat" w:cs="Arial"/>
          <w:b/>
          <w:bCs/>
          <w:color w:val="000000" w:themeColor="text1"/>
          <w:sz w:val="18"/>
          <w:szCs w:val="18"/>
        </w:rPr>
        <w:t xml:space="preserve"> El Pleno del Órgano de Administración Judicial se integrará por cinco personas que durarán en su encargo seis años improrrogables, de las cuales una será designada por el Poder Ejecutivo, por conducto de la o el Gobernador; uno por la Legislatura mediante votación calificada de dos tercios de sus integrantes presentes; y tres por el Pleno del Tribunal Superior de Justicia, mediante votación calificada de dos tercios de sus integrantes presentes. La presidencia del Órgano durará dos años y será rotatoria, en términos de lo que establezcan las leyes.</w:t>
      </w:r>
    </w:p>
    <w:p w14:paraId="2BCB09BD"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 xml:space="preserve">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 o </w:t>
      </w:r>
      <w:r w:rsidRPr="00D839B6">
        <w:rPr>
          <w:rFonts w:ascii="Montserrat" w:hAnsi="Montserrat"/>
          <w:b/>
          <w:bCs/>
          <w:color w:val="000000" w:themeColor="text1"/>
          <w:sz w:val="18"/>
          <w:szCs w:val="18"/>
        </w:rPr>
        <w:t>delito de violencia política contra las mujeres en razón de género, o por delitos de violencia familiar, contra la libertad sexual o de violencia de género, así como no estar inscrita o inscrito en el Registro Nacional de Obligaciones Alimentarias</w:t>
      </w:r>
      <w:r w:rsidRPr="00D839B6">
        <w:rPr>
          <w:rFonts w:ascii="Montserrat" w:hAnsi="Montserrat"/>
          <w:b/>
          <w:color w:val="000000" w:themeColor="text1"/>
          <w:sz w:val="18"/>
          <w:szCs w:val="18"/>
        </w:rPr>
        <w:t>.</w:t>
      </w:r>
    </w:p>
    <w:p w14:paraId="27415A20"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Durante su encargo, las personas integrantes del Pleno del Órgano de Administración sólo podrán ser removidas en los términos previstos en el Título Séptimo de esta Constitución. En caso de defunción, renuncia o ausencia definitiva de alguna de las personas integrantes, la autoridad que le designó hará un nuevo nombramiento por el tiempo que reste al periodo de designación respectivo.</w:t>
      </w:r>
    </w:p>
    <w:p w14:paraId="112B3586"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Artículo 111 </w:t>
      </w:r>
      <w:proofErr w:type="gramStart"/>
      <w:r w:rsidRPr="00D839B6">
        <w:rPr>
          <w:rFonts w:ascii="Montserrat" w:hAnsi="Montserrat" w:cs="Arial"/>
          <w:b/>
          <w:bCs/>
          <w:color w:val="000000" w:themeColor="text1"/>
          <w:sz w:val="18"/>
          <w:szCs w:val="18"/>
        </w:rPr>
        <w:t>Ter.-</w:t>
      </w:r>
      <w:proofErr w:type="gramEnd"/>
      <w:r w:rsidRPr="00D839B6">
        <w:rPr>
          <w:rFonts w:ascii="Montserrat" w:hAnsi="Montserrat" w:cs="Arial"/>
          <w:b/>
          <w:bCs/>
          <w:color w:val="000000" w:themeColor="text1"/>
          <w:sz w:val="18"/>
          <w:szCs w:val="18"/>
        </w:rPr>
        <w:t xml:space="preserve"> 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del Estado de México responsable de diseñar e implementar los procesos de formación, capacitación, evaluación, certificación y actualización del personal de carrera judicial y administrativo del Poder Judicial del Estado de México, sus órganos auxiliares y, en su caso, del personal de la Fiscalía General de Justicia del Estado de México, defensorías públicas, organismos de protección de </w:t>
      </w:r>
      <w:r w:rsidRPr="00D839B6">
        <w:rPr>
          <w:rFonts w:ascii="Montserrat" w:hAnsi="Montserrat" w:cs="Arial"/>
          <w:b/>
          <w:bCs/>
          <w:color w:val="000000" w:themeColor="text1"/>
          <w:sz w:val="18"/>
          <w:szCs w:val="18"/>
        </w:rPr>
        <w:lastRenderedPageBreak/>
        <w:t>los derechos humanos, instituciones de seguridad pública locales y del público en general, así como de llevar a cabo los concursos de oposición para acceder a las distintas categorías de la carrera judicial en términos de las disposiciones aplicables.</w:t>
      </w:r>
    </w:p>
    <w:p w14:paraId="41B11C7D"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local en los asuntos de su competencia.</w:t>
      </w:r>
    </w:p>
    <w:p w14:paraId="429EB3D6"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El Órgano de Administración Judicial, a solicitud del Pleno del Tribunal Superior de Justicia, podrá concentrar los asuntos vinculados con hechos que constituyan violaciones graves de derechos humanos, en uno o más órganos jurisdiccionales para que conozcan de los mismos. La decisión sobre la idoneidad de la concentración deberá tomarse en función del interés social y el orden público, lo que constituirá una excepción a las reglas de turno y competencia.</w:t>
      </w:r>
    </w:p>
    <w:p w14:paraId="1A3F1501" w14:textId="5A16DFE1"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El órgano de administración judicial elaborará el presupuesto del Poder Judicial y lo remitirá al Poder Ejecutivo para su inclusión en el proyecto de Presupuesto de Egresos del Estado.</w:t>
      </w:r>
    </w:p>
    <w:p w14:paraId="01158BDA"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Artículo 120.- …</w:t>
      </w:r>
    </w:p>
    <w:p w14:paraId="2D3B9FDE" w14:textId="3A97B1A6" w:rsidR="00F871CD" w:rsidRPr="00D839B6" w:rsidRDefault="00F871CD" w:rsidP="00190D54">
      <w:pPr>
        <w:spacing w:after="240" w:line="276" w:lineRule="auto"/>
        <w:jc w:val="both"/>
        <w:rPr>
          <w:rFonts w:ascii="Montserrat" w:hAnsi="Montserrat"/>
          <w:b/>
          <w:bCs/>
          <w:color w:val="000000" w:themeColor="text1"/>
          <w:sz w:val="18"/>
          <w:szCs w:val="18"/>
        </w:rPr>
      </w:pPr>
      <w:r w:rsidRPr="00D839B6">
        <w:rPr>
          <w:rFonts w:ascii="Montserrat" w:hAnsi="Montserrat"/>
          <w:b/>
          <w:bCs/>
          <w:color w:val="000000" w:themeColor="text1"/>
          <w:sz w:val="18"/>
          <w:szCs w:val="18"/>
        </w:rPr>
        <w:t>I.</w:t>
      </w:r>
      <w:r w:rsidRPr="00D839B6">
        <w:rPr>
          <w:rFonts w:ascii="Montserrat" w:hAnsi="Montserrat"/>
          <w:color w:val="000000" w:themeColor="text1"/>
          <w:sz w:val="18"/>
          <w:szCs w:val="18"/>
        </w:rPr>
        <w:t xml:space="preserve"> y </w:t>
      </w:r>
      <w:r w:rsidRPr="00D839B6">
        <w:rPr>
          <w:rFonts w:ascii="Montserrat" w:hAnsi="Montserrat"/>
          <w:b/>
          <w:bCs/>
          <w:color w:val="000000" w:themeColor="text1"/>
          <w:sz w:val="18"/>
          <w:szCs w:val="18"/>
        </w:rPr>
        <w:t>II.</w:t>
      </w:r>
      <w:r w:rsidRPr="00D839B6">
        <w:rPr>
          <w:rFonts w:ascii="Montserrat" w:hAnsi="Montserrat"/>
          <w:color w:val="000000" w:themeColor="text1"/>
          <w:sz w:val="18"/>
          <w:szCs w:val="18"/>
        </w:rPr>
        <w:t xml:space="preserve"> …</w:t>
      </w:r>
    </w:p>
    <w:p w14:paraId="6370C354"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b/>
          <w:bCs/>
          <w:color w:val="000000" w:themeColor="text1"/>
          <w:sz w:val="18"/>
          <w:szCs w:val="18"/>
        </w:rPr>
        <w:t>III</w:t>
      </w:r>
      <w:r w:rsidRPr="00D839B6">
        <w:rPr>
          <w:rFonts w:ascii="Montserrat" w:hAnsi="Montserrat"/>
          <w:color w:val="000000" w:themeColor="text1"/>
          <w:sz w:val="18"/>
          <w:szCs w:val="18"/>
        </w:rPr>
        <w:t>. Las juezas o jueces, magistradas o magistrados del Tribunal Superior de Justicia,</w:t>
      </w:r>
      <w:r w:rsidRPr="00D839B6">
        <w:rPr>
          <w:rFonts w:ascii="Montserrat" w:hAnsi="Montserrat"/>
          <w:b/>
          <w:bCs/>
          <w:color w:val="000000" w:themeColor="text1"/>
          <w:sz w:val="18"/>
          <w:szCs w:val="18"/>
        </w:rPr>
        <w:t xml:space="preserve"> del Tribunal de Disciplina Judicial o integrantes del órgano de administración judicial</w:t>
      </w:r>
      <w:r w:rsidRPr="00D839B6">
        <w:rPr>
          <w:rFonts w:ascii="Montserrat" w:hAnsi="Montserrat"/>
          <w:color w:val="000000" w:themeColor="text1"/>
          <w:sz w:val="18"/>
          <w:szCs w:val="18"/>
        </w:rPr>
        <w:t xml:space="preserve"> del Estado o de la Federación;</w:t>
      </w:r>
    </w:p>
    <w:p w14:paraId="2B99278C" w14:textId="68871142"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b/>
          <w:bCs/>
          <w:color w:val="000000" w:themeColor="text1"/>
          <w:sz w:val="18"/>
          <w:szCs w:val="18"/>
        </w:rPr>
        <w:t>IV</w:t>
      </w:r>
      <w:r w:rsidRPr="00D839B6">
        <w:rPr>
          <w:rFonts w:ascii="Montserrat" w:hAnsi="Montserrat"/>
          <w:color w:val="000000" w:themeColor="text1"/>
          <w:sz w:val="18"/>
          <w:szCs w:val="18"/>
        </w:rPr>
        <w:t xml:space="preserve">. a </w:t>
      </w:r>
      <w:r w:rsidRPr="00D839B6">
        <w:rPr>
          <w:rFonts w:ascii="Montserrat" w:hAnsi="Montserrat"/>
          <w:b/>
          <w:bCs/>
          <w:color w:val="000000" w:themeColor="text1"/>
          <w:sz w:val="18"/>
          <w:szCs w:val="18"/>
        </w:rPr>
        <w:t>VI</w:t>
      </w:r>
      <w:r w:rsidRPr="00D839B6">
        <w:rPr>
          <w:rFonts w:ascii="Montserrat" w:hAnsi="Montserrat"/>
          <w:color w:val="000000" w:themeColor="text1"/>
          <w:sz w:val="18"/>
          <w:szCs w:val="18"/>
        </w:rPr>
        <w:t>. …</w:t>
      </w:r>
    </w:p>
    <w:p w14:paraId="2D8EE1E1" w14:textId="77777777" w:rsidR="00F871CD" w:rsidRPr="00D839B6" w:rsidRDefault="00F871CD" w:rsidP="00190D54">
      <w:pPr>
        <w:pStyle w:val="Textoindependiente"/>
        <w:spacing w:after="240" w:line="276" w:lineRule="auto"/>
        <w:rPr>
          <w:rFonts w:ascii="Montserrat" w:hAnsi="Montserrat"/>
          <w:color w:val="000000" w:themeColor="text1"/>
          <w:sz w:val="18"/>
          <w:szCs w:val="18"/>
          <w:lang w:val="es-ES_tradnl"/>
        </w:rPr>
      </w:pPr>
      <w:r w:rsidRPr="00D839B6">
        <w:rPr>
          <w:rFonts w:ascii="Montserrat" w:hAnsi="Montserrat"/>
          <w:color w:val="000000" w:themeColor="text1"/>
          <w:sz w:val="18"/>
          <w:szCs w:val="18"/>
          <w:lang w:val="es-ES_tradnl"/>
        </w:rPr>
        <w:t xml:space="preserve">Artículo 130 bis. </w:t>
      </w:r>
      <w:r w:rsidRPr="00D839B6">
        <w:rPr>
          <w:rFonts w:ascii="Montserrat" w:hAnsi="Montserrat"/>
          <w:b w:val="0"/>
          <w:bCs/>
          <w:color w:val="000000" w:themeColor="text1"/>
          <w:sz w:val="18"/>
          <w:szCs w:val="18"/>
          <w:lang w:val="es-ES_tradnl"/>
        </w:rPr>
        <w:t>…</w:t>
      </w:r>
    </w:p>
    <w:p w14:paraId="5D7C3B2B" w14:textId="77777777" w:rsidR="00F871CD" w:rsidRPr="00D839B6" w:rsidRDefault="00F871CD" w:rsidP="00190D54">
      <w:pPr>
        <w:pStyle w:val="Prrafodelista"/>
        <w:widowControl w:val="0"/>
        <w:tabs>
          <w:tab w:val="left" w:pos="283"/>
        </w:tabs>
        <w:spacing w:after="240" w:line="276" w:lineRule="auto"/>
        <w:ind w:left="0"/>
        <w:contextualSpacing w:val="0"/>
        <w:jc w:val="both"/>
        <w:rPr>
          <w:rFonts w:ascii="Montserrat" w:hAnsi="Montserrat"/>
          <w:color w:val="000000" w:themeColor="text1"/>
          <w:sz w:val="18"/>
          <w:szCs w:val="18"/>
        </w:rPr>
      </w:pPr>
      <w:r w:rsidRPr="00D839B6">
        <w:rPr>
          <w:rFonts w:ascii="Montserrat" w:hAnsi="Montserrat"/>
          <w:color w:val="000000" w:themeColor="text1"/>
          <w:sz w:val="18"/>
          <w:szCs w:val="18"/>
        </w:rPr>
        <w:t xml:space="preserve">I. El Sistema contará con un Comité Coordinador que estará integrado por </w:t>
      </w:r>
      <w:r w:rsidRPr="00D839B6">
        <w:rPr>
          <w:rFonts w:ascii="Montserrat" w:hAnsi="Montserrat"/>
          <w:b/>
          <w:bCs/>
          <w:color w:val="000000" w:themeColor="text1"/>
          <w:sz w:val="18"/>
          <w:szCs w:val="18"/>
        </w:rPr>
        <w:t>las personas</w:t>
      </w:r>
      <w:r w:rsidRPr="00D839B6">
        <w:rPr>
          <w:rFonts w:ascii="Montserrat" w:hAnsi="Montserrat"/>
          <w:color w:val="000000" w:themeColor="text1"/>
          <w:sz w:val="18"/>
          <w:szCs w:val="18"/>
        </w:rPr>
        <w:t xml:space="preserve"> titular</w:t>
      </w:r>
      <w:r w:rsidRPr="00D839B6">
        <w:rPr>
          <w:rFonts w:ascii="Montserrat" w:hAnsi="Montserrat"/>
          <w:b/>
          <w:bCs/>
          <w:color w:val="000000" w:themeColor="text1"/>
          <w:sz w:val="18"/>
          <w:szCs w:val="18"/>
        </w:rPr>
        <w:t>es</w:t>
      </w:r>
      <w:r w:rsidRPr="00D839B6">
        <w:rPr>
          <w:rFonts w:ascii="Montserrat" w:hAnsi="Montserrat"/>
          <w:color w:val="000000" w:themeColor="text1"/>
          <w:sz w:val="18"/>
          <w:szCs w:val="18"/>
        </w:rPr>
        <w:t xml:space="preserve"> de la Secretaría de la Contraloría del Poder Ejecutivo, del Órgano Superior de Fiscalización del Estado de México, de la Fiscalía Especializada en Combate a la Corrupción, </w:t>
      </w:r>
      <w:r w:rsidRPr="00D839B6">
        <w:rPr>
          <w:rFonts w:ascii="Montserrat" w:hAnsi="Montserrat"/>
          <w:b/>
          <w:bCs/>
          <w:color w:val="000000" w:themeColor="text1"/>
          <w:sz w:val="18"/>
          <w:szCs w:val="18"/>
        </w:rPr>
        <w:t>y de las Presidencias</w:t>
      </w:r>
      <w:r w:rsidRPr="00D839B6">
        <w:rPr>
          <w:rFonts w:ascii="Montserrat" w:hAnsi="Montserrat"/>
          <w:color w:val="000000" w:themeColor="text1"/>
          <w:sz w:val="18"/>
          <w:szCs w:val="18"/>
        </w:rPr>
        <w:t xml:space="preserve"> del Tribunal de Justicia Administrativa del Estado de México, y del Instituto de Transparencia, Acceso a la Información Pública y Protección de Datos Personales del Estado de México y Municipios, así como un </w:t>
      </w:r>
      <w:r w:rsidRPr="00D839B6">
        <w:rPr>
          <w:rFonts w:ascii="Montserrat" w:hAnsi="Montserrat"/>
          <w:b/>
          <w:bCs/>
          <w:color w:val="000000" w:themeColor="text1"/>
          <w:sz w:val="18"/>
          <w:szCs w:val="18"/>
        </w:rPr>
        <w:t>integrante</w:t>
      </w:r>
      <w:r w:rsidRPr="00D839B6">
        <w:rPr>
          <w:rFonts w:ascii="Montserrat" w:hAnsi="Montserrat"/>
          <w:color w:val="000000" w:themeColor="text1"/>
          <w:sz w:val="18"/>
          <w:szCs w:val="18"/>
        </w:rPr>
        <w:t xml:space="preserve"> del </w:t>
      </w:r>
      <w:r w:rsidRPr="00D839B6">
        <w:rPr>
          <w:rFonts w:ascii="Montserrat" w:hAnsi="Montserrat"/>
          <w:b/>
          <w:bCs/>
          <w:color w:val="000000" w:themeColor="text1"/>
          <w:sz w:val="18"/>
          <w:szCs w:val="18"/>
        </w:rPr>
        <w:t>Tribunal de Disciplina Judicial</w:t>
      </w:r>
      <w:r w:rsidRPr="00D839B6">
        <w:rPr>
          <w:rFonts w:ascii="Montserrat" w:hAnsi="Montserrat"/>
          <w:color w:val="000000" w:themeColor="text1"/>
          <w:sz w:val="18"/>
          <w:szCs w:val="18"/>
        </w:rPr>
        <w:t xml:space="preserve"> y otro del Comité de Participación Ciudadana, quien lo presidirá. El Sistema tendrá la organización y funcionamiento que determine la Ley.</w:t>
      </w:r>
    </w:p>
    <w:p w14:paraId="630A86C9" w14:textId="20ADF6A8" w:rsidR="00F871CD" w:rsidRPr="00D839B6" w:rsidRDefault="00F871CD" w:rsidP="00190D54">
      <w:pPr>
        <w:pStyle w:val="Prrafodelista"/>
        <w:widowControl w:val="0"/>
        <w:tabs>
          <w:tab w:val="left" w:pos="326"/>
        </w:tabs>
        <w:spacing w:after="240" w:line="276" w:lineRule="auto"/>
        <w:ind w:left="0"/>
        <w:contextualSpacing w:val="0"/>
        <w:jc w:val="both"/>
        <w:rPr>
          <w:rFonts w:ascii="Montserrat" w:hAnsi="Montserrat"/>
          <w:b/>
          <w:bCs/>
          <w:color w:val="000000" w:themeColor="text1"/>
          <w:sz w:val="18"/>
          <w:szCs w:val="18"/>
        </w:rPr>
      </w:pPr>
      <w:r w:rsidRPr="00D839B6">
        <w:rPr>
          <w:rFonts w:ascii="Montserrat" w:hAnsi="Montserrat"/>
          <w:b/>
          <w:bCs/>
          <w:color w:val="000000" w:themeColor="text1"/>
          <w:sz w:val="18"/>
          <w:szCs w:val="18"/>
        </w:rPr>
        <w:t>II.</w:t>
      </w:r>
      <w:r w:rsidRPr="00D839B6">
        <w:rPr>
          <w:rFonts w:ascii="Montserrat" w:hAnsi="Montserrat"/>
          <w:color w:val="000000" w:themeColor="text1"/>
          <w:sz w:val="18"/>
          <w:szCs w:val="18"/>
        </w:rPr>
        <w:t xml:space="preserve"> y </w:t>
      </w:r>
      <w:r w:rsidRPr="00D839B6">
        <w:rPr>
          <w:rFonts w:ascii="Montserrat" w:hAnsi="Montserrat"/>
          <w:b/>
          <w:bCs/>
          <w:color w:val="000000" w:themeColor="text1"/>
          <w:sz w:val="18"/>
          <w:szCs w:val="18"/>
        </w:rPr>
        <w:t>III.</w:t>
      </w:r>
      <w:r w:rsidRPr="00D839B6">
        <w:rPr>
          <w:rFonts w:ascii="Montserrat" w:hAnsi="Montserrat"/>
          <w:color w:val="000000" w:themeColor="text1"/>
          <w:sz w:val="18"/>
          <w:szCs w:val="18"/>
        </w:rPr>
        <w:t xml:space="preserve"> …</w:t>
      </w:r>
    </w:p>
    <w:p w14:paraId="25E1B805" w14:textId="77777777" w:rsidR="00F871CD" w:rsidRPr="00D839B6" w:rsidRDefault="00F871CD" w:rsidP="00190D54">
      <w:pPr>
        <w:pStyle w:val="Textoindependiente"/>
        <w:spacing w:after="240" w:line="276" w:lineRule="auto"/>
        <w:rPr>
          <w:rFonts w:ascii="Montserrat" w:hAnsi="Montserrat"/>
          <w:b w:val="0"/>
          <w:color w:val="000000" w:themeColor="text1"/>
          <w:sz w:val="18"/>
          <w:szCs w:val="18"/>
          <w:lang w:val="es-ES_tradnl"/>
        </w:rPr>
      </w:pPr>
      <w:r w:rsidRPr="00D839B6">
        <w:rPr>
          <w:rFonts w:ascii="Montserrat" w:hAnsi="Montserrat"/>
          <w:b w:val="0"/>
          <w:color w:val="000000" w:themeColor="text1"/>
          <w:sz w:val="18"/>
          <w:szCs w:val="18"/>
          <w:lang w:val="es-ES_tradnl"/>
        </w:rPr>
        <w:t>…</w:t>
      </w:r>
    </w:p>
    <w:p w14:paraId="087156F8" w14:textId="4CDC512A" w:rsidR="00F871CD" w:rsidRPr="00D839B6" w:rsidRDefault="00F871CD" w:rsidP="00190D54">
      <w:pPr>
        <w:pStyle w:val="Textoindependiente"/>
        <w:spacing w:after="240" w:line="276" w:lineRule="auto"/>
        <w:rPr>
          <w:rFonts w:ascii="Montserrat" w:hAnsi="Montserrat"/>
          <w:b w:val="0"/>
          <w:color w:val="000000" w:themeColor="text1"/>
          <w:sz w:val="18"/>
          <w:szCs w:val="18"/>
          <w:lang w:val="es-ES_tradnl"/>
        </w:rPr>
      </w:pPr>
      <w:r w:rsidRPr="00D839B6">
        <w:rPr>
          <w:rFonts w:ascii="Montserrat" w:hAnsi="Montserrat"/>
          <w:b w:val="0"/>
          <w:color w:val="000000" w:themeColor="text1"/>
          <w:sz w:val="18"/>
          <w:szCs w:val="18"/>
          <w:lang w:val="es-ES_tradnl"/>
        </w:rPr>
        <w:t>…</w:t>
      </w:r>
    </w:p>
    <w:p w14:paraId="7F222D79" w14:textId="77777777" w:rsidR="00F871CD" w:rsidRPr="00D839B6" w:rsidRDefault="00F871CD" w:rsidP="00190D54">
      <w:pPr>
        <w:spacing w:after="240" w:line="276" w:lineRule="auto"/>
        <w:jc w:val="both"/>
        <w:rPr>
          <w:rFonts w:ascii="Montserrat" w:hAnsi="Montserrat"/>
          <w:b/>
          <w:snapToGrid w:val="0"/>
          <w:color w:val="000000" w:themeColor="text1"/>
          <w:sz w:val="18"/>
          <w:szCs w:val="18"/>
        </w:rPr>
      </w:pPr>
      <w:r w:rsidRPr="00D839B6">
        <w:rPr>
          <w:rFonts w:ascii="Montserrat" w:hAnsi="Montserrat"/>
          <w:b/>
          <w:snapToGrid w:val="0"/>
          <w:color w:val="000000" w:themeColor="text1"/>
          <w:sz w:val="18"/>
          <w:szCs w:val="18"/>
        </w:rPr>
        <w:t xml:space="preserve">Artículo 131.- </w:t>
      </w:r>
      <w:r w:rsidRPr="00D839B6">
        <w:rPr>
          <w:rFonts w:ascii="Montserrat" w:hAnsi="Montserrat"/>
          <w:bCs/>
          <w:snapToGrid w:val="0"/>
          <w:color w:val="000000" w:themeColor="text1"/>
          <w:sz w:val="18"/>
          <w:szCs w:val="18"/>
        </w:rPr>
        <w:t>Las Diputadas o Diputados de la Legislatura del Estado, las Magistradas</w:t>
      </w:r>
      <w:r w:rsidRPr="00D839B6">
        <w:rPr>
          <w:rFonts w:ascii="Montserrat" w:hAnsi="Montserrat"/>
          <w:b/>
          <w:snapToGrid w:val="0"/>
          <w:color w:val="000000" w:themeColor="text1"/>
          <w:sz w:val="18"/>
          <w:szCs w:val="18"/>
        </w:rPr>
        <w:t>,</w:t>
      </w:r>
      <w:r w:rsidRPr="00D839B6">
        <w:rPr>
          <w:rFonts w:ascii="Montserrat" w:hAnsi="Montserrat"/>
          <w:bCs/>
          <w:snapToGrid w:val="0"/>
          <w:color w:val="000000" w:themeColor="text1"/>
          <w:sz w:val="18"/>
          <w:szCs w:val="18"/>
        </w:rPr>
        <w:t xml:space="preserve"> los Magistrados del Tribunal Superior de Justicia </w:t>
      </w:r>
      <w:r w:rsidRPr="00D839B6">
        <w:rPr>
          <w:rFonts w:ascii="Montserrat" w:hAnsi="Montserrat"/>
          <w:b/>
          <w:snapToGrid w:val="0"/>
          <w:color w:val="000000" w:themeColor="text1"/>
          <w:sz w:val="18"/>
          <w:szCs w:val="18"/>
        </w:rPr>
        <w:t>y del Tribunal de Disciplina Judicial, Juezas, Jueces e integrantes del Órgano de Administración Judicial</w:t>
      </w:r>
      <w:r w:rsidRPr="00D839B6">
        <w:rPr>
          <w:rFonts w:ascii="Montserrat" w:hAnsi="Montserrat"/>
          <w:bCs/>
          <w:snapToGrid w:val="0"/>
          <w:color w:val="000000" w:themeColor="text1"/>
          <w:sz w:val="18"/>
          <w:szCs w:val="18"/>
        </w:rPr>
        <w:t xml:space="preserve"> del Poder Judicial del Estado, las magistradas o magistrados del Tribunal de Justicia Administrativa del Estado de México, las y los titulares de las dependencias del Poder Ejecutivo, la o el Fiscal General de Justicia y los integrantes de los órganos superiores de los organismos a los que la presente </w:t>
      </w:r>
      <w:r w:rsidRPr="00D839B6">
        <w:rPr>
          <w:rFonts w:ascii="Montserrat" w:hAnsi="Montserrat"/>
          <w:bCs/>
          <w:snapToGrid w:val="0"/>
          <w:color w:val="000000" w:themeColor="text1"/>
          <w:sz w:val="18"/>
          <w:szCs w:val="18"/>
        </w:rPr>
        <w:lastRenderedPageBreak/>
        <w:t>Constitución les otorga autonomía, son responsables de los delitos graves del orden común, que cometan durante su encargo y de los delitos, faltas u omisiones en que incurran en el ejercicio de sus funciones. La Gobernadora o el Gobernador lo será igualmente, pero durante el período de su ejercicio sólo podrá ser acusada o acusado por delitos graves del orden común y por delitos contra la seguridad del Estado.</w:t>
      </w:r>
    </w:p>
    <w:p w14:paraId="5D3782CD" w14:textId="77777777" w:rsidR="00F871CD" w:rsidRPr="00D839B6" w:rsidRDefault="00F871CD" w:rsidP="00190D54">
      <w:pPr>
        <w:pStyle w:val="Textoindependiente"/>
        <w:spacing w:after="240" w:line="276" w:lineRule="auto"/>
        <w:rPr>
          <w:rFonts w:ascii="Montserrat" w:hAnsi="Montserrat"/>
          <w:color w:val="000000" w:themeColor="text1"/>
          <w:sz w:val="18"/>
          <w:szCs w:val="18"/>
          <w:lang w:val="es-ES_tradnl"/>
        </w:rPr>
      </w:pPr>
      <w:r w:rsidRPr="00D839B6">
        <w:rPr>
          <w:rFonts w:ascii="Montserrat" w:hAnsi="Montserrat"/>
          <w:color w:val="000000" w:themeColor="text1"/>
          <w:sz w:val="18"/>
          <w:szCs w:val="18"/>
          <w:lang w:val="es-ES_tradnl"/>
        </w:rPr>
        <w:t xml:space="preserve">Artículo 133.- </w:t>
      </w:r>
      <w:r w:rsidRPr="00D839B6">
        <w:rPr>
          <w:rFonts w:ascii="Montserrat" w:hAnsi="Montserrat"/>
          <w:b w:val="0"/>
          <w:bCs/>
          <w:color w:val="000000" w:themeColor="text1"/>
          <w:sz w:val="18"/>
          <w:szCs w:val="18"/>
          <w:lang w:val="es-ES_tradnl"/>
        </w:rPr>
        <w:t>…</w:t>
      </w:r>
    </w:p>
    <w:p w14:paraId="35A1D873" w14:textId="77777777" w:rsidR="00F871CD" w:rsidRPr="00D839B6" w:rsidRDefault="00F871CD" w:rsidP="00190D54">
      <w:pPr>
        <w:pStyle w:val="Textoindependiente"/>
        <w:spacing w:after="240" w:line="276" w:lineRule="auto"/>
        <w:rPr>
          <w:rFonts w:ascii="Montserrat" w:hAnsi="Montserrat"/>
          <w:color w:val="000000" w:themeColor="text1"/>
          <w:sz w:val="18"/>
          <w:szCs w:val="18"/>
          <w:lang w:val="es-ES_tradnl"/>
        </w:rPr>
      </w:pPr>
      <w:r w:rsidRPr="00D839B6">
        <w:rPr>
          <w:rFonts w:ascii="Montserrat" w:hAnsi="Montserrat"/>
          <w:b w:val="0"/>
          <w:bCs/>
          <w:color w:val="000000" w:themeColor="text1"/>
          <w:sz w:val="18"/>
          <w:szCs w:val="18"/>
          <w:lang w:val="es-ES_tradnl"/>
        </w:rPr>
        <w:t xml:space="preserve">El </w:t>
      </w:r>
      <w:r w:rsidRPr="00D839B6">
        <w:rPr>
          <w:rFonts w:ascii="Montserrat" w:hAnsi="Montserrat"/>
          <w:color w:val="000000" w:themeColor="text1"/>
          <w:sz w:val="18"/>
          <w:szCs w:val="18"/>
          <w:lang w:val="es-ES_tradnl"/>
        </w:rPr>
        <w:t>Tribunal de Disciplina Judicial</w:t>
      </w:r>
      <w:r w:rsidRPr="00D839B6">
        <w:rPr>
          <w:rFonts w:ascii="Montserrat" w:hAnsi="Montserrat"/>
          <w:b w:val="0"/>
          <w:bCs/>
          <w:color w:val="000000" w:themeColor="text1"/>
          <w:sz w:val="18"/>
          <w:szCs w:val="18"/>
          <w:lang w:val="es-ES_tradnl"/>
        </w:rPr>
        <w:t xml:space="preserve"> del Estado de México, cuando el caso lo amerite, por la comisión de delitos del fuero común, incluidas aquellas faltas y delitos relacionados con actos de corrupción, podrá pedir a la Legislatura o a la Diputación Permanente la destitución de las Magistradas o Magistrados  </w:t>
      </w:r>
      <w:r w:rsidRPr="00D839B6">
        <w:rPr>
          <w:rFonts w:ascii="Montserrat" w:hAnsi="Montserrat"/>
          <w:color w:val="000000" w:themeColor="text1"/>
          <w:sz w:val="18"/>
          <w:szCs w:val="18"/>
          <w:lang w:val="es-ES_tradnl"/>
        </w:rPr>
        <w:t>del Tribunal Superior de Justicia, del Tribunal de Disciplina Judicial o de las personas integrantes del Órgano de Administración Judicial</w:t>
      </w:r>
      <w:r w:rsidRPr="00D839B6">
        <w:rPr>
          <w:rFonts w:ascii="Montserrat" w:hAnsi="Montserrat"/>
          <w:b w:val="0"/>
          <w:bCs/>
          <w:color w:val="000000" w:themeColor="text1"/>
          <w:sz w:val="18"/>
          <w:szCs w:val="18"/>
          <w:lang w:val="es-ES_tradnl"/>
        </w:rPr>
        <w:t>, misma que será aprobada en su caso por el voto de las dos terceras partes de los miembros presentes de la Legislatura o de la Diputación Permanente, en términos del procedimiento que al efecto determine la ley.</w:t>
      </w:r>
    </w:p>
    <w:p w14:paraId="1CF995C9"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 xml:space="preserve">Artículo 135.- </w:t>
      </w:r>
      <w:r w:rsidRPr="00D839B6">
        <w:rPr>
          <w:rFonts w:ascii="Montserrat" w:hAnsi="Montserrat"/>
          <w:bCs/>
          <w:color w:val="000000" w:themeColor="text1"/>
          <w:sz w:val="18"/>
          <w:szCs w:val="18"/>
        </w:rPr>
        <w:t>…</w:t>
      </w:r>
    </w:p>
    <w:p w14:paraId="2DF409FA" w14:textId="77777777" w:rsidR="00F871CD" w:rsidRPr="00D839B6" w:rsidRDefault="00F871CD" w:rsidP="00190D54">
      <w:pPr>
        <w:spacing w:after="240" w:line="276" w:lineRule="auto"/>
        <w:jc w:val="both"/>
        <w:rPr>
          <w:rFonts w:ascii="Montserrat" w:hAnsi="Montserrat"/>
          <w:b/>
          <w:color w:val="000000" w:themeColor="text1"/>
          <w:sz w:val="18"/>
          <w:szCs w:val="18"/>
        </w:rPr>
      </w:pPr>
      <w:r w:rsidRPr="00D839B6">
        <w:rPr>
          <w:rFonts w:ascii="Montserrat" w:hAnsi="Montserrat"/>
          <w:b/>
          <w:color w:val="000000" w:themeColor="text1"/>
          <w:sz w:val="18"/>
          <w:szCs w:val="18"/>
        </w:rPr>
        <w:t>Cualquier persona o autoridad podrá denunciar ante el Tribunal de Disciplina Judicial hechos que pudieran ser objeto de responsabilidad administrativa o penal cometidos por alguna persona servidora pública del Poder Judicial del Estado, incluyendo magistradas o magistrados y juezas o jueces, a efecto de que investigue y, en su caso, sancione la conducta denunciada. El Tribunal de Disciplina Judicial conducirá y sustanciará sus procedimientos de manera pronta, completa, expedita e imparcial, conforme al procedimiento que establezca la ley.</w:t>
      </w:r>
    </w:p>
    <w:p w14:paraId="062F7A04" w14:textId="1CFC20B7" w:rsidR="00F871CD" w:rsidRPr="00D839B6" w:rsidRDefault="00F871CD" w:rsidP="00190D54">
      <w:pPr>
        <w:spacing w:after="240" w:line="276" w:lineRule="auto"/>
        <w:jc w:val="both"/>
        <w:rPr>
          <w:rFonts w:ascii="Montserrat" w:hAnsi="Montserrat"/>
          <w:b/>
          <w:snapToGrid w:val="0"/>
          <w:color w:val="000000" w:themeColor="text1"/>
          <w:sz w:val="18"/>
          <w:szCs w:val="18"/>
        </w:rPr>
      </w:pPr>
      <w:r w:rsidRPr="00D839B6">
        <w:rPr>
          <w:rFonts w:ascii="Montserrat" w:hAnsi="Montserrat"/>
          <w:b/>
          <w:snapToGrid w:val="0"/>
          <w:color w:val="000000" w:themeColor="text1"/>
          <w:sz w:val="18"/>
          <w:szCs w:val="18"/>
        </w:rPr>
        <w:t xml:space="preserve">Artículo 147.- </w:t>
      </w:r>
      <w:r w:rsidRPr="00D839B6">
        <w:rPr>
          <w:rFonts w:ascii="Montserrat" w:hAnsi="Montserrat"/>
          <w:bCs/>
          <w:snapToGrid w:val="0"/>
          <w:color w:val="000000" w:themeColor="text1"/>
          <w:sz w:val="18"/>
          <w:szCs w:val="18"/>
        </w:rPr>
        <w:t xml:space="preserve">El Gobernador o Gobernadora, los Diputados o Diputadas, y los Magistrados o Magistradas de los Tribunales Superior de Justicia, </w:t>
      </w:r>
      <w:r w:rsidRPr="00D839B6">
        <w:rPr>
          <w:rFonts w:ascii="Montserrat" w:hAnsi="Montserrat"/>
          <w:b/>
          <w:snapToGrid w:val="0"/>
          <w:color w:val="000000" w:themeColor="text1"/>
          <w:sz w:val="18"/>
          <w:szCs w:val="18"/>
        </w:rPr>
        <w:t>de Disciplina Judicial</w:t>
      </w:r>
      <w:r w:rsidRPr="00D839B6">
        <w:rPr>
          <w:rFonts w:ascii="Montserrat" w:hAnsi="Montserrat"/>
          <w:bCs/>
          <w:snapToGrid w:val="0"/>
          <w:color w:val="000000" w:themeColor="text1"/>
          <w:sz w:val="18"/>
          <w:szCs w:val="18"/>
        </w:rPr>
        <w:t xml:space="preserve"> y de Justicia Administrativa del Estado de México, las y los </w:t>
      </w:r>
      <w:r w:rsidRPr="00D839B6">
        <w:rPr>
          <w:rFonts w:ascii="Montserrat" w:hAnsi="Montserrat"/>
          <w:b/>
          <w:snapToGrid w:val="0"/>
          <w:color w:val="000000" w:themeColor="text1"/>
          <w:sz w:val="18"/>
          <w:szCs w:val="18"/>
        </w:rPr>
        <w:t xml:space="preserve">integrantes del Órgano de Administración </w:t>
      </w:r>
      <w:r w:rsidR="00190D54" w:rsidRPr="00D839B6">
        <w:rPr>
          <w:rFonts w:ascii="Montserrat" w:hAnsi="Montserrat"/>
          <w:b/>
          <w:snapToGrid w:val="0"/>
          <w:color w:val="000000" w:themeColor="text1"/>
          <w:sz w:val="18"/>
          <w:szCs w:val="18"/>
        </w:rPr>
        <w:t>J</w:t>
      </w:r>
      <w:r w:rsidRPr="00D839B6">
        <w:rPr>
          <w:rFonts w:ascii="Montserrat" w:hAnsi="Montserrat"/>
          <w:b/>
          <w:snapToGrid w:val="0"/>
          <w:color w:val="000000" w:themeColor="text1"/>
          <w:sz w:val="18"/>
          <w:szCs w:val="18"/>
        </w:rPr>
        <w:t>udicial</w:t>
      </w:r>
      <w:r w:rsidRPr="00D839B6">
        <w:rPr>
          <w:rFonts w:ascii="Montserrat" w:hAnsi="Montserrat"/>
          <w:bCs/>
          <w:snapToGrid w:val="0"/>
          <w:color w:val="000000" w:themeColor="text1"/>
          <w:sz w:val="18"/>
          <w:szCs w:val="18"/>
        </w:rPr>
        <w:t xml:space="preserve">, los trabajadores y trabajadoras al servicio del Estado, las y los integrantes, y las y los servidores de los organismos constitucionalmente autónomos, así como los miembros de los ayuntamientos y demás </w:t>
      </w:r>
      <w:r w:rsidRPr="00D839B6">
        <w:rPr>
          <w:rFonts w:ascii="Montserrat" w:hAnsi="Montserrat"/>
          <w:b/>
          <w:snapToGrid w:val="0"/>
          <w:color w:val="000000" w:themeColor="text1"/>
          <w:sz w:val="18"/>
          <w:szCs w:val="18"/>
        </w:rPr>
        <w:t>personas</w:t>
      </w:r>
      <w:r w:rsidRPr="00D839B6">
        <w:rPr>
          <w:rFonts w:ascii="Montserrat" w:hAnsi="Montserrat"/>
          <w:bCs/>
          <w:snapToGrid w:val="0"/>
          <w:color w:val="000000" w:themeColor="text1"/>
          <w:sz w:val="18"/>
          <w:szCs w:val="18"/>
        </w:rPr>
        <w:t xml:space="preserve"> servidoras públicas municipales recibirán una retribución adecuada e irrenunciable por el desempeño de su </w:t>
      </w:r>
      <w:r w:rsidRPr="00D839B6">
        <w:rPr>
          <w:rFonts w:ascii="Montserrat" w:hAnsi="Montserrat"/>
          <w:b/>
          <w:snapToGrid w:val="0"/>
          <w:color w:val="000000" w:themeColor="text1"/>
          <w:sz w:val="18"/>
          <w:szCs w:val="18"/>
        </w:rPr>
        <w:t xml:space="preserve">función, </w:t>
      </w:r>
      <w:r w:rsidRPr="00D839B6">
        <w:rPr>
          <w:rFonts w:ascii="Montserrat" w:hAnsi="Montserrat"/>
          <w:bCs/>
          <w:snapToGrid w:val="0"/>
          <w:color w:val="000000" w:themeColor="text1"/>
          <w:sz w:val="18"/>
          <w:szCs w:val="18"/>
        </w:rPr>
        <w:t xml:space="preserve">empleo, cargo o comisión, que </w:t>
      </w:r>
      <w:r w:rsidRPr="00D839B6">
        <w:rPr>
          <w:rFonts w:ascii="Montserrat" w:hAnsi="Montserrat"/>
          <w:b/>
          <w:snapToGrid w:val="0"/>
          <w:color w:val="000000" w:themeColor="text1"/>
          <w:sz w:val="18"/>
          <w:szCs w:val="18"/>
        </w:rPr>
        <w:t>deberá</w:t>
      </w:r>
      <w:r w:rsidRPr="00D839B6">
        <w:rPr>
          <w:rFonts w:ascii="Montserrat" w:hAnsi="Montserrat"/>
          <w:bCs/>
          <w:snapToGrid w:val="0"/>
          <w:color w:val="000000" w:themeColor="text1"/>
          <w:sz w:val="18"/>
          <w:szCs w:val="18"/>
        </w:rPr>
        <w:t xml:space="preserve"> ser proporcional a sus responsabilidades y determinada en el presupuesto de egresos que corresponda.</w:t>
      </w:r>
    </w:p>
    <w:p w14:paraId="666895C9" w14:textId="77777777" w:rsidR="00F871CD" w:rsidRPr="00D839B6" w:rsidRDefault="00F871CD" w:rsidP="00190D54">
      <w:pPr>
        <w:spacing w:after="240" w:line="276" w:lineRule="auto"/>
        <w:jc w:val="both"/>
        <w:rPr>
          <w:rFonts w:ascii="Montserrat" w:hAnsi="Montserrat"/>
          <w:color w:val="000000" w:themeColor="text1"/>
          <w:sz w:val="18"/>
          <w:szCs w:val="18"/>
        </w:rPr>
      </w:pPr>
      <w:r w:rsidRPr="00D839B6">
        <w:rPr>
          <w:rFonts w:ascii="Montserrat" w:hAnsi="Montserrat"/>
          <w:color w:val="000000" w:themeColor="text1"/>
          <w:sz w:val="18"/>
          <w:szCs w:val="18"/>
        </w:rPr>
        <w:t>…</w:t>
      </w:r>
    </w:p>
    <w:p w14:paraId="554731E9"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w:t>
      </w:r>
    </w:p>
    <w:p w14:paraId="27529515" w14:textId="77777777" w:rsidR="00F871CD" w:rsidRPr="00D839B6" w:rsidRDefault="00F871CD" w:rsidP="00190D54">
      <w:pPr>
        <w:pStyle w:val="Textoindependiente2"/>
        <w:spacing w:after="240" w:line="276" w:lineRule="auto"/>
        <w:rPr>
          <w:rFonts w:ascii="Montserrat" w:hAnsi="Montserrat"/>
          <w:b/>
          <w:bCs/>
          <w:color w:val="000000" w:themeColor="text1"/>
          <w:sz w:val="18"/>
          <w:szCs w:val="18"/>
          <w:lang w:val="es-ES_tradnl"/>
        </w:rPr>
      </w:pPr>
      <w:r w:rsidRPr="00D839B6">
        <w:rPr>
          <w:rFonts w:ascii="Montserrat" w:hAnsi="Montserrat"/>
          <w:b/>
          <w:bCs/>
          <w:color w:val="000000" w:themeColor="text1"/>
          <w:sz w:val="18"/>
          <w:szCs w:val="18"/>
          <w:lang w:val="es-ES_tradnl"/>
        </w:rPr>
        <w:t>I</w:t>
      </w:r>
      <w:r w:rsidRPr="00D839B6">
        <w:rPr>
          <w:rFonts w:ascii="Montserrat" w:hAnsi="Montserrat"/>
          <w:color w:val="000000" w:themeColor="text1"/>
          <w:sz w:val="18"/>
          <w:szCs w:val="18"/>
          <w:lang w:val="es-ES_tradnl"/>
        </w:rPr>
        <w:t>. …</w:t>
      </w:r>
    </w:p>
    <w:p w14:paraId="262E0D83"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II</w:t>
      </w:r>
      <w:r w:rsidRPr="00D839B6">
        <w:rPr>
          <w:rFonts w:ascii="Montserrat" w:hAnsi="Montserrat" w:cs="Arial"/>
          <w:color w:val="000000" w:themeColor="text1"/>
          <w:sz w:val="18"/>
          <w:szCs w:val="18"/>
        </w:rPr>
        <w:t xml:space="preserve">. Ningún servidor público podrá recibir remuneración, en términos de la fracción anterior, por el desempeño de su función, empleo, cargo o comisión, mayor a la establecida </w:t>
      </w:r>
      <w:r w:rsidRPr="00D839B6">
        <w:rPr>
          <w:rFonts w:ascii="Montserrat" w:hAnsi="Montserrat" w:cs="Arial"/>
          <w:b/>
          <w:bCs/>
          <w:color w:val="000000" w:themeColor="text1"/>
          <w:sz w:val="18"/>
          <w:szCs w:val="18"/>
        </w:rPr>
        <w:t>para la persona titular de la Presidencia de la República en el presupuesto correspondiente</w:t>
      </w:r>
      <w:r w:rsidRPr="00D839B6">
        <w:rPr>
          <w:rFonts w:ascii="Montserrat" w:hAnsi="Montserrat" w:cs="Arial"/>
          <w:color w:val="000000" w:themeColor="text1"/>
          <w:sz w:val="18"/>
          <w:szCs w:val="18"/>
        </w:rPr>
        <w:t>;</w:t>
      </w:r>
    </w:p>
    <w:p w14:paraId="4FC92DFC"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III. Ninguna </w:t>
      </w:r>
      <w:r w:rsidRPr="00D839B6">
        <w:rPr>
          <w:rFonts w:ascii="Montserrat" w:hAnsi="Montserrat" w:cs="Arial"/>
          <w:b/>
          <w:bCs/>
          <w:color w:val="000000" w:themeColor="text1"/>
          <w:sz w:val="18"/>
          <w:szCs w:val="18"/>
        </w:rPr>
        <w:t>persona</w:t>
      </w:r>
      <w:r w:rsidRPr="00D839B6">
        <w:rPr>
          <w:rFonts w:ascii="Montserrat" w:hAnsi="Montserrat" w:cs="Arial"/>
          <w:color w:val="000000" w:themeColor="text1"/>
          <w:sz w:val="18"/>
          <w:szCs w:val="18"/>
        </w:rPr>
        <w:t xml:space="preserve"> servidora pública podrá tener una remuneración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la persona titular de la Presidencia de la República y la remuneración establecida para la Gobernadora o Gobernador del Estado en el presupuesto correspondiente;</w:t>
      </w:r>
    </w:p>
    <w:p w14:paraId="73F5FCC1"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IV</w:t>
      </w:r>
      <w:r w:rsidRPr="00D839B6">
        <w:rPr>
          <w:rFonts w:ascii="Montserrat" w:hAnsi="Montserrat" w:cs="Arial"/>
          <w:color w:val="000000" w:themeColor="text1"/>
          <w:sz w:val="18"/>
          <w:szCs w:val="18"/>
        </w:rPr>
        <w:t xml:space="preserve">. y </w:t>
      </w:r>
      <w:r w:rsidRPr="00D839B6">
        <w:rPr>
          <w:rFonts w:ascii="Montserrat" w:hAnsi="Montserrat" w:cs="Arial"/>
          <w:b/>
          <w:bCs/>
          <w:color w:val="000000" w:themeColor="text1"/>
          <w:sz w:val="18"/>
          <w:szCs w:val="18"/>
        </w:rPr>
        <w:t>V</w:t>
      </w:r>
      <w:r w:rsidRPr="00D839B6">
        <w:rPr>
          <w:rFonts w:ascii="Montserrat" w:hAnsi="Montserrat" w:cs="Arial"/>
          <w:color w:val="000000" w:themeColor="text1"/>
          <w:sz w:val="18"/>
          <w:szCs w:val="18"/>
        </w:rPr>
        <w:t>. …</w:t>
      </w:r>
    </w:p>
    <w:p w14:paraId="3EEE5AA5" w14:textId="77777777" w:rsidR="00F871CD" w:rsidRPr="00D839B6" w:rsidRDefault="00F871CD" w:rsidP="00190D54">
      <w:pPr>
        <w:spacing w:after="240" w:line="276" w:lineRule="auto"/>
        <w:jc w:val="both"/>
        <w:rPr>
          <w:rFonts w:ascii="Montserrat" w:hAnsi="Montserrat" w:cs="Arial"/>
          <w:color w:val="000000" w:themeColor="text1"/>
          <w:sz w:val="18"/>
          <w:szCs w:val="18"/>
        </w:rPr>
      </w:pPr>
    </w:p>
    <w:p w14:paraId="59184062"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VI</w:t>
      </w:r>
      <w:r w:rsidRPr="00D839B6">
        <w:rPr>
          <w:rFonts w:ascii="Montserrat" w:hAnsi="Montserrat" w:cs="Arial"/>
          <w:color w:val="000000" w:themeColor="text1"/>
          <w:sz w:val="18"/>
          <w:szCs w:val="18"/>
        </w:rPr>
        <w:t xml:space="preserve">. </w:t>
      </w:r>
      <w:r w:rsidRPr="00D839B6">
        <w:rPr>
          <w:rFonts w:ascii="Montserrat" w:hAnsi="Montserrat" w:cs="Arial"/>
          <w:b/>
          <w:bCs/>
          <w:color w:val="000000" w:themeColor="text1"/>
          <w:sz w:val="18"/>
          <w:szCs w:val="18"/>
        </w:rPr>
        <w:t>El Congreso del Estado expedirá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14:paraId="126AE4A5" w14:textId="77777777" w:rsidR="00F871CD" w:rsidRPr="00D839B6" w:rsidRDefault="00F871CD" w:rsidP="00190D54">
      <w:pPr>
        <w:spacing w:after="240" w:line="276" w:lineRule="auto"/>
        <w:jc w:val="center"/>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TRANSITORIOS</w:t>
      </w:r>
    </w:p>
    <w:p w14:paraId="29D236C7"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 xml:space="preserve">PRIMERO. </w:t>
      </w:r>
      <w:r w:rsidRPr="00D839B6">
        <w:rPr>
          <w:rFonts w:ascii="Montserrat" w:hAnsi="Montserrat" w:cs="Arial"/>
          <w:color w:val="000000" w:themeColor="text1"/>
          <w:sz w:val="18"/>
          <w:szCs w:val="18"/>
        </w:rPr>
        <w:t>Publíquese el presente Decreto en el Periódico Oficial “Gaceta del Gobierno”.</w:t>
      </w:r>
    </w:p>
    <w:p w14:paraId="008C49E9"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SEGUNDO.</w:t>
      </w:r>
      <w:r w:rsidRPr="00D839B6">
        <w:rPr>
          <w:rFonts w:ascii="Montserrat" w:hAnsi="Montserrat" w:cs="Arial"/>
          <w:color w:val="000000" w:themeColor="text1"/>
          <w:sz w:val="18"/>
          <w:szCs w:val="18"/>
        </w:rPr>
        <w:t xml:space="preserve"> El presente Decreto entrará en vigor el día de su publicación en el Periódico Oficial “Gaceta del Gobierno”.</w:t>
      </w:r>
    </w:p>
    <w:p w14:paraId="20FC2C6A"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TERCERO.</w:t>
      </w:r>
      <w:r w:rsidRPr="00D839B6">
        <w:rPr>
          <w:rFonts w:ascii="Montserrat" w:hAnsi="Montserrat" w:cs="Arial"/>
          <w:color w:val="000000" w:themeColor="text1"/>
          <w:sz w:val="18"/>
          <w:szCs w:val="18"/>
        </w:rPr>
        <w:t xml:space="preserve"> El Proceso Electoral Local Extraordinario 2025 dará inicio en la primera semana de febrero de 2025 con la sesión respectiva del Consejo General del Instituto Electoral del Estado de México. En dicha elección se elegirán los integrantes del Tribunal de Disciplina Judicial, así como la mitad de los cargos de Magistradas y Magistrados del Tribunal Superior de Justicia, y los cargos vacantes y retiros programados de Juezas y Jueces del Poder Judicial, en los términos del presente transitorio.</w:t>
      </w:r>
    </w:p>
    <w:p w14:paraId="05409DE7"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Las personas que se encuentren en funciones en los cargos señalados en el párrafo anterior al cierre de la convocatoria que emita la Legislatura serán incorporadas a los listados para participar en la elección extraordinaria del año 2025, excepto cuando manifiesten la declinación de su candidatura previo al cierre de la convocatoria o sean postuladas para una jurisdicción diversa.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del presente Decreto.</w:t>
      </w:r>
    </w:p>
    <w:p w14:paraId="1AF65929"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A más tardar en la primera semana de febrero de 2025, la Legislatura emitirá la convocatoria para integrar los listados de las personas candidatas que participen en la elección extraordinaria para renovar los cargos del Poder Judicial del Estado de México, conforme al procedimiento previsto en el artículo 89 de este Decreto.</w:t>
      </w:r>
    </w:p>
    <w:p w14:paraId="77C7387E"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Para el caso de Magistradas y Magistrados del Tribunal Superior de Justicia, la elección será́ escalonada, renovándose la mitad de los cargos correspondientes a cada jurisdicción, y los cargos de Juezas y Jueces vacantes o retiros programados, en la elección extraordinaria del año 2025, y la parte restante en la elección estatal ordinaria del año 2027, conforme a lo siguiente:</w:t>
      </w:r>
    </w:p>
    <w:p w14:paraId="30CF43FB"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a) Para seleccionar los cargos a renovar en la elección extraordinaria del año 2025, el Consejo de la Judicatura del Poder Judicial del Estado de México entregará a la Legislatura, a más tardar dentro de los cinco días posteriores a la entrada en vigor del presente Decreto, un listado con la totalidad de cargos de personas juzgadoras, indicando su región, distrito judicial, especialización por materia, género, vacancias, renuncias y retiros programados, y la demás información que se le requiera, y</w:t>
      </w:r>
    </w:p>
    <w:p w14:paraId="1A6FBC31"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b) El órgano legislativo determinará la porción de cargos a elegir en cada jurisdicción considerando en primer término las vacancias, renuncias y retiros programados. Los cargos restantes serán seleccionados mediante insaculación pública, tomando como base la renovación de la mitad de los cargos que correspondan a cada especialización por materia.</w:t>
      </w:r>
    </w:p>
    <w:p w14:paraId="4B936CA1"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El Consejo General del Instituto Electoral del Estado de México podrá emitir los acuerdos que estime necesarios para la organización, desarrollo, computo, vigilancia y fiscalización del proceso electoral extraordinario del año </w:t>
      </w:r>
      <w:r w:rsidRPr="00D839B6">
        <w:rPr>
          <w:rFonts w:ascii="Montserrat" w:hAnsi="Montserrat" w:cs="Arial"/>
          <w:color w:val="000000" w:themeColor="text1"/>
          <w:sz w:val="18"/>
          <w:szCs w:val="18"/>
        </w:rPr>
        <w:lastRenderedPageBreak/>
        <w:t>2025 y para garantizar el cumplimiento de las disposiciones constitucionales y legales aplicables para los procesos electorales estatales, observando los principios de certeza, legalidad, independencia, imparcialidad, máxima publicidad, objetividad y paridad de género. Las y los consejeros del Poder Legislativo y las y los representantes de los partidos políticos ante el Consejo General no podrán participar en las acciones, actividades y sesiones relacionadas a este proceso.</w:t>
      </w:r>
    </w:p>
    <w:p w14:paraId="71BB4B9B"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Consejo General del Instituto Electoral del Estado de México, de conformidad con las disposiciones jurídicas aplicables, determinará las características, medidas de certeza, contenido y el modelo de la o las boletas electorales para el Proceso Electoral Local Extraordinario 2025. En atención al número de cargos a elegir y a las características de la elección concurrente, el Consejo General establecerá la modalidad de votación en las boletas que sea más apta para facilitar el ejercicio del sufragio.</w:t>
      </w:r>
    </w:p>
    <w:p w14:paraId="39506176"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 jornada electoral se celebrará, en la misma fecha que la jornada electoral extraordinaria federal, el primer domingo de junio del año 2025. Podrán participar como observadoras las personas o agrupaciones acreditadas por el Instituto, con excepción de representantes o militantes de un partido político.</w:t>
      </w:r>
    </w:p>
    <w:p w14:paraId="312BE4D4" w14:textId="020AD39B"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Instituto Electoral del Estado de México efectuará los cómputos de la elección, publicará los resultados y entregará las constancias de mayoría a las candidaturas que obtengan el mayor número de votos, asignando los cargos alternadamente entre mujeres y hombres, iniciando por mujer. También declarará la validez de la elección que corresponda y enviará sus resultados al Pleno del Tribunal Electoral del Estado de México, quien resolverá́ las impugnaciones a más tardar el 28 de agosto de 2025.</w:t>
      </w:r>
    </w:p>
    <w:p w14:paraId="7BF66211"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Para el proceso local electoral extraordinario 2025, la suspensión de la difusión en los medios de comunicación social de toda propaganda gubernamental, a que se refiere el párrafo décimo sexto del artículo 12 de esta Constitución, se aplicará exclusivamente a las autoridades del Poder Judicial del Estado de México. </w:t>
      </w:r>
    </w:p>
    <w:p w14:paraId="361D2A33"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Las personas que resulten electas tomarán protesta de su encargo ante la Legislatura el 5 de septiembre de 2025. El Órgano de Administración Judicial adscribirá a las personas electas al órgano judicial que corresponda a más tardar el 22 de septiembre de 2025.</w:t>
      </w:r>
    </w:p>
    <w:p w14:paraId="17E8C251"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De entre las personas juzgadoras y las secretarias o secretarios en funciones, el Órgano de Administración de Transición designará a quien ejercerá en forma provisional las funciones de Magistrada, Magistrado, Jueza o Juez, en las plazas que con posterioridad a la entrada en vigor de este Decreto se encontraran vacantes al concluir su periodo de designación; encargo que ocuparán hasta en tanto tomen protesta en septiembre de 2025 las personas juzgadoras electas.</w:t>
      </w:r>
    </w:p>
    <w:p w14:paraId="5773647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 xml:space="preserve">CUARTO. </w:t>
      </w:r>
      <w:r w:rsidRPr="00D839B6">
        <w:rPr>
          <w:rFonts w:ascii="Montserrat" w:hAnsi="Montserrat" w:cs="Arial"/>
          <w:color w:val="000000" w:themeColor="text1"/>
          <w:sz w:val="18"/>
          <w:szCs w:val="18"/>
        </w:rPr>
        <w:t>El periodo de las Magistradas y Magistrados del Tribunal Superior de Justicia y las Juezas y Jueces del Poder Judicial que resulten electos en la elección extraordinaria que se celebre en el año 2025 conforme al artículo Tercero transitorio del presente Decreto durará ocho años, por lo que vencerá en el año 2033.</w:t>
      </w:r>
    </w:p>
    <w:p w14:paraId="00E1BDD7"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 xml:space="preserve">QUINTO. </w:t>
      </w:r>
      <w:r w:rsidRPr="00D839B6">
        <w:rPr>
          <w:rFonts w:ascii="Montserrat" w:hAnsi="Montserrat" w:cs="Arial"/>
          <w:color w:val="000000" w:themeColor="text1"/>
          <w:sz w:val="18"/>
          <w:szCs w:val="18"/>
        </w:rPr>
        <w:t>La persona titular de la presidencia del Tribunal Superior de Justicia concluirá su encargo el 31 de diciembre de 2024.</w:t>
      </w:r>
    </w:p>
    <w:p w14:paraId="6F3C92B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olor w:val="000000" w:themeColor="text1"/>
          <w:sz w:val="18"/>
          <w:szCs w:val="18"/>
        </w:rPr>
        <w:t>La Legislatura o la Diputación Permanente nombrará a una persona titular de la presidencia del Tribunal quien fungirá a partir de la conclusión del encargo previsto en el párrafo anterior y hasta que entre en funciones la presidencia designada conforme al artículo 94 de esta Constitución.</w:t>
      </w:r>
    </w:p>
    <w:p w14:paraId="01D50D0A"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lastRenderedPageBreak/>
        <w:t>A más tardar el día siguiente de la entrada en vigor del presente Decreto, la Legislatura deberá emitir la convocatoria dirigida a Magistradas y Magistrados del Tribunal Superior de Justicia en funciones para este nombramiento</w:t>
      </w:r>
      <w:r w:rsidRPr="00D839B6">
        <w:rPr>
          <w:rFonts w:ascii="Montserrat" w:hAnsi="Montserrat"/>
          <w:color w:val="000000" w:themeColor="text1"/>
          <w:sz w:val="18"/>
          <w:szCs w:val="18"/>
        </w:rPr>
        <w:t>, dicho nombramiento deberá realizarse a más tardar el 31 de diciembre de 2024.</w:t>
      </w:r>
    </w:p>
    <w:p w14:paraId="6561EB0F"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 Presidencia así designada no podrá participar en el Proceso Electoral Local Extraordinario 2025.</w:t>
      </w:r>
    </w:p>
    <w:p w14:paraId="788381A7"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SEXTO</w:t>
      </w:r>
      <w:r w:rsidRPr="00D839B6">
        <w:rPr>
          <w:rFonts w:ascii="Montserrat" w:hAnsi="Montserrat" w:cs="Arial"/>
          <w:color w:val="000000" w:themeColor="text1"/>
          <w:sz w:val="18"/>
          <w:szCs w:val="18"/>
        </w:rPr>
        <w:t>. Las Magistradas o Magistrados en funciones podrán participar en el proceso de elección extraordinaria del año 2025 para poder aspirar a la presidencia del Tribunal en términos del artículo 94 de esta Constitución, para lo cual, deberán solicitar la inclusión de su cargo en tal proceso a más tardar en la fecha de cierre de la convocatoria que haga le Legislatura en términos</w:t>
      </w:r>
      <w:r w:rsidRPr="00D839B6">
        <w:rPr>
          <w:rFonts w:ascii="Montserrat" w:hAnsi="Montserrat" w:cs="Arial"/>
          <w:b/>
          <w:bCs/>
          <w:color w:val="000000" w:themeColor="text1"/>
          <w:sz w:val="18"/>
          <w:szCs w:val="18"/>
        </w:rPr>
        <w:t xml:space="preserve"> </w:t>
      </w:r>
      <w:r w:rsidRPr="00D839B6">
        <w:rPr>
          <w:rFonts w:ascii="Montserrat" w:hAnsi="Montserrat" w:cs="Arial"/>
          <w:color w:val="000000" w:themeColor="text1"/>
          <w:sz w:val="18"/>
          <w:szCs w:val="18"/>
        </w:rPr>
        <w:t>del Transitorio Tercero del presente Decreto.</w:t>
      </w:r>
    </w:p>
    <w:p w14:paraId="11E6CD9C" w14:textId="7464A32B"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SÉPTIMO.</w:t>
      </w:r>
      <w:r w:rsidRPr="00D839B6">
        <w:rPr>
          <w:rFonts w:ascii="Montserrat" w:hAnsi="Montserrat" w:cs="Arial"/>
          <w:color w:val="000000" w:themeColor="text1"/>
          <w:sz w:val="18"/>
          <w:szCs w:val="18"/>
        </w:rPr>
        <w:t xml:space="preserve"> El Consejo de la Judicatura del Estado de México concluirá sus funciones y quedará extinto el 31 de diciembre de 2024.</w:t>
      </w:r>
    </w:p>
    <w:p w14:paraId="5E6A8AD3"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Las y los magistrados, juezas y jueces que tengan el cargo de consejeras o consejeros, en el supuesto de que no hayan concluido sus períodos como juzgadores, deberán reintegrase a la función jurisdiccional que les corresponda</w:t>
      </w:r>
      <w:r w:rsidRPr="00D839B6">
        <w:rPr>
          <w:rFonts w:ascii="Montserrat" w:hAnsi="Montserrat" w:cs="Arial"/>
          <w:b/>
          <w:bCs/>
          <w:color w:val="000000" w:themeColor="text1"/>
          <w:sz w:val="18"/>
          <w:szCs w:val="18"/>
        </w:rPr>
        <w:t>;</w:t>
      </w:r>
      <w:r w:rsidRPr="00D839B6">
        <w:rPr>
          <w:rFonts w:ascii="Montserrat" w:hAnsi="Montserrat" w:cs="Arial"/>
          <w:color w:val="000000" w:themeColor="text1"/>
          <w:sz w:val="18"/>
          <w:szCs w:val="18"/>
        </w:rPr>
        <w:t xml:space="preserve"> las demás personas consejeras serán acreedoras al pago de un importe equivalente a tres meses de salario integrado y de veinte días de salario por cada año de servicio prestado, así́ como a las demás prestaciones a que tengan derecho.</w:t>
      </w:r>
    </w:p>
    <w:p w14:paraId="385CA07D"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A partir de la extinción del Consejo de la Judicatura del Estado de México, por el periodo que se encuentre en funciones, las referencias realizadas en disposiciones jurídicas y en cualquier tipo de documentación al Consejo de la Judicatura del Estado de México se entenderán hechas al Órgano Administrativo de Transición; los convenios, contratos y acuerdos suscritos con antelación a la entrada en vigor del presente Decreto, por el Consejo de la Judicatura del Estado de México seguirán teniendo vigencia en los términos acordados y en lo sucesivo constituirán parte de las obligaciones y derechos del Órgano Administrativo de Transición hasta que concluya su encargo. </w:t>
      </w:r>
    </w:p>
    <w:p w14:paraId="54859B19"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Poder Judicial del Estado deberá proveer todo lo necesario para la transición de recursos materiales, humanos, presupuestales, y financieros que se requieren de conformidad con el presente Decreto.</w:t>
      </w:r>
    </w:p>
    <w:p w14:paraId="249BF70F"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OCTAVO</w:t>
      </w:r>
      <w:r w:rsidRPr="00D839B6">
        <w:rPr>
          <w:rFonts w:ascii="Montserrat" w:hAnsi="Montserrat" w:cs="Arial"/>
          <w:color w:val="000000" w:themeColor="text1"/>
          <w:sz w:val="18"/>
          <w:szCs w:val="18"/>
        </w:rPr>
        <w:t>. El 1º de enero de 2025 se crea y entrará en funciones el Órgano Administrativo de Transición que continuará ejerciendo las facultades y atribuciones de administración, vigilancia y disciplina del Poder Judicial hasta en tanto sean creados el Tribunal de Disciplina Judicial y el Órgano de Administración Judicial.</w:t>
      </w:r>
    </w:p>
    <w:p w14:paraId="0E61C049"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Órgano Administrativo de Transición se integrará por la persona titular de la presidencia designada de conformidad con el Transitorio Cuarto del presente Decreto; una Magistrada y un Juez que sean designados por las dos terceras partes de los miembros presentes del Pleno del Tribunal Superior de Justicia en una sesión especial que realicen el primero de enero de 2025, de entre aquellos que estén en funciones; una persona representante designada por la Diputación Permanente del Poder Legislativo y una persona representante designada por la titular del Poder Ejecutivo del Estado, las cuales deberán ser designadas el 1 de enero de 2025.</w:t>
      </w:r>
    </w:p>
    <w:p w14:paraId="571A6F1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 xml:space="preserve">NOVENO. </w:t>
      </w:r>
      <w:r w:rsidRPr="00D839B6">
        <w:rPr>
          <w:rFonts w:ascii="Montserrat" w:hAnsi="Montserrat" w:cs="Arial"/>
          <w:color w:val="000000" w:themeColor="text1"/>
          <w:sz w:val="18"/>
          <w:szCs w:val="18"/>
        </w:rPr>
        <w:t>El periodo de las Magistradas y Magistrados del Tribunal de Disciplina Judicial que sean electos conforme al presente transitorio vencerá el año 2030 para tres de ellos, y el año 2033 para los dos restantes. Los periodos que correspondan a cada cargo se determinarán en función del número de votos que obtenga cada candidatura, correspondiendo un periodo mayor a quienes alcancen mayor votación.</w:t>
      </w:r>
    </w:p>
    <w:p w14:paraId="2C246C2B"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DÉCIMO.</w:t>
      </w:r>
      <w:r w:rsidRPr="00D839B6">
        <w:rPr>
          <w:rFonts w:ascii="Montserrat" w:hAnsi="Montserrat" w:cs="Arial"/>
          <w:color w:val="000000" w:themeColor="text1"/>
          <w:sz w:val="18"/>
          <w:szCs w:val="18"/>
        </w:rPr>
        <w:t xml:space="preserve"> El Tribunal de Disciplina Judicial y el Órgano de Administración Judicial iniciarán sus funciones en la fecha en que tomen protesta las Magistradas y Magistrados del Tribunal de Disciplina Judicial que emanen de </w:t>
      </w:r>
      <w:r w:rsidRPr="00D839B6">
        <w:rPr>
          <w:rFonts w:ascii="Montserrat" w:hAnsi="Montserrat" w:cs="Arial"/>
          <w:color w:val="000000" w:themeColor="text1"/>
          <w:sz w:val="18"/>
          <w:szCs w:val="18"/>
        </w:rPr>
        <w:lastRenderedPageBreak/>
        <w:t xml:space="preserve">la elección extraordinaria que se celebre en el año 2025. En esta misma fecha, el Órgano Administrativo de Transición quedará extinto. </w:t>
      </w:r>
    </w:p>
    <w:p w14:paraId="0C568AE9"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Durante el periodo de transición referido en el párrafo anterior, el Órgano Administrativo de Transición implementará un plan de trabajo para la transferencia de los recursos materiales, humanos, financieros y presupuestales al Tribunal de Disciplina Judicial en lo que respecta a las funciones de disciplina y control interno de los integrantes del Poder Judicial del Estado de México; y al Órgano de Administración Judicial en lo que corresponde a sus funciones administrativas y de carrera judicial.</w:t>
      </w:r>
    </w:p>
    <w:p w14:paraId="6F1BC596"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Órgano Administrativo de Transición aprobará los acuerdos generales y específicos que se requieran para implementar dicho plan de trabajo, conforme a los plazos que se establezcan en el mismo y en los términos que determinen las disposiciones legales y administrativas aplicables.</w:t>
      </w:r>
    </w:p>
    <w:p w14:paraId="17780D7F"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Órgano Administrativo de Transición continuará la sustanciación de los procedimientos que se encuentren pendientes de resolución y entregará la totalidad de los expedientes que se encuentren en trámite, así́ como la totalidad de su acervo documental, al Tribunal de Disciplina Judicial o al Órgano de Administración Judicial, según corresponda.</w:t>
      </w:r>
    </w:p>
    <w:p w14:paraId="73AA7A4E"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Las personas que integren el Pleno del Órgano de Administración Judicial a que se refiere el artículo 111 Bis del presente Decreto deberán ser designadas para iniciar sus funciones el mismo día en que tomen protesta las Magistradas y Magistrados del Tribunal de Disciplina Judicial. </w:t>
      </w:r>
    </w:p>
    <w:p w14:paraId="6E22F2E0"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A partir de la extinción del Órgano Administrativo de Transición, las referencias realizadas en disposiciones jurídicas y en cualquier tipo de documentación al Órgano Administrativo de Transición se entenderán hechas al Tribunal de Disciplina Judicial y al órgano de administración de justicia, de conformidad con la competencia que les confiere esta Constitución.</w:t>
      </w:r>
    </w:p>
    <w:p w14:paraId="4DCC74D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Los convenios, contratos y acuerdos suscritos por el Órgano Administrativo de Transición seguirán teniendo vigencia en los términos acordados y en lo sucesivo constituirán parte de las obligaciones y derechos del Órgano de Administración Judicial.</w:t>
      </w:r>
    </w:p>
    <w:p w14:paraId="37AAFA27"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El Órgano Administrativo de Transición deberá hacer un análisis sobre las estructuras orgánicas y administrativas de los órganos, salas, juzgados, tribunales y unidades del Poder Judicial en función y proporción a sus funciones sustantivas, el cual deberá ser entregado el día que sean designadas las personas que integran el Órgano de Administración Judicial, con base en el cual deberá tomar</w:t>
      </w:r>
      <w:r w:rsidRPr="00D839B6">
        <w:rPr>
          <w:rFonts w:ascii="Montserrat" w:hAnsi="Montserrat" w:cs="Arial"/>
          <w:b/>
          <w:bCs/>
          <w:color w:val="000000" w:themeColor="text1"/>
          <w:sz w:val="18"/>
          <w:szCs w:val="18"/>
        </w:rPr>
        <w:t xml:space="preserve"> </w:t>
      </w:r>
      <w:r w:rsidRPr="00D839B6">
        <w:rPr>
          <w:rFonts w:ascii="Montserrat" w:hAnsi="Montserrat" w:cs="Arial"/>
          <w:color w:val="000000" w:themeColor="text1"/>
          <w:sz w:val="18"/>
          <w:szCs w:val="18"/>
        </w:rPr>
        <w:t>las determinaciones respectivas para el óptimo funcionamiento del Poder Judicial.</w:t>
      </w:r>
    </w:p>
    <w:p w14:paraId="354B7DCA" w14:textId="30A9B0F1"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DÉCIMO PRIMERO.</w:t>
      </w:r>
      <w:r w:rsidRPr="00D839B6">
        <w:rPr>
          <w:rFonts w:ascii="Montserrat" w:hAnsi="Montserrat" w:cs="Arial"/>
          <w:color w:val="000000" w:themeColor="text1"/>
          <w:sz w:val="18"/>
          <w:szCs w:val="18"/>
        </w:rPr>
        <w:t xml:space="preserve"> Las remuneraciones de las personas servidoras p</w:t>
      </w:r>
      <w:r w:rsidR="0030240B">
        <w:rPr>
          <w:rFonts w:ascii="Montserrat" w:hAnsi="Montserrat" w:cs="Arial"/>
          <w:color w:val="000000" w:themeColor="text1"/>
          <w:sz w:val="18"/>
          <w:szCs w:val="18"/>
        </w:rPr>
        <w:t>ú</w:t>
      </w:r>
      <w:r w:rsidRPr="00D839B6">
        <w:rPr>
          <w:rFonts w:ascii="Montserrat" w:hAnsi="Montserrat" w:cs="Arial"/>
          <w:color w:val="000000" w:themeColor="text1"/>
          <w:sz w:val="18"/>
          <w:szCs w:val="18"/>
        </w:rPr>
        <w:t>blicas del Poder Judicial del Estado de México que est</w:t>
      </w:r>
      <w:r w:rsidR="0030240B">
        <w:rPr>
          <w:rFonts w:ascii="Montserrat" w:hAnsi="Montserrat" w:cs="Arial"/>
          <w:color w:val="000000" w:themeColor="text1"/>
          <w:sz w:val="18"/>
          <w:szCs w:val="18"/>
        </w:rPr>
        <w:t>é</w:t>
      </w:r>
      <w:r w:rsidRPr="00D839B6">
        <w:rPr>
          <w:rFonts w:ascii="Montserrat" w:hAnsi="Montserrat" w:cs="Arial"/>
          <w:color w:val="000000" w:themeColor="text1"/>
          <w:sz w:val="18"/>
          <w:szCs w:val="18"/>
        </w:rPr>
        <w:t xml:space="preserve">n en funciones al momento de la entrada en vigor del presente Decreto no podrán ser mayores a la establecida para el </w:t>
      </w:r>
      <w:proofErr w:type="gramStart"/>
      <w:r w:rsidRPr="00D839B6">
        <w:rPr>
          <w:rFonts w:ascii="Montserrat" w:hAnsi="Montserrat" w:cs="Arial"/>
          <w:color w:val="000000" w:themeColor="text1"/>
          <w:sz w:val="18"/>
          <w:szCs w:val="18"/>
        </w:rPr>
        <w:t>Presidente</w:t>
      </w:r>
      <w:proofErr w:type="gramEnd"/>
      <w:r w:rsidRPr="00D839B6">
        <w:rPr>
          <w:rFonts w:ascii="Montserrat" w:hAnsi="Montserrat" w:cs="Arial"/>
          <w:color w:val="000000" w:themeColor="text1"/>
          <w:sz w:val="18"/>
          <w:szCs w:val="18"/>
        </w:rPr>
        <w:t xml:space="preserve"> de la República en el presupuesto correspondiente, por lo que deberán ajustarse a los parámetros establecidos en el artículo 147 de esta Constitución en los casos que corresponda, sin responsabilidad para el Poder Judicial.</w:t>
      </w:r>
    </w:p>
    <w:p w14:paraId="2C257D22" w14:textId="7BB1E5AD"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Las Magistradas y Magistrados del Tribunal Superior de Justicia que concluyan su encargo por no postularse o no haber sido electos en la elección extraordinaria del </w:t>
      </w:r>
      <w:r w:rsidR="0030240B" w:rsidRPr="00D839B6">
        <w:rPr>
          <w:rFonts w:ascii="Montserrat" w:hAnsi="Montserrat" w:cs="Arial"/>
          <w:color w:val="000000" w:themeColor="text1"/>
          <w:sz w:val="18"/>
          <w:szCs w:val="18"/>
        </w:rPr>
        <w:t>año</w:t>
      </w:r>
      <w:r w:rsidRPr="00D839B6">
        <w:rPr>
          <w:rFonts w:ascii="Montserrat" w:hAnsi="Montserrat" w:cs="Arial"/>
          <w:color w:val="000000" w:themeColor="text1"/>
          <w:sz w:val="18"/>
          <w:szCs w:val="18"/>
        </w:rPr>
        <w:t xml:space="preserve"> 2025, no serán beneficiarias de un haber por retiro, salvo cuando presenten su renuncia al cargo antes de la fecha de cierre de la convocatoria señalada en el </w:t>
      </w:r>
      <w:r w:rsidR="0030240B" w:rsidRPr="00D839B6">
        <w:rPr>
          <w:rFonts w:ascii="Montserrat" w:hAnsi="Montserrat" w:cs="Arial"/>
          <w:color w:val="000000" w:themeColor="text1"/>
          <w:sz w:val="18"/>
          <w:szCs w:val="18"/>
        </w:rPr>
        <w:t>art</w:t>
      </w:r>
      <w:r w:rsidR="0030240B">
        <w:rPr>
          <w:rFonts w:ascii="Montserrat" w:hAnsi="Montserrat" w:cs="Arial"/>
          <w:color w:val="000000" w:themeColor="text1"/>
          <w:sz w:val="18"/>
          <w:szCs w:val="18"/>
        </w:rPr>
        <w:t>í</w:t>
      </w:r>
      <w:r w:rsidR="0030240B" w:rsidRPr="00D839B6">
        <w:rPr>
          <w:rFonts w:ascii="Montserrat" w:hAnsi="Montserrat" w:cs="Arial"/>
          <w:color w:val="000000" w:themeColor="text1"/>
          <w:sz w:val="18"/>
          <w:szCs w:val="18"/>
        </w:rPr>
        <w:t>culo</w:t>
      </w:r>
      <w:r w:rsidRPr="00D839B6">
        <w:rPr>
          <w:rFonts w:ascii="Montserrat" w:hAnsi="Montserrat" w:cs="Arial"/>
          <w:color w:val="000000" w:themeColor="text1"/>
          <w:sz w:val="18"/>
          <w:szCs w:val="18"/>
        </w:rPr>
        <w:t xml:space="preserve"> 89 de este Decreto, misma que tendrá́ efectos al 4 de septiembre de 2025; en estos casos, el haber de retiro será́ proporcional al tiempo de su desempeño.</w:t>
      </w:r>
    </w:p>
    <w:p w14:paraId="353E578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lastRenderedPageBreak/>
        <w:t>DÉCIMO SEGUNDO.</w:t>
      </w:r>
      <w:r w:rsidRPr="00D839B6">
        <w:rPr>
          <w:rFonts w:ascii="Montserrat" w:hAnsi="Montserrat" w:cs="Arial"/>
          <w:color w:val="000000" w:themeColor="text1"/>
          <w:sz w:val="18"/>
          <w:szCs w:val="18"/>
        </w:rPr>
        <w:t xml:space="preserve"> La Legislatura tendrá́ un plazo de ciento sesenta días hábiles contados a partir de la entrada en vigor del presente Decreto para realizar las adecuaciones a las leyes estatales que correspondan para dar cumplimiento al mismo. Con excepción de la legislación electoral que deberá adecuarse y entrar en vigor previo al 15 de enero de 2025. Entre tanto, se aplicarán en lo conducente de manera directa las disposiciones constitucionales en la materia y, supletoriamente, las leyes vigentes en materia electoral en todo lo que no se contraponga al presente Decreto.</w:t>
      </w:r>
    </w:p>
    <w:p w14:paraId="33B05ED0"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La renovación de la totalidad de cargos de elección del Poder Judicial deberá concluir en la elección local ordinaria del año 2027.</w:t>
      </w:r>
    </w:p>
    <w:p w14:paraId="10320EB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Para efectos de la organización del proceso electoral extraordinario local del año 2025, conforme al Transitorio Octavo del Decreto por el que se reforman, adicionan y derogan diversas disposiciones de la Constitución Política de los Estados Unidos Mexicanos, en materia de reforma al Poder Judicial, publicado en el Diario Oficial de la Federación el 15 de septiembre de 2024, no será aplicable lo dispuesto en el penúltimo párrafo de la fracción II del artículo 105 de la Constitución Federal, por lo que el Instituto Electoral del Estado de México observará las leyes que se emitan en los términos del presente Decreto.</w:t>
      </w:r>
    </w:p>
    <w:p w14:paraId="6B6AF19F" w14:textId="6F52BB19"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DÉCIMO TERCERO.</w:t>
      </w:r>
      <w:r w:rsidRPr="00D839B6">
        <w:rPr>
          <w:rFonts w:ascii="Montserrat" w:hAnsi="Montserrat" w:cs="Arial"/>
          <w:color w:val="000000" w:themeColor="text1"/>
          <w:sz w:val="18"/>
          <w:szCs w:val="18"/>
        </w:rPr>
        <w:t xml:space="preserve"> Los procedimientos que al momento de la entrada en vigor del presente Decreto excedan de los plazos previstos en el párrafo segundo del </w:t>
      </w:r>
      <w:r w:rsidR="0030240B" w:rsidRPr="00D839B6">
        <w:rPr>
          <w:rFonts w:ascii="Montserrat" w:hAnsi="Montserrat" w:cs="Arial"/>
          <w:color w:val="000000" w:themeColor="text1"/>
          <w:sz w:val="18"/>
          <w:szCs w:val="18"/>
        </w:rPr>
        <w:t>artículo</w:t>
      </w:r>
      <w:r w:rsidRPr="00D839B6">
        <w:rPr>
          <w:rFonts w:ascii="Montserrat" w:hAnsi="Montserrat" w:cs="Arial"/>
          <w:color w:val="000000" w:themeColor="text1"/>
          <w:sz w:val="18"/>
          <w:szCs w:val="18"/>
        </w:rPr>
        <w:t xml:space="preserve"> 87 del presente Decreto y en la fracción VII del artículo 20 de la Constitución Política de los Estados Unidos Mexicanos deberán observar el procedimiento establecido en éstos.</w:t>
      </w:r>
    </w:p>
    <w:p w14:paraId="00C43FA0" w14:textId="7CCE799A"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DÉCIMO CUARTO.</w:t>
      </w:r>
      <w:r w:rsidRPr="00D839B6">
        <w:rPr>
          <w:rFonts w:ascii="Montserrat" w:hAnsi="Montserrat" w:cs="Arial"/>
          <w:color w:val="000000" w:themeColor="text1"/>
          <w:sz w:val="18"/>
          <w:szCs w:val="18"/>
        </w:rPr>
        <w:t xml:space="preserve"> Los derechos laborales de las personas trabajadoras del Poder Judicial del Estado de México serán respetados en su totalidad. Los presupuestos de egresos del ejercicio fiscal que corresponda </w:t>
      </w:r>
      <w:r w:rsidR="0030240B" w:rsidRPr="00D839B6">
        <w:rPr>
          <w:rFonts w:ascii="Montserrat" w:hAnsi="Montserrat" w:cs="Arial"/>
          <w:color w:val="000000" w:themeColor="text1"/>
          <w:sz w:val="18"/>
          <w:szCs w:val="18"/>
        </w:rPr>
        <w:t>considerarán</w:t>
      </w:r>
      <w:r w:rsidRPr="00D839B6">
        <w:rPr>
          <w:rFonts w:ascii="Montserrat" w:hAnsi="Montserrat" w:cs="Arial"/>
          <w:color w:val="000000" w:themeColor="text1"/>
          <w:sz w:val="18"/>
          <w:szCs w:val="18"/>
        </w:rPr>
        <w:t xml:space="preserve"> los recursos necesarios para el pago de pensiones complementarias, apoyos médicos y otras obligaciones de carácter laboral, en los términos que establezcan las leyes o las condiciones generales de trabajo aplicables. Las Magistradas y Magistrados del Tribunal Superior de Justicia y Juezas y Jueces del Poder Judicial del Estado de México que concluyan su encargo por haber declinado su candidatura o no resultar electas por la ciudadanía para un nuevo periodo conforme al segundo párrafo del </w:t>
      </w:r>
      <w:r w:rsidR="0030240B" w:rsidRPr="00D839B6">
        <w:rPr>
          <w:rFonts w:ascii="Montserrat" w:hAnsi="Montserrat" w:cs="Arial"/>
          <w:color w:val="000000" w:themeColor="text1"/>
          <w:sz w:val="18"/>
          <w:szCs w:val="18"/>
        </w:rPr>
        <w:t>artículo</w:t>
      </w:r>
      <w:r w:rsidRPr="00D839B6">
        <w:rPr>
          <w:rFonts w:ascii="Montserrat" w:hAnsi="Montserrat" w:cs="Arial"/>
          <w:color w:val="000000" w:themeColor="text1"/>
          <w:sz w:val="18"/>
          <w:szCs w:val="18"/>
        </w:rPr>
        <w:t xml:space="preserve"> Tercero transitorio de este Decreto, serán acreedoras al pago de un importe equivalente a tres meses de salario integrado y de veinte días de salario por cada año de servicio prestado, así́ como a las demás prestaciones a que tengan derecho, mismas que serán cubiertas con los recursos federales a que se refiere el párrafo siguiente al momento de su retiro.</w:t>
      </w:r>
    </w:p>
    <w:p w14:paraId="03C98EF5"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Los órganos del Poder Judicial del Estado de México llevarán a cabo los actos y procesos necesarios para extinguir los fondos, fideicomisos, mandatos o contratos análogos que no se encuentren previstos en una ley secundaria. En el plazo previsto en el Transitorio Décimo del Decreto por el que se reforman, adicionan y derogan diversas disposiciones de la Constitución Política de los Estados Unidos Mexicanos, en materia de reforma al Poder Judicial, publicado en el Diario Oficial de la Federación el 15 de septiembre de 2024, deberán enterar la totalidad de los recursos remanentes en dichos instrumentos, así́ como los productos y aprovechamientos derivados de los mismos, a la Secretaría de Finanzas del Estado de México, de conformidad con las disposiciones jurídicas aplicables y las que al efecto emita dicha Secretaría.</w:t>
      </w:r>
    </w:p>
    <w:p w14:paraId="667DF876" w14:textId="40B319C5"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Los recursos estatales a que se refiere el párrafo anterior </w:t>
      </w:r>
      <w:r w:rsidR="0030240B" w:rsidRPr="00D839B6">
        <w:rPr>
          <w:rFonts w:ascii="Montserrat" w:hAnsi="Montserrat" w:cs="Arial"/>
          <w:color w:val="000000" w:themeColor="text1"/>
          <w:sz w:val="18"/>
          <w:szCs w:val="18"/>
        </w:rPr>
        <w:t>deber</w:t>
      </w:r>
      <w:r w:rsidR="0030240B">
        <w:rPr>
          <w:rFonts w:ascii="Montserrat" w:hAnsi="Montserrat" w:cs="Arial"/>
          <w:color w:val="000000" w:themeColor="text1"/>
          <w:sz w:val="18"/>
          <w:szCs w:val="18"/>
        </w:rPr>
        <w:t>á</w:t>
      </w:r>
      <w:r w:rsidR="0030240B" w:rsidRPr="00D839B6">
        <w:rPr>
          <w:rFonts w:ascii="Montserrat" w:hAnsi="Montserrat" w:cs="Arial"/>
          <w:color w:val="000000" w:themeColor="text1"/>
          <w:sz w:val="18"/>
          <w:szCs w:val="18"/>
        </w:rPr>
        <w:t>n</w:t>
      </w:r>
      <w:r w:rsidRPr="00D839B6">
        <w:rPr>
          <w:rFonts w:ascii="Montserrat" w:hAnsi="Montserrat" w:cs="Arial"/>
          <w:color w:val="000000" w:themeColor="text1"/>
          <w:sz w:val="18"/>
          <w:szCs w:val="18"/>
        </w:rPr>
        <w:t xml:space="preserve"> ser concentrados por concepto de aprovechamientos en la Secretaría de Finanzas y serán destinados por la misma Secretaría para la implementación del presente Decreto y a los demás fines que esta determine.</w:t>
      </w:r>
    </w:p>
    <w:p w14:paraId="09B1B9B3" w14:textId="77777777" w:rsidR="00F871CD" w:rsidRPr="00D839B6" w:rsidRDefault="00F871CD" w:rsidP="00190D54">
      <w:pPr>
        <w:spacing w:after="240" w:line="276" w:lineRule="auto"/>
        <w:jc w:val="both"/>
        <w:rPr>
          <w:rFonts w:ascii="Montserrat" w:hAnsi="Montserrat" w:cs="Arial"/>
          <w:b/>
          <w:bCs/>
          <w:color w:val="000000" w:themeColor="text1"/>
          <w:sz w:val="18"/>
          <w:szCs w:val="18"/>
        </w:rPr>
      </w:pPr>
      <w:r w:rsidRPr="00D839B6">
        <w:rPr>
          <w:rFonts w:ascii="Montserrat" w:hAnsi="Montserrat" w:cs="Arial"/>
          <w:b/>
          <w:bCs/>
          <w:color w:val="000000" w:themeColor="text1"/>
          <w:sz w:val="18"/>
          <w:szCs w:val="18"/>
        </w:rPr>
        <w:t>DÉCIMO QUINTO.</w:t>
      </w:r>
      <w:r w:rsidRPr="00D839B6">
        <w:rPr>
          <w:rFonts w:ascii="Montserrat" w:hAnsi="Montserrat" w:cs="Arial"/>
          <w:color w:val="000000" w:themeColor="text1"/>
          <w:sz w:val="18"/>
          <w:szCs w:val="18"/>
        </w:rPr>
        <w:t xml:space="preserve"> Para la interpretación y aplicación de este Decreto, los órganos del Estado y toda autoridad jurisdiccional deberán atenerse a su literalidad y no habrá́ lugar a interpretaciones análogas o extensivas que </w:t>
      </w:r>
      <w:r w:rsidRPr="00D839B6">
        <w:rPr>
          <w:rFonts w:ascii="Montserrat" w:hAnsi="Montserrat" w:cs="Arial"/>
          <w:color w:val="000000" w:themeColor="text1"/>
          <w:sz w:val="18"/>
          <w:szCs w:val="18"/>
        </w:rPr>
        <w:lastRenderedPageBreak/>
        <w:t>pretendan inaplicar, suspender, modificar o hacer nugatorios sus términos o su vigencia, ya sea de manera total o parcial.</w:t>
      </w:r>
    </w:p>
    <w:p w14:paraId="2EB8BE76" w14:textId="1E6C45A1"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b/>
          <w:bCs/>
          <w:color w:val="000000" w:themeColor="text1"/>
          <w:sz w:val="18"/>
          <w:szCs w:val="18"/>
        </w:rPr>
        <w:t>DÉCIMO SEXTO.</w:t>
      </w:r>
      <w:r w:rsidRPr="00D839B6">
        <w:rPr>
          <w:rFonts w:ascii="Montserrat" w:hAnsi="Montserrat" w:cs="Arial"/>
          <w:color w:val="000000" w:themeColor="text1"/>
          <w:sz w:val="18"/>
          <w:szCs w:val="18"/>
        </w:rPr>
        <w:t xml:space="preserve"> Se derogan todas las disposiciones que se opongan al presente Decreto.</w:t>
      </w:r>
    </w:p>
    <w:p w14:paraId="4F502622" w14:textId="53D49BDD"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Se dejan sin efecto las convocatorias para ocupar las plazas vacantes de jueces emitidas en fechas 8 noviembre de 2024 por el Consejo de la Judicatura del Estado de México, así como cualquier proceso, procedimiento o curso tendiente a nombrar magistradas, magistrados, juezas o jueces para vacancias futuras de tales cargos.</w:t>
      </w:r>
    </w:p>
    <w:p w14:paraId="50D3B5DA" w14:textId="77777777" w:rsidR="00F871CD" w:rsidRPr="00D839B6" w:rsidRDefault="00F871CD" w:rsidP="00190D54">
      <w:pPr>
        <w:spacing w:after="240" w:line="276" w:lineRule="auto"/>
        <w:jc w:val="both"/>
        <w:rPr>
          <w:rFonts w:ascii="Montserrat" w:hAnsi="Montserrat" w:cs="Arial"/>
          <w:color w:val="000000" w:themeColor="text1"/>
          <w:sz w:val="18"/>
          <w:szCs w:val="18"/>
        </w:rPr>
      </w:pPr>
      <w:r w:rsidRPr="00D839B6">
        <w:rPr>
          <w:rFonts w:ascii="Montserrat" w:hAnsi="Montserrat" w:cs="Arial"/>
          <w:color w:val="000000" w:themeColor="text1"/>
          <w:sz w:val="18"/>
          <w:szCs w:val="18"/>
        </w:rPr>
        <w:t xml:space="preserve">Se dejan sin efecto los lineamientos para el registro de aspirantes y elección de la Presidencia del Tribunal Superior de Justicia del Estado de México aprobados por el Pleno del Tribunal Superior de Justicia en fecha 15 de noviembre de 2024. </w:t>
      </w:r>
    </w:p>
    <w:p w14:paraId="1C31639F" w14:textId="77777777" w:rsidR="003071CC" w:rsidRPr="00D839B6" w:rsidRDefault="003071CC" w:rsidP="003071CC">
      <w:pPr>
        <w:rPr>
          <w:rFonts w:ascii="Montserrat" w:hAnsi="Montserrat"/>
          <w:color w:val="000000" w:themeColor="text1"/>
          <w:sz w:val="20"/>
          <w:szCs w:val="20"/>
        </w:rPr>
      </w:pPr>
    </w:p>
    <w:p w14:paraId="2DC77925" w14:textId="77777777" w:rsidR="003071CC" w:rsidRPr="00D839B6" w:rsidRDefault="003071CC" w:rsidP="003071CC">
      <w:pPr>
        <w:rPr>
          <w:rFonts w:ascii="Montserrat" w:hAnsi="Montserrat"/>
          <w:color w:val="000000" w:themeColor="text1"/>
          <w:sz w:val="20"/>
          <w:szCs w:val="20"/>
        </w:rPr>
      </w:pPr>
    </w:p>
    <w:p w14:paraId="7ECB775F" w14:textId="77777777" w:rsidR="00762E87" w:rsidRPr="00D839B6" w:rsidRDefault="00762E87" w:rsidP="00C0265E">
      <w:pPr>
        <w:ind w:left="4678" w:right="49"/>
        <w:jc w:val="both"/>
        <w:rPr>
          <w:rFonts w:ascii="Arial" w:hAnsi="Arial" w:cs="Arial"/>
          <w:color w:val="000000" w:themeColor="text1"/>
          <w:sz w:val="19"/>
          <w:szCs w:val="19"/>
        </w:rPr>
      </w:pPr>
    </w:p>
    <w:sectPr w:rsidR="00762E87" w:rsidRPr="00D839B6" w:rsidSect="00AC29CC">
      <w:footerReference w:type="default" r:id="rId9"/>
      <w:pgSz w:w="12240" w:h="15840"/>
      <w:pgMar w:top="1985" w:right="1134" w:bottom="1418" w:left="1134" w:header="964" w:footer="10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10CD2" w14:textId="77777777" w:rsidR="00C12988" w:rsidRDefault="00C12988">
      <w:r>
        <w:separator/>
      </w:r>
    </w:p>
  </w:endnote>
  <w:endnote w:type="continuationSeparator" w:id="0">
    <w:p w14:paraId="3F963BE1" w14:textId="77777777" w:rsidR="00C12988" w:rsidRDefault="00C1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20B0604020202020204"/>
    <w:charset w:val="4D"/>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ontserrat SemiBold">
    <w:panose1 w:val="000007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242518"/>
      <w:docPartObj>
        <w:docPartGallery w:val="Page Numbers (Bottom of Page)"/>
        <w:docPartUnique/>
      </w:docPartObj>
    </w:sdtPr>
    <w:sdtContent>
      <w:sdt>
        <w:sdtPr>
          <w:id w:val="-1769616900"/>
          <w:docPartObj>
            <w:docPartGallery w:val="Page Numbers (Top of Page)"/>
            <w:docPartUnique/>
          </w:docPartObj>
        </w:sdtPr>
        <w:sdtContent>
          <w:p w14:paraId="2A810CA6" w14:textId="77777777" w:rsidR="00926111" w:rsidRDefault="00926111">
            <w:pPr>
              <w:pStyle w:val="Piedepgina"/>
              <w:jc w:val="right"/>
            </w:pPr>
            <w:r>
              <w:rPr>
                <w:lang w:val="es-ES"/>
              </w:rPr>
              <w:t xml:space="preserve">Página </w:t>
            </w:r>
            <w:r>
              <w:rPr>
                <w:b/>
                <w:bCs/>
              </w:rPr>
              <w:fldChar w:fldCharType="begin"/>
            </w:r>
            <w:r>
              <w:rPr>
                <w:b/>
                <w:bCs/>
              </w:rPr>
              <w:instrText>PAGE</w:instrText>
            </w:r>
            <w:r>
              <w:rPr>
                <w:b/>
                <w:bCs/>
              </w:rPr>
              <w:fldChar w:fldCharType="separate"/>
            </w:r>
            <w:r w:rsidR="00FD21F5">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D21F5">
              <w:rPr>
                <w:b/>
                <w:bCs/>
                <w:noProof/>
              </w:rPr>
              <w:t>3</w:t>
            </w:r>
            <w:r>
              <w:rPr>
                <w:b/>
                <w:bCs/>
              </w:rPr>
              <w:fldChar w:fldCharType="end"/>
            </w:r>
          </w:p>
        </w:sdtContent>
      </w:sdt>
    </w:sdtContent>
  </w:sdt>
  <w:p w14:paraId="33CEFA45" w14:textId="77777777" w:rsidR="00926111" w:rsidRDefault="00926111">
    <w:pPr>
      <w:pBdr>
        <w:top w:val="nil"/>
        <w:left w:val="nil"/>
        <w:bottom w:val="nil"/>
        <w:right w:val="nil"/>
        <w:between w:val="nil"/>
      </w:pBdr>
      <w:tabs>
        <w:tab w:val="center" w:pos="4419"/>
        <w:tab w:val="right" w:pos="8838"/>
      </w:tabs>
      <w:spacing w:line="288" w:lineRule="auto"/>
      <w:jc w:val="center"/>
      <w:rPr>
        <w:rFonts w:ascii="Montserrat SemiBold" w:eastAsia="Montserrat SemiBold" w:hAnsi="Montserrat SemiBold" w:cs="Montserrat SemiBold"/>
        <w:b/>
        <w:color w:val="C39852"/>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F12EB" w14:textId="77777777" w:rsidR="00C12988" w:rsidRDefault="00C12988">
      <w:r>
        <w:separator/>
      </w:r>
    </w:p>
  </w:footnote>
  <w:footnote w:type="continuationSeparator" w:id="0">
    <w:p w14:paraId="11A7BE0A" w14:textId="77777777" w:rsidR="00C12988" w:rsidRDefault="00C1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5D3"/>
    <w:multiLevelType w:val="hybridMultilevel"/>
    <w:tmpl w:val="A0DE0C34"/>
    <w:lvl w:ilvl="0" w:tplc="90EAE6F4">
      <w:start w:val="11"/>
      <w:numFmt w:val="upperRoman"/>
      <w:lvlText w:val="%1."/>
      <w:lvlJc w:val="left"/>
      <w:pPr>
        <w:ind w:left="112" w:hanging="265"/>
      </w:pPr>
      <w:rPr>
        <w:rFonts w:ascii="Arial" w:eastAsia="Arial" w:hAnsi="Arial" w:cs="Arial" w:hint="default"/>
        <w:b/>
        <w:bCs/>
        <w:spacing w:val="-1"/>
        <w:w w:val="100"/>
        <w:sz w:val="17"/>
        <w:szCs w:val="17"/>
      </w:rPr>
    </w:lvl>
    <w:lvl w:ilvl="1" w:tplc="9FAC330C">
      <w:numFmt w:val="bullet"/>
      <w:lvlText w:val="•"/>
      <w:lvlJc w:val="left"/>
      <w:pPr>
        <w:ind w:left="1128" w:hanging="265"/>
      </w:pPr>
      <w:rPr>
        <w:rFonts w:hint="default"/>
      </w:rPr>
    </w:lvl>
    <w:lvl w:ilvl="2" w:tplc="CC2680C8">
      <w:numFmt w:val="bullet"/>
      <w:lvlText w:val="•"/>
      <w:lvlJc w:val="left"/>
      <w:pPr>
        <w:ind w:left="2136" w:hanging="265"/>
      </w:pPr>
      <w:rPr>
        <w:rFonts w:hint="default"/>
      </w:rPr>
    </w:lvl>
    <w:lvl w:ilvl="3" w:tplc="14FEC434">
      <w:numFmt w:val="bullet"/>
      <w:lvlText w:val="•"/>
      <w:lvlJc w:val="left"/>
      <w:pPr>
        <w:ind w:left="3144" w:hanging="265"/>
      </w:pPr>
      <w:rPr>
        <w:rFonts w:hint="default"/>
      </w:rPr>
    </w:lvl>
    <w:lvl w:ilvl="4" w:tplc="99A8473A">
      <w:numFmt w:val="bullet"/>
      <w:lvlText w:val="•"/>
      <w:lvlJc w:val="left"/>
      <w:pPr>
        <w:ind w:left="4152" w:hanging="265"/>
      </w:pPr>
      <w:rPr>
        <w:rFonts w:hint="default"/>
      </w:rPr>
    </w:lvl>
    <w:lvl w:ilvl="5" w:tplc="D936700C">
      <w:numFmt w:val="bullet"/>
      <w:lvlText w:val="•"/>
      <w:lvlJc w:val="left"/>
      <w:pPr>
        <w:ind w:left="5161" w:hanging="265"/>
      </w:pPr>
      <w:rPr>
        <w:rFonts w:hint="default"/>
      </w:rPr>
    </w:lvl>
    <w:lvl w:ilvl="6" w:tplc="FB50B472">
      <w:numFmt w:val="bullet"/>
      <w:lvlText w:val="•"/>
      <w:lvlJc w:val="left"/>
      <w:pPr>
        <w:ind w:left="6169" w:hanging="265"/>
      </w:pPr>
      <w:rPr>
        <w:rFonts w:hint="default"/>
      </w:rPr>
    </w:lvl>
    <w:lvl w:ilvl="7" w:tplc="17821CEE">
      <w:numFmt w:val="bullet"/>
      <w:lvlText w:val="•"/>
      <w:lvlJc w:val="left"/>
      <w:pPr>
        <w:ind w:left="7177" w:hanging="265"/>
      </w:pPr>
      <w:rPr>
        <w:rFonts w:hint="default"/>
      </w:rPr>
    </w:lvl>
    <w:lvl w:ilvl="8" w:tplc="3420145A">
      <w:numFmt w:val="bullet"/>
      <w:lvlText w:val="•"/>
      <w:lvlJc w:val="left"/>
      <w:pPr>
        <w:ind w:left="8185" w:hanging="265"/>
      </w:pPr>
      <w:rPr>
        <w:rFonts w:hint="default"/>
      </w:rPr>
    </w:lvl>
  </w:abstractNum>
  <w:abstractNum w:abstractNumId="1" w15:restartNumberingAfterBreak="0">
    <w:nsid w:val="0FB71EE3"/>
    <w:multiLevelType w:val="hybridMultilevel"/>
    <w:tmpl w:val="2DA4358A"/>
    <w:lvl w:ilvl="0" w:tplc="4B067F9C">
      <w:start w:val="3"/>
      <w:numFmt w:val="upperRoman"/>
      <w:lvlText w:val="%1."/>
      <w:lvlJc w:val="right"/>
      <w:pPr>
        <w:ind w:left="50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13811"/>
    <w:multiLevelType w:val="hybridMultilevel"/>
    <w:tmpl w:val="212ACD06"/>
    <w:lvl w:ilvl="0" w:tplc="F4DE6E96">
      <w:start w:val="1"/>
      <w:numFmt w:val="lowerLetter"/>
      <w:lvlText w:val="%1)."/>
      <w:lvlJc w:val="left"/>
      <w:pPr>
        <w:ind w:left="113" w:hanging="268"/>
      </w:pPr>
      <w:rPr>
        <w:rFonts w:ascii="Arial" w:eastAsia="Arial" w:hAnsi="Arial" w:cs="Arial" w:hint="default"/>
        <w:b/>
        <w:bCs/>
        <w:w w:val="100"/>
        <w:sz w:val="18"/>
        <w:szCs w:val="18"/>
      </w:rPr>
    </w:lvl>
    <w:lvl w:ilvl="1" w:tplc="F4643984">
      <w:numFmt w:val="bullet"/>
      <w:lvlText w:val="•"/>
      <w:lvlJc w:val="left"/>
      <w:pPr>
        <w:ind w:left="1128" w:hanging="268"/>
      </w:pPr>
      <w:rPr>
        <w:rFonts w:hint="default"/>
      </w:rPr>
    </w:lvl>
    <w:lvl w:ilvl="2" w:tplc="D376E8DA">
      <w:numFmt w:val="bullet"/>
      <w:lvlText w:val="•"/>
      <w:lvlJc w:val="left"/>
      <w:pPr>
        <w:ind w:left="2136" w:hanging="268"/>
      </w:pPr>
      <w:rPr>
        <w:rFonts w:hint="default"/>
      </w:rPr>
    </w:lvl>
    <w:lvl w:ilvl="3" w:tplc="7D48B538">
      <w:numFmt w:val="bullet"/>
      <w:lvlText w:val="•"/>
      <w:lvlJc w:val="left"/>
      <w:pPr>
        <w:ind w:left="3144" w:hanging="268"/>
      </w:pPr>
      <w:rPr>
        <w:rFonts w:hint="default"/>
      </w:rPr>
    </w:lvl>
    <w:lvl w:ilvl="4" w:tplc="B7DCF07A">
      <w:numFmt w:val="bullet"/>
      <w:lvlText w:val="•"/>
      <w:lvlJc w:val="left"/>
      <w:pPr>
        <w:ind w:left="4152" w:hanging="268"/>
      </w:pPr>
      <w:rPr>
        <w:rFonts w:hint="default"/>
      </w:rPr>
    </w:lvl>
    <w:lvl w:ilvl="5" w:tplc="016AB26A">
      <w:numFmt w:val="bullet"/>
      <w:lvlText w:val="•"/>
      <w:lvlJc w:val="left"/>
      <w:pPr>
        <w:ind w:left="5161" w:hanging="268"/>
      </w:pPr>
      <w:rPr>
        <w:rFonts w:hint="default"/>
      </w:rPr>
    </w:lvl>
    <w:lvl w:ilvl="6" w:tplc="3F10C350">
      <w:numFmt w:val="bullet"/>
      <w:lvlText w:val="•"/>
      <w:lvlJc w:val="left"/>
      <w:pPr>
        <w:ind w:left="6169" w:hanging="268"/>
      </w:pPr>
      <w:rPr>
        <w:rFonts w:hint="default"/>
      </w:rPr>
    </w:lvl>
    <w:lvl w:ilvl="7" w:tplc="618222CC">
      <w:numFmt w:val="bullet"/>
      <w:lvlText w:val="•"/>
      <w:lvlJc w:val="left"/>
      <w:pPr>
        <w:ind w:left="7177" w:hanging="268"/>
      </w:pPr>
      <w:rPr>
        <w:rFonts w:hint="default"/>
      </w:rPr>
    </w:lvl>
    <w:lvl w:ilvl="8" w:tplc="7322592E">
      <w:numFmt w:val="bullet"/>
      <w:lvlText w:val="•"/>
      <w:lvlJc w:val="left"/>
      <w:pPr>
        <w:ind w:left="8185" w:hanging="268"/>
      </w:pPr>
      <w:rPr>
        <w:rFonts w:hint="default"/>
      </w:rPr>
    </w:lvl>
  </w:abstractNum>
  <w:abstractNum w:abstractNumId="3" w15:restartNumberingAfterBreak="0">
    <w:nsid w:val="1C094287"/>
    <w:multiLevelType w:val="hybridMultilevel"/>
    <w:tmpl w:val="80C21172"/>
    <w:lvl w:ilvl="0" w:tplc="957C23FC">
      <w:start w:val="1"/>
      <w:numFmt w:val="upperRoman"/>
      <w:lvlText w:val="%1."/>
      <w:lvlJc w:val="left"/>
      <w:pPr>
        <w:ind w:left="113" w:hanging="169"/>
      </w:pPr>
      <w:rPr>
        <w:rFonts w:ascii="Montserrat" w:hAnsi="Montserrat" w:cs="Arial" w:hint="default"/>
        <w:b/>
        <w:bCs/>
        <w:spacing w:val="0"/>
        <w:w w:val="100"/>
        <w:position w:val="0"/>
        <w:sz w:val="20"/>
        <w:szCs w:val="20"/>
      </w:rPr>
    </w:lvl>
    <w:lvl w:ilvl="1" w:tplc="72F828CE">
      <w:numFmt w:val="bullet"/>
      <w:lvlText w:val="•"/>
      <w:lvlJc w:val="left"/>
      <w:pPr>
        <w:ind w:left="1128" w:hanging="169"/>
      </w:pPr>
      <w:rPr>
        <w:rFonts w:hint="default"/>
      </w:rPr>
    </w:lvl>
    <w:lvl w:ilvl="2" w:tplc="F07A1C26">
      <w:numFmt w:val="bullet"/>
      <w:lvlText w:val="•"/>
      <w:lvlJc w:val="left"/>
      <w:pPr>
        <w:ind w:left="2136" w:hanging="169"/>
      </w:pPr>
      <w:rPr>
        <w:rFonts w:hint="default"/>
      </w:rPr>
    </w:lvl>
    <w:lvl w:ilvl="3" w:tplc="235E4924">
      <w:numFmt w:val="bullet"/>
      <w:lvlText w:val="•"/>
      <w:lvlJc w:val="left"/>
      <w:pPr>
        <w:ind w:left="3144" w:hanging="169"/>
      </w:pPr>
      <w:rPr>
        <w:rFonts w:hint="default"/>
      </w:rPr>
    </w:lvl>
    <w:lvl w:ilvl="4" w:tplc="7068E980">
      <w:numFmt w:val="bullet"/>
      <w:lvlText w:val="•"/>
      <w:lvlJc w:val="left"/>
      <w:pPr>
        <w:ind w:left="4152" w:hanging="169"/>
      </w:pPr>
      <w:rPr>
        <w:rFonts w:hint="default"/>
      </w:rPr>
    </w:lvl>
    <w:lvl w:ilvl="5" w:tplc="7514F9DA">
      <w:numFmt w:val="bullet"/>
      <w:lvlText w:val="•"/>
      <w:lvlJc w:val="left"/>
      <w:pPr>
        <w:ind w:left="5161" w:hanging="169"/>
      </w:pPr>
      <w:rPr>
        <w:rFonts w:hint="default"/>
      </w:rPr>
    </w:lvl>
    <w:lvl w:ilvl="6" w:tplc="E27C3698">
      <w:numFmt w:val="bullet"/>
      <w:lvlText w:val="•"/>
      <w:lvlJc w:val="left"/>
      <w:pPr>
        <w:ind w:left="6169" w:hanging="169"/>
      </w:pPr>
      <w:rPr>
        <w:rFonts w:hint="default"/>
      </w:rPr>
    </w:lvl>
    <w:lvl w:ilvl="7" w:tplc="E0081ACE">
      <w:numFmt w:val="bullet"/>
      <w:lvlText w:val="•"/>
      <w:lvlJc w:val="left"/>
      <w:pPr>
        <w:ind w:left="7177" w:hanging="169"/>
      </w:pPr>
      <w:rPr>
        <w:rFonts w:hint="default"/>
      </w:rPr>
    </w:lvl>
    <w:lvl w:ilvl="8" w:tplc="B8563AB2">
      <w:numFmt w:val="bullet"/>
      <w:lvlText w:val="•"/>
      <w:lvlJc w:val="left"/>
      <w:pPr>
        <w:ind w:left="8185" w:hanging="169"/>
      </w:pPr>
      <w:rPr>
        <w:rFonts w:hint="default"/>
      </w:rPr>
    </w:lvl>
  </w:abstractNum>
  <w:abstractNum w:abstractNumId="4" w15:restartNumberingAfterBreak="0">
    <w:nsid w:val="20330A3F"/>
    <w:multiLevelType w:val="hybridMultilevel"/>
    <w:tmpl w:val="BB74CBC6"/>
    <w:lvl w:ilvl="0" w:tplc="E438EE96">
      <w:start w:val="1"/>
      <w:numFmt w:val="lowerLetter"/>
      <w:lvlText w:val="%1)"/>
      <w:lvlJc w:val="left"/>
      <w:pPr>
        <w:ind w:left="113" w:hanging="218"/>
      </w:pPr>
      <w:rPr>
        <w:rFonts w:ascii="Montserrat" w:hAnsi="Montserrat" w:cs="Arial" w:hint="default"/>
        <w:b/>
        <w:bCs/>
        <w:spacing w:val="0"/>
        <w:w w:val="100"/>
        <w:position w:val="0"/>
        <w:sz w:val="16"/>
        <w:szCs w:val="16"/>
      </w:rPr>
    </w:lvl>
    <w:lvl w:ilvl="1" w:tplc="D08E5E7A">
      <w:numFmt w:val="bullet"/>
      <w:lvlText w:val="•"/>
      <w:lvlJc w:val="left"/>
      <w:pPr>
        <w:ind w:left="1128" w:hanging="218"/>
      </w:pPr>
      <w:rPr>
        <w:rFonts w:hint="default"/>
      </w:rPr>
    </w:lvl>
    <w:lvl w:ilvl="2" w:tplc="D9A6304A">
      <w:numFmt w:val="bullet"/>
      <w:lvlText w:val="•"/>
      <w:lvlJc w:val="left"/>
      <w:pPr>
        <w:ind w:left="2136" w:hanging="218"/>
      </w:pPr>
      <w:rPr>
        <w:rFonts w:hint="default"/>
      </w:rPr>
    </w:lvl>
    <w:lvl w:ilvl="3" w:tplc="E1F88AEC">
      <w:numFmt w:val="bullet"/>
      <w:lvlText w:val="•"/>
      <w:lvlJc w:val="left"/>
      <w:pPr>
        <w:ind w:left="3144" w:hanging="218"/>
      </w:pPr>
      <w:rPr>
        <w:rFonts w:hint="default"/>
      </w:rPr>
    </w:lvl>
    <w:lvl w:ilvl="4" w:tplc="2B6AC9EA">
      <w:numFmt w:val="bullet"/>
      <w:lvlText w:val="•"/>
      <w:lvlJc w:val="left"/>
      <w:pPr>
        <w:ind w:left="4152" w:hanging="218"/>
      </w:pPr>
      <w:rPr>
        <w:rFonts w:hint="default"/>
      </w:rPr>
    </w:lvl>
    <w:lvl w:ilvl="5" w:tplc="96A27230">
      <w:numFmt w:val="bullet"/>
      <w:lvlText w:val="•"/>
      <w:lvlJc w:val="left"/>
      <w:pPr>
        <w:ind w:left="5161" w:hanging="218"/>
      </w:pPr>
      <w:rPr>
        <w:rFonts w:hint="default"/>
      </w:rPr>
    </w:lvl>
    <w:lvl w:ilvl="6" w:tplc="3DCE5D88">
      <w:numFmt w:val="bullet"/>
      <w:lvlText w:val="•"/>
      <w:lvlJc w:val="left"/>
      <w:pPr>
        <w:ind w:left="6169" w:hanging="218"/>
      </w:pPr>
      <w:rPr>
        <w:rFonts w:hint="default"/>
      </w:rPr>
    </w:lvl>
    <w:lvl w:ilvl="7" w:tplc="8B64F27C">
      <w:numFmt w:val="bullet"/>
      <w:lvlText w:val="•"/>
      <w:lvlJc w:val="left"/>
      <w:pPr>
        <w:ind w:left="7177" w:hanging="218"/>
      </w:pPr>
      <w:rPr>
        <w:rFonts w:hint="default"/>
      </w:rPr>
    </w:lvl>
    <w:lvl w:ilvl="8" w:tplc="2166B110">
      <w:numFmt w:val="bullet"/>
      <w:lvlText w:val="•"/>
      <w:lvlJc w:val="left"/>
      <w:pPr>
        <w:ind w:left="8185" w:hanging="218"/>
      </w:pPr>
      <w:rPr>
        <w:rFonts w:hint="default"/>
      </w:rPr>
    </w:lvl>
  </w:abstractNum>
  <w:abstractNum w:abstractNumId="5" w15:restartNumberingAfterBreak="0">
    <w:nsid w:val="208668BB"/>
    <w:multiLevelType w:val="hybridMultilevel"/>
    <w:tmpl w:val="FF16BC8C"/>
    <w:lvl w:ilvl="0" w:tplc="61F6AB52">
      <w:start w:val="1"/>
      <w:numFmt w:val="upperRoman"/>
      <w:lvlText w:val="%1."/>
      <w:lvlJc w:val="left"/>
      <w:pPr>
        <w:ind w:left="113" w:hanging="160"/>
      </w:pPr>
      <w:rPr>
        <w:rFonts w:ascii="Bookman Old Style" w:hAnsi="Bookman Old Style" w:cs="Arial" w:hint="default"/>
        <w:b/>
        <w:bCs/>
        <w:spacing w:val="0"/>
        <w:w w:val="100"/>
        <w:position w:val="0"/>
        <w:sz w:val="20"/>
        <w:szCs w:val="20"/>
      </w:rPr>
    </w:lvl>
    <w:lvl w:ilvl="1" w:tplc="ACC8E07E">
      <w:numFmt w:val="bullet"/>
      <w:lvlText w:val="•"/>
      <w:lvlJc w:val="left"/>
      <w:pPr>
        <w:ind w:left="1128" w:hanging="160"/>
      </w:pPr>
      <w:rPr>
        <w:rFonts w:hint="default"/>
      </w:rPr>
    </w:lvl>
    <w:lvl w:ilvl="2" w:tplc="D51E7578">
      <w:numFmt w:val="bullet"/>
      <w:lvlText w:val="•"/>
      <w:lvlJc w:val="left"/>
      <w:pPr>
        <w:ind w:left="2136" w:hanging="160"/>
      </w:pPr>
      <w:rPr>
        <w:rFonts w:hint="default"/>
      </w:rPr>
    </w:lvl>
    <w:lvl w:ilvl="3" w:tplc="FC722760">
      <w:numFmt w:val="bullet"/>
      <w:lvlText w:val="•"/>
      <w:lvlJc w:val="left"/>
      <w:pPr>
        <w:ind w:left="3144" w:hanging="160"/>
      </w:pPr>
      <w:rPr>
        <w:rFonts w:hint="default"/>
      </w:rPr>
    </w:lvl>
    <w:lvl w:ilvl="4" w:tplc="01020F18">
      <w:numFmt w:val="bullet"/>
      <w:lvlText w:val="•"/>
      <w:lvlJc w:val="left"/>
      <w:pPr>
        <w:ind w:left="4152" w:hanging="160"/>
      </w:pPr>
      <w:rPr>
        <w:rFonts w:hint="default"/>
      </w:rPr>
    </w:lvl>
    <w:lvl w:ilvl="5" w:tplc="4782BCA0">
      <w:numFmt w:val="bullet"/>
      <w:lvlText w:val="•"/>
      <w:lvlJc w:val="left"/>
      <w:pPr>
        <w:ind w:left="5161" w:hanging="160"/>
      </w:pPr>
      <w:rPr>
        <w:rFonts w:hint="default"/>
      </w:rPr>
    </w:lvl>
    <w:lvl w:ilvl="6" w:tplc="EA7090FA">
      <w:numFmt w:val="bullet"/>
      <w:lvlText w:val="•"/>
      <w:lvlJc w:val="left"/>
      <w:pPr>
        <w:ind w:left="6169" w:hanging="160"/>
      </w:pPr>
      <w:rPr>
        <w:rFonts w:hint="default"/>
      </w:rPr>
    </w:lvl>
    <w:lvl w:ilvl="7" w:tplc="61E03DCE">
      <w:numFmt w:val="bullet"/>
      <w:lvlText w:val="•"/>
      <w:lvlJc w:val="left"/>
      <w:pPr>
        <w:ind w:left="7177" w:hanging="160"/>
      </w:pPr>
      <w:rPr>
        <w:rFonts w:hint="default"/>
      </w:rPr>
    </w:lvl>
    <w:lvl w:ilvl="8" w:tplc="65328BB4">
      <w:numFmt w:val="bullet"/>
      <w:lvlText w:val="•"/>
      <w:lvlJc w:val="left"/>
      <w:pPr>
        <w:ind w:left="8185" w:hanging="160"/>
      </w:pPr>
      <w:rPr>
        <w:rFonts w:hint="default"/>
      </w:rPr>
    </w:lvl>
  </w:abstractNum>
  <w:abstractNum w:abstractNumId="6" w15:restartNumberingAfterBreak="0">
    <w:nsid w:val="210754C1"/>
    <w:multiLevelType w:val="hybridMultilevel"/>
    <w:tmpl w:val="92205ADE"/>
    <w:lvl w:ilvl="0" w:tplc="93383914">
      <w:start w:val="21"/>
      <w:numFmt w:val="upperRoman"/>
      <w:lvlText w:val="%1."/>
      <w:lvlJc w:val="left"/>
      <w:pPr>
        <w:ind w:left="113" w:hanging="403"/>
      </w:pPr>
      <w:rPr>
        <w:rFonts w:ascii="Arial" w:eastAsia="Arial" w:hAnsi="Arial" w:cs="Arial" w:hint="default"/>
        <w:b/>
        <w:bCs/>
        <w:spacing w:val="-1"/>
        <w:w w:val="100"/>
        <w:sz w:val="18"/>
        <w:szCs w:val="18"/>
      </w:rPr>
    </w:lvl>
    <w:lvl w:ilvl="1" w:tplc="1700A7D0">
      <w:numFmt w:val="bullet"/>
      <w:lvlText w:val="•"/>
      <w:lvlJc w:val="left"/>
      <w:pPr>
        <w:ind w:left="1128" w:hanging="403"/>
      </w:pPr>
      <w:rPr>
        <w:rFonts w:hint="default"/>
      </w:rPr>
    </w:lvl>
    <w:lvl w:ilvl="2" w:tplc="889C2D48">
      <w:numFmt w:val="bullet"/>
      <w:lvlText w:val="•"/>
      <w:lvlJc w:val="left"/>
      <w:pPr>
        <w:ind w:left="2136" w:hanging="403"/>
      </w:pPr>
      <w:rPr>
        <w:rFonts w:hint="default"/>
      </w:rPr>
    </w:lvl>
    <w:lvl w:ilvl="3" w:tplc="819A68A6">
      <w:numFmt w:val="bullet"/>
      <w:lvlText w:val="•"/>
      <w:lvlJc w:val="left"/>
      <w:pPr>
        <w:ind w:left="3144" w:hanging="403"/>
      </w:pPr>
      <w:rPr>
        <w:rFonts w:hint="default"/>
      </w:rPr>
    </w:lvl>
    <w:lvl w:ilvl="4" w:tplc="15D04A4C">
      <w:numFmt w:val="bullet"/>
      <w:lvlText w:val="•"/>
      <w:lvlJc w:val="left"/>
      <w:pPr>
        <w:ind w:left="4152" w:hanging="403"/>
      </w:pPr>
      <w:rPr>
        <w:rFonts w:hint="default"/>
      </w:rPr>
    </w:lvl>
    <w:lvl w:ilvl="5" w:tplc="AB160C30">
      <w:numFmt w:val="bullet"/>
      <w:lvlText w:val="•"/>
      <w:lvlJc w:val="left"/>
      <w:pPr>
        <w:ind w:left="5161" w:hanging="403"/>
      </w:pPr>
      <w:rPr>
        <w:rFonts w:hint="default"/>
      </w:rPr>
    </w:lvl>
    <w:lvl w:ilvl="6" w:tplc="080E542A">
      <w:numFmt w:val="bullet"/>
      <w:lvlText w:val="•"/>
      <w:lvlJc w:val="left"/>
      <w:pPr>
        <w:ind w:left="6169" w:hanging="403"/>
      </w:pPr>
      <w:rPr>
        <w:rFonts w:hint="default"/>
      </w:rPr>
    </w:lvl>
    <w:lvl w:ilvl="7" w:tplc="471C5346">
      <w:numFmt w:val="bullet"/>
      <w:lvlText w:val="•"/>
      <w:lvlJc w:val="left"/>
      <w:pPr>
        <w:ind w:left="7177" w:hanging="403"/>
      </w:pPr>
      <w:rPr>
        <w:rFonts w:hint="default"/>
      </w:rPr>
    </w:lvl>
    <w:lvl w:ilvl="8" w:tplc="04104996">
      <w:numFmt w:val="bullet"/>
      <w:lvlText w:val="•"/>
      <w:lvlJc w:val="left"/>
      <w:pPr>
        <w:ind w:left="8185" w:hanging="403"/>
      </w:pPr>
      <w:rPr>
        <w:rFonts w:hint="default"/>
      </w:rPr>
    </w:lvl>
  </w:abstractNum>
  <w:abstractNum w:abstractNumId="7" w15:restartNumberingAfterBreak="0">
    <w:nsid w:val="24C83659"/>
    <w:multiLevelType w:val="hybridMultilevel"/>
    <w:tmpl w:val="D34CA5C0"/>
    <w:lvl w:ilvl="0" w:tplc="7C1E1C52">
      <w:start w:val="1"/>
      <w:numFmt w:val="upperRoman"/>
      <w:suff w:val="space"/>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60423BE"/>
    <w:multiLevelType w:val="hybridMultilevel"/>
    <w:tmpl w:val="CB589BBE"/>
    <w:lvl w:ilvl="0" w:tplc="68D893AC">
      <w:start w:val="12"/>
      <w:numFmt w:val="upperRoman"/>
      <w:lvlText w:val="%1."/>
      <w:lvlJc w:val="left"/>
      <w:pPr>
        <w:ind w:left="113" w:hanging="375"/>
      </w:pPr>
      <w:rPr>
        <w:rFonts w:ascii="Arial" w:eastAsia="Arial" w:hAnsi="Arial" w:cs="Arial" w:hint="default"/>
        <w:b/>
        <w:bCs/>
        <w:spacing w:val="-1"/>
        <w:w w:val="100"/>
        <w:sz w:val="18"/>
        <w:szCs w:val="18"/>
      </w:rPr>
    </w:lvl>
    <w:lvl w:ilvl="1" w:tplc="9F3659B8">
      <w:numFmt w:val="bullet"/>
      <w:lvlText w:val="•"/>
      <w:lvlJc w:val="left"/>
      <w:pPr>
        <w:ind w:left="1128" w:hanging="375"/>
      </w:pPr>
      <w:rPr>
        <w:rFonts w:hint="default"/>
      </w:rPr>
    </w:lvl>
    <w:lvl w:ilvl="2" w:tplc="3E803B8E">
      <w:numFmt w:val="bullet"/>
      <w:lvlText w:val="•"/>
      <w:lvlJc w:val="left"/>
      <w:pPr>
        <w:ind w:left="2136" w:hanging="375"/>
      </w:pPr>
      <w:rPr>
        <w:rFonts w:hint="default"/>
      </w:rPr>
    </w:lvl>
    <w:lvl w:ilvl="3" w:tplc="185CDD42">
      <w:numFmt w:val="bullet"/>
      <w:lvlText w:val="•"/>
      <w:lvlJc w:val="left"/>
      <w:pPr>
        <w:ind w:left="3144" w:hanging="375"/>
      </w:pPr>
      <w:rPr>
        <w:rFonts w:hint="default"/>
      </w:rPr>
    </w:lvl>
    <w:lvl w:ilvl="4" w:tplc="BF246678">
      <w:numFmt w:val="bullet"/>
      <w:lvlText w:val="•"/>
      <w:lvlJc w:val="left"/>
      <w:pPr>
        <w:ind w:left="4152" w:hanging="375"/>
      </w:pPr>
      <w:rPr>
        <w:rFonts w:hint="default"/>
      </w:rPr>
    </w:lvl>
    <w:lvl w:ilvl="5" w:tplc="70A86F2E">
      <w:numFmt w:val="bullet"/>
      <w:lvlText w:val="•"/>
      <w:lvlJc w:val="left"/>
      <w:pPr>
        <w:ind w:left="5161" w:hanging="375"/>
      </w:pPr>
      <w:rPr>
        <w:rFonts w:hint="default"/>
      </w:rPr>
    </w:lvl>
    <w:lvl w:ilvl="6" w:tplc="D5B89166">
      <w:numFmt w:val="bullet"/>
      <w:lvlText w:val="•"/>
      <w:lvlJc w:val="left"/>
      <w:pPr>
        <w:ind w:left="6169" w:hanging="375"/>
      </w:pPr>
      <w:rPr>
        <w:rFonts w:hint="default"/>
      </w:rPr>
    </w:lvl>
    <w:lvl w:ilvl="7" w:tplc="72F4750E">
      <w:numFmt w:val="bullet"/>
      <w:lvlText w:val="•"/>
      <w:lvlJc w:val="left"/>
      <w:pPr>
        <w:ind w:left="7177" w:hanging="375"/>
      </w:pPr>
      <w:rPr>
        <w:rFonts w:hint="default"/>
      </w:rPr>
    </w:lvl>
    <w:lvl w:ilvl="8" w:tplc="2514B7A2">
      <w:numFmt w:val="bullet"/>
      <w:lvlText w:val="•"/>
      <w:lvlJc w:val="left"/>
      <w:pPr>
        <w:ind w:left="8185" w:hanging="375"/>
      </w:pPr>
      <w:rPr>
        <w:rFonts w:hint="default"/>
      </w:rPr>
    </w:lvl>
  </w:abstractNum>
  <w:abstractNum w:abstractNumId="9" w15:restartNumberingAfterBreak="0">
    <w:nsid w:val="26473EAA"/>
    <w:multiLevelType w:val="hybridMultilevel"/>
    <w:tmpl w:val="7996D4BC"/>
    <w:lvl w:ilvl="0" w:tplc="D144AE2C">
      <w:start w:val="15"/>
      <w:numFmt w:val="upperRoman"/>
      <w:lvlText w:val="%1."/>
      <w:lvlJc w:val="left"/>
      <w:pPr>
        <w:ind w:left="113" w:hanging="375"/>
      </w:pPr>
      <w:rPr>
        <w:rFonts w:ascii="Arial" w:eastAsia="Arial" w:hAnsi="Arial" w:cs="Arial" w:hint="default"/>
        <w:b/>
        <w:bCs/>
        <w:spacing w:val="-1"/>
        <w:w w:val="100"/>
        <w:sz w:val="18"/>
        <w:szCs w:val="18"/>
      </w:rPr>
    </w:lvl>
    <w:lvl w:ilvl="1" w:tplc="728E2DE0">
      <w:numFmt w:val="bullet"/>
      <w:lvlText w:val="•"/>
      <w:lvlJc w:val="left"/>
      <w:pPr>
        <w:ind w:left="1128" w:hanging="375"/>
      </w:pPr>
      <w:rPr>
        <w:rFonts w:hint="default"/>
      </w:rPr>
    </w:lvl>
    <w:lvl w:ilvl="2" w:tplc="6A220924">
      <w:numFmt w:val="bullet"/>
      <w:lvlText w:val="•"/>
      <w:lvlJc w:val="left"/>
      <w:pPr>
        <w:ind w:left="2136" w:hanging="375"/>
      </w:pPr>
      <w:rPr>
        <w:rFonts w:hint="default"/>
      </w:rPr>
    </w:lvl>
    <w:lvl w:ilvl="3" w:tplc="25827730">
      <w:numFmt w:val="bullet"/>
      <w:lvlText w:val="•"/>
      <w:lvlJc w:val="left"/>
      <w:pPr>
        <w:ind w:left="3144" w:hanging="375"/>
      </w:pPr>
      <w:rPr>
        <w:rFonts w:hint="default"/>
      </w:rPr>
    </w:lvl>
    <w:lvl w:ilvl="4" w:tplc="003E9CEA">
      <w:numFmt w:val="bullet"/>
      <w:lvlText w:val="•"/>
      <w:lvlJc w:val="left"/>
      <w:pPr>
        <w:ind w:left="4152" w:hanging="375"/>
      </w:pPr>
      <w:rPr>
        <w:rFonts w:hint="default"/>
      </w:rPr>
    </w:lvl>
    <w:lvl w:ilvl="5" w:tplc="4A74D5D4">
      <w:numFmt w:val="bullet"/>
      <w:lvlText w:val="•"/>
      <w:lvlJc w:val="left"/>
      <w:pPr>
        <w:ind w:left="5161" w:hanging="375"/>
      </w:pPr>
      <w:rPr>
        <w:rFonts w:hint="default"/>
      </w:rPr>
    </w:lvl>
    <w:lvl w:ilvl="6" w:tplc="CDBC421C">
      <w:numFmt w:val="bullet"/>
      <w:lvlText w:val="•"/>
      <w:lvlJc w:val="left"/>
      <w:pPr>
        <w:ind w:left="6169" w:hanging="375"/>
      </w:pPr>
      <w:rPr>
        <w:rFonts w:hint="default"/>
      </w:rPr>
    </w:lvl>
    <w:lvl w:ilvl="7" w:tplc="812AABA4">
      <w:numFmt w:val="bullet"/>
      <w:lvlText w:val="•"/>
      <w:lvlJc w:val="left"/>
      <w:pPr>
        <w:ind w:left="7177" w:hanging="375"/>
      </w:pPr>
      <w:rPr>
        <w:rFonts w:hint="default"/>
      </w:rPr>
    </w:lvl>
    <w:lvl w:ilvl="8" w:tplc="68527D44">
      <w:numFmt w:val="bullet"/>
      <w:lvlText w:val="•"/>
      <w:lvlJc w:val="left"/>
      <w:pPr>
        <w:ind w:left="8185" w:hanging="375"/>
      </w:pPr>
      <w:rPr>
        <w:rFonts w:hint="default"/>
      </w:rPr>
    </w:lvl>
  </w:abstractNum>
  <w:abstractNum w:abstractNumId="10" w15:restartNumberingAfterBreak="0">
    <w:nsid w:val="2E320044"/>
    <w:multiLevelType w:val="hybridMultilevel"/>
    <w:tmpl w:val="BEA44562"/>
    <w:lvl w:ilvl="0" w:tplc="2CC01CE4">
      <w:start w:val="32"/>
      <w:numFmt w:val="upperRoman"/>
      <w:lvlText w:val="%1."/>
      <w:lvlJc w:val="left"/>
      <w:pPr>
        <w:ind w:left="113" w:hanging="561"/>
      </w:pPr>
      <w:rPr>
        <w:rFonts w:ascii="Arial" w:eastAsia="Arial" w:hAnsi="Arial" w:cs="Arial" w:hint="default"/>
        <w:b/>
        <w:bCs/>
        <w:spacing w:val="-1"/>
        <w:w w:val="100"/>
        <w:sz w:val="18"/>
        <w:szCs w:val="18"/>
      </w:rPr>
    </w:lvl>
    <w:lvl w:ilvl="1" w:tplc="A752609E">
      <w:numFmt w:val="bullet"/>
      <w:lvlText w:val="•"/>
      <w:lvlJc w:val="left"/>
      <w:pPr>
        <w:ind w:left="1128" w:hanging="561"/>
      </w:pPr>
      <w:rPr>
        <w:rFonts w:hint="default"/>
      </w:rPr>
    </w:lvl>
    <w:lvl w:ilvl="2" w:tplc="FC6C40EE">
      <w:numFmt w:val="bullet"/>
      <w:lvlText w:val="•"/>
      <w:lvlJc w:val="left"/>
      <w:pPr>
        <w:ind w:left="2136" w:hanging="561"/>
      </w:pPr>
      <w:rPr>
        <w:rFonts w:hint="default"/>
      </w:rPr>
    </w:lvl>
    <w:lvl w:ilvl="3" w:tplc="57D4E70A">
      <w:numFmt w:val="bullet"/>
      <w:lvlText w:val="•"/>
      <w:lvlJc w:val="left"/>
      <w:pPr>
        <w:ind w:left="3144" w:hanging="561"/>
      </w:pPr>
      <w:rPr>
        <w:rFonts w:hint="default"/>
      </w:rPr>
    </w:lvl>
    <w:lvl w:ilvl="4" w:tplc="F53CA63C">
      <w:numFmt w:val="bullet"/>
      <w:lvlText w:val="•"/>
      <w:lvlJc w:val="left"/>
      <w:pPr>
        <w:ind w:left="4152" w:hanging="561"/>
      </w:pPr>
      <w:rPr>
        <w:rFonts w:hint="default"/>
      </w:rPr>
    </w:lvl>
    <w:lvl w:ilvl="5" w:tplc="F0FEDDEE">
      <w:numFmt w:val="bullet"/>
      <w:lvlText w:val="•"/>
      <w:lvlJc w:val="left"/>
      <w:pPr>
        <w:ind w:left="5161" w:hanging="561"/>
      </w:pPr>
      <w:rPr>
        <w:rFonts w:hint="default"/>
      </w:rPr>
    </w:lvl>
    <w:lvl w:ilvl="6" w:tplc="936AF5A4">
      <w:numFmt w:val="bullet"/>
      <w:lvlText w:val="•"/>
      <w:lvlJc w:val="left"/>
      <w:pPr>
        <w:ind w:left="6169" w:hanging="561"/>
      </w:pPr>
      <w:rPr>
        <w:rFonts w:hint="default"/>
      </w:rPr>
    </w:lvl>
    <w:lvl w:ilvl="7" w:tplc="60120ED6">
      <w:numFmt w:val="bullet"/>
      <w:lvlText w:val="•"/>
      <w:lvlJc w:val="left"/>
      <w:pPr>
        <w:ind w:left="7177" w:hanging="561"/>
      </w:pPr>
      <w:rPr>
        <w:rFonts w:hint="default"/>
      </w:rPr>
    </w:lvl>
    <w:lvl w:ilvl="8" w:tplc="6B6A305A">
      <w:numFmt w:val="bullet"/>
      <w:lvlText w:val="•"/>
      <w:lvlJc w:val="left"/>
      <w:pPr>
        <w:ind w:left="8185" w:hanging="561"/>
      </w:pPr>
      <w:rPr>
        <w:rFonts w:hint="default"/>
      </w:rPr>
    </w:lvl>
  </w:abstractNum>
  <w:abstractNum w:abstractNumId="11" w15:restartNumberingAfterBreak="0">
    <w:nsid w:val="35471396"/>
    <w:multiLevelType w:val="hybridMultilevel"/>
    <w:tmpl w:val="9202EE4A"/>
    <w:lvl w:ilvl="0" w:tplc="226859A4">
      <w:start w:val="1"/>
      <w:numFmt w:val="upperRoman"/>
      <w:lvlText w:val="%1."/>
      <w:lvlJc w:val="left"/>
      <w:pPr>
        <w:ind w:left="281" w:hanging="168"/>
      </w:pPr>
      <w:rPr>
        <w:rFonts w:ascii="Arial" w:eastAsia="Arial" w:hAnsi="Arial" w:cs="Arial" w:hint="default"/>
        <w:b/>
        <w:bCs/>
        <w:w w:val="100"/>
        <w:sz w:val="20"/>
        <w:szCs w:val="20"/>
      </w:rPr>
    </w:lvl>
    <w:lvl w:ilvl="1" w:tplc="598A8B4C">
      <w:numFmt w:val="bullet"/>
      <w:lvlText w:val="•"/>
      <w:lvlJc w:val="left"/>
      <w:pPr>
        <w:ind w:left="1272" w:hanging="168"/>
      </w:pPr>
      <w:rPr>
        <w:rFonts w:hint="default"/>
      </w:rPr>
    </w:lvl>
    <w:lvl w:ilvl="2" w:tplc="7812C2D4">
      <w:numFmt w:val="bullet"/>
      <w:lvlText w:val="•"/>
      <w:lvlJc w:val="left"/>
      <w:pPr>
        <w:ind w:left="2264" w:hanging="168"/>
      </w:pPr>
      <w:rPr>
        <w:rFonts w:hint="default"/>
      </w:rPr>
    </w:lvl>
    <w:lvl w:ilvl="3" w:tplc="E8301A52">
      <w:numFmt w:val="bullet"/>
      <w:lvlText w:val="•"/>
      <w:lvlJc w:val="left"/>
      <w:pPr>
        <w:ind w:left="3256" w:hanging="168"/>
      </w:pPr>
      <w:rPr>
        <w:rFonts w:hint="default"/>
      </w:rPr>
    </w:lvl>
    <w:lvl w:ilvl="4" w:tplc="23D03272">
      <w:numFmt w:val="bullet"/>
      <w:lvlText w:val="•"/>
      <w:lvlJc w:val="left"/>
      <w:pPr>
        <w:ind w:left="4248" w:hanging="168"/>
      </w:pPr>
      <w:rPr>
        <w:rFonts w:hint="default"/>
      </w:rPr>
    </w:lvl>
    <w:lvl w:ilvl="5" w:tplc="CF7A3244">
      <w:numFmt w:val="bullet"/>
      <w:lvlText w:val="•"/>
      <w:lvlJc w:val="left"/>
      <w:pPr>
        <w:ind w:left="5240" w:hanging="168"/>
      </w:pPr>
      <w:rPr>
        <w:rFonts w:hint="default"/>
      </w:rPr>
    </w:lvl>
    <w:lvl w:ilvl="6" w:tplc="D42E9A20">
      <w:numFmt w:val="bullet"/>
      <w:lvlText w:val="•"/>
      <w:lvlJc w:val="left"/>
      <w:pPr>
        <w:ind w:left="6233" w:hanging="168"/>
      </w:pPr>
      <w:rPr>
        <w:rFonts w:hint="default"/>
      </w:rPr>
    </w:lvl>
    <w:lvl w:ilvl="7" w:tplc="2228CE8E">
      <w:numFmt w:val="bullet"/>
      <w:lvlText w:val="•"/>
      <w:lvlJc w:val="left"/>
      <w:pPr>
        <w:ind w:left="7225" w:hanging="168"/>
      </w:pPr>
      <w:rPr>
        <w:rFonts w:hint="default"/>
      </w:rPr>
    </w:lvl>
    <w:lvl w:ilvl="8" w:tplc="A6E636E6">
      <w:numFmt w:val="bullet"/>
      <w:lvlText w:val="•"/>
      <w:lvlJc w:val="left"/>
      <w:pPr>
        <w:ind w:left="8217" w:hanging="168"/>
      </w:pPr>
      <w:rPr>
        <w:rFonts w:hint="default"/>
      </w:rPr>
    </w:lvl>
  </w:abstractNum>
  <w:abstractNum w:abstractNumId="12" w15:restartNumberingAfterBreak="0">
    <w:nsid w:val="3B613C0F"/>
    <w:multiLevelType w:val="hybridMultilevel"/>
    <w:tmpl w:val="A0429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566B86"/>
    <w:multiLevelType w:val="hybridMultilevel"/>
    <w:tmpl w:val="A38E058E"/>
    <w:lvl w:ilvl="0" w:tplc="B9C2BCBE">
      <w:start w:val="3"/>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9F721D"/>
    <w:multiLevelType w:val="hybridMultilevel"/>
    <w:tmpl w:val="A7366C3C"/>
    <w:lvl w:ilvl="0" w:tplc="0BE6B3A0">
      <w:start w:val="1"/>
      <w:numFmt w:val="upperRoman"/>
      <w:lvlText w:val="%1."/>
      <w:lvlJc w:val="left"/>
      <w:pPr>
        <w:ind w:left="114" w:hanging="186"/>
      </w:pPr>
      <w:rPr>
        <w:rFonts w:ascii="Bookman Old Style" w:hAnsi="Bookman Old Style" w:cs="Arial" w:hint="default"/>
        <w:b w:val="0"/>
        <w:bCs/>
        <w:spacing w:val="0"/>
        <w:w w:val="100"/>
        <w:position w:val="0"/>
        <w:sz w:val="20"/>
        <w:szCs w:val="20"/>
      </w:rPr>
    </w:lvl>
    <w:lvl w:ilvl="1" w:tplc="DA00C1BE">
      <w:numFmt w:val="bullet"/>
      <w:lvlText w:val="•"/>
      <w:lvlJc w:val="left"/>
      <w:pPr>
        <w:ind w:left="1128" w:hanging="186"/>
      </w:pPr>
      <w:rPr>
        <w:rFonts w:hint="default"/>
      </w:rPr>
    </w:lvl>
    <w:lvl w:ilvl="2" w:tplc="1910EF36">
      <w:numFmt w:val="bullet"/>
      <w:lvlText w:val="•"/>
      <w:lvlJc w:val="left"/>
      <w:pPr>
        <w:ind w:left="2136" w:hanging="186"/>
      </w:pPr>
      <w:rPr>
        <w:rFonts w:hint="default"/>
      </w:rPr>
    </w:lvl>
    <w:lvl w:ilvl="3" w:tplc="75D60156">
      <w:numFmt w:val="bullet"/>
      <w:lvlText w:val="•"/>
      <w:lvlJc w:val="left"/>
      <w:pPr>
        <w:ind w:left="3144" w:hanging="186"/>
      </w:pPr>
      <w:rPr>
        <w:rFonts w:hint="default"/>
      </w:rPr>
    </w:lvl>
    <w:lvl w:ilvl="4" w:tplc="B956A924">
      <w:numFmt w:val="bullet"/>
      <w:lvlText w:val="•"/>
      <w:lvlJc w:val="left"/>
      <w:pPr>
        <w:ind w:left="4152" w:hanging="186"/>
      </w:pPr>
      <w:rPr>
        <w:rFonts w:hint="default"/>
      </w:rPr>
    </w:lvl>
    <w:lvl w:ilvl="5" w:tplc="75F82D2A">
      <w:numFmt w:val="bullet"/>
      <w:lvlText w:val="•"/>
      <w:lvlJc w:val="left"/>
      <w:pPr>
        <w:ind w:left="5160" w:hanging="186"/>
      </w:pPr>
      <w:rPr>
        <w:rFonts w:hint="default"/>
      </w:rPr>
    </w:lvl>
    <w:lvl w:ilvl="6" w:tplc="2CA2B6FA">
      <w:numFmt w:val="bullet"/>
      <w:lvlText w:val="•"/>
      <w:lvlJc w:val="left"/>
      <w:pPr>
        <w:ind w:left="6169" w:hanging="186"/>
      </w:pPr>
      <w:rPr>
        <w:rFonts w:hint="default"/>
      </w:rPr>
    </w:lvl>
    <w:lvl w:ilvl="7" w:tplc="3ED4B718">
      <w:numFmt w:val="bullet"/>
      <w:lvlText w:val="•"/>
      <w:lvlJc w:val="left"/>
      <w:pPr>
        <w:ind w:left="7177" w:hanging="186"/>
      </w:pPr>
      <w:rPr>
        <w:rFonts w:hint="default"/>
      </w:rPr>
    </w:lvl>
    <w:lvl w:ilvl="8" w:tplc="98FECF50">
      <w:numFmt w:val="bullet"/>
      <w:lvlText w:val="•"/>
      <w:lvlJc w:val="left"/>
      <w:pPr>
        <w:ind w:left="8185" w:hanging="186"/>
      </w:pPr>
      <w:rPr>
        <w:rFonts w:hint="default"/>
      </w:rPr>
    </w:lvl>
  </w:abstractNum>
  <w:abstractNum w:abstractNumId="15" w15:restartNumberingAfterBreak="0">
    <w:nsid w:val="405953EB"/>
    <w:multiLevelType w:val="singleLevel"/>
    <w:tmpl w:val="6A441138"/>
    <w:lvl w:ilvl="0">
      <w:start w:val="1"/>
      <w:numFmt w:val="lowerLetter"/>
      <w:lvlText w:val="%1)"/>
      <w:lvlJc w:val="left"/>
      <w:pPr>
        <w:tabs>
          <w:tab w:val="num" w:pos="360"/>
        </w:tabs>
        <w:ind w:left="360" w:hanging="360"/>
      </w:pPr>
      <w:rPr>
        <w:rFonts w:hint="default"/>
        <w:b/>
      </w:rPr>
    </w:lvl>
  </w:abstractNum>
  <w:abstractNum w:abstractNumId="16" w15:restartNumberingAfterBreak="0">
    <w:nsid w:val="452F6494"/>
    <w:multiLevelType w:val="hybridMultilevel"/>
    <w:tmpl w:val="6B56579A"/>
    <w:lvl w:ilvl="0" w:tplc="24B8293E">
      <w:start w:val="1"/>
      <w:numFmt w:val="upperRoman"/>
      <w:lvlText w:val="%1."/>
      <w:lvlJc w:val="left"/>
      <w:pPr>
        <w:ind w:left="113" w:hanging="175"/>
      </w:pPr>
      <w:rPr>
        <w:rFonts w:ascii="Montserrat" w:hAnsi="Montserrat" w:cs="Arial" w:hint="default"/>
        <w:b/>
        <w:bCs/>
        <w:spacing w:val="0"/>
        <w:w w:val="100"/>
        <w:position w:val="0"/>
        <w:sz w:val="18"/>
        <w:szCs w:val="18"/>
      </w:rPr>
    </w:lvl>
    <w:lvl w:ilvl="1" w:tplc="332A3E3E">
      <w:numFmt w:val="bullet"/>
      <w:lvlText w:val="•"/>
      <w:lvlJc w:val="left"/>
      <w:pPr>
        <w:ind w:left="1128" w:hanging="175"/>
      </w:pPr>
      <w:rPr>
        <w:rFonts w:hint="default"/>
      </w:rPr>
    </w:lvl>
    <w:lvl w:ilvl="2" w:tplc="5E181512">
      <w:numFmt w:val="bullet"/>
      <w:lvlText w:val="•"/>
      <w:lvlJc w:val="left"/>
      <w:pPr>
        <w:ind w:left="2136" w:hanging="175"/>
      </w:pPr>
      <w:rPr>
        <w:rFonts w:hint="default"/>
      </w:rPr>
    </w:lvl>
    <w:lvl w:ilvl="3" w:tplc="9E42CC0C">
      <w:numFmt w:val="bullet"/>
      <w:lvlText w:val="•"/>
      <w:lvlJc w:val="left"/>
      <w:pPr>
        <w:ind w:left="3144" w:hanging="175"/>
      </w:pPr>
      <w:rPr>
        <w:rFonts w:hint="default"/>
      </w:rPr>
    </w:lvl>
    <w:lvl w:ilvl="4" w:tplc="881C2916">
      <w:numFmt w:val="bullet"/>
      <w:lvlText w:val="•"/>
      <w:lvlJc w:val="left"/>
      <w:pPr>
        <w:ind w:left="4152" w:hanging="175"/>
      </w:pPr>
      <w:rPr>
        <w:rFonts w:hint="default"/>
      </w:rPr>
    </w:lvl>
    <w:lvl w:ilvl="5" w:tplc="BBE243B2">
      <w:numFmt w:val="bullet"/>
      <w:lvlText w:val="•"/>
      <w:lvlJc w:val="left"/>
      <w:pPr>
        <w:ind w:left="5161" w:hanging="175"/>
      </w:pPr>
      <w:rPr>
        <w:rFonts w:hint="default"/>
      </w:rPr>
    </w:lvl>
    <w:lvl w:ilvl="6" w:tplc="77E4F226">
      <w:numFmt w:val="bullet"/>
      <w:lvlText w:val="•"/>
      <w:lvlJc w:val="left"/>
      <w:pPr>
        <w:ind w:left="6169" w:hanging="175"/>
      </w:pPr>
      <w:rPr>
        <w:rFonts w:hint="default"/>
      </w:rPr>
    </w:lvl>
    <w:lvl w:ilvl="7" w:tplc="2CB43D98">
      <w:numFmt w:val="bullet"/>
      <w:lvlText w:val="•"/>
      <w:lvlJc w:val="left"/>
      <w:pPr>
        <w:ind w:left="7177" w:hanging="175"/>
      </w:pPr>
      <w:rPr>
        <w:rFonts w:hint="default"/>
      </w:rPr>
    </w:lvl>
    <w:lvl w:ilvl="8" w:tplc="77DE0DC2">
      <w:numFmt w:val="bullet"/>
      <w:lvlText w:val="•"/>
      <w:lvlJc w:val="left"/>
      <w:pPr>
        <w:ind w:left="8185" w:hanging="175"/>
      </w:pPr>
      <w:rPr>
        <w:rFonts w:hint="default"/>
      </w:rPr>
    </w:lvl>
  </w:abstractNum>
  <w:abstractNum w:abstractNumId="17" w15:restartNumberingAfterBreak="0">
    <w:nsid w:val="5E3263B9"/>
    <w:multiLevelType w:val="hybridMultilevel"/>
    <w:tmpl w:val="D2C0CA9C"/>
    <w:lvl w:ilvl="0" w:tplc="FE500FD0">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13170B"/>
    <w:multiLevelType w:val="hybridMultilevel"/>
    <w:tmpl w:val="408C90AE"/>
    <w:lvl w:ilvl="0" w:tplc="02BAFBD0">
      <w:start w:val="1"/>
      <w:numFmt w:val="lowerLetter"/>
      <w:lvlText w:val="%1)"/>
      <w:lvlJc w:val="left"/>
      <w:pPr>
        <w:ind w:left="113" w:hanging="210"/>
      </w:pPr>
      <w:rPr>
        <w:rFonts w:ascii="Montserrat" w:hAnsi="Montserrat" w:cs="Arial" w:hint="default"/>
        <w:b/>
        <w:bCs/>
        <w:spacing w:val="0"/>
        <w:w w:val="100"/>
        <w:position w:val="0"/>
        <w:sz w:val="16"/>
        <w:szCs w:val="16"/>
      </w:rPr>
    </w:lvl>
    <w:lvl w:ilvl="1" w:tplc="D8443B7A">
      <w:numFmt w:val="bullet"/>
      <w:lvlText w:val="•"/>
      <w:lvlJc w:val="left"/>
      <w:pPr>
        <w:ind w:left="1128" w:hanging="210"/>
      </w:pPr>
      <w:rPr>
        <w:rFonts w:hint="default"/>
      </w:rPr>
    </w:lvl>
    <w:lvl w:ilvl="2" w:tplc="1B54BE14">
      <w:numFmt w:val="bullet"/>
      <w:lvlText w:val="•"/>
      <w:lvlJc w:val="left"/>
      <w:pPr>
        <w:ind w:left="2136" w:hanging="210"/>
      </w:pPr>
      <w:rPr>
        <w:rFonts w:hint="default"/>
      </w:rPr>
    </w:lvl>
    <w:lvl w:ilvl="3" w:tplc="A5EE1C62">
      <w:numFmt w:val="bullet"/>
      <w:lvlText w:val="•"/>
      <w:lvlJc w:val="left"/>
      <w:pPr>
        <w:ind w:left="3144" w:hanging="210"/>
      </w:pPr>
      <w:rPr>
        <w:rFonts w:hint="default"/>
      </w:rPr>
    </w:lvl>
    <w:lvl w:ilvl="4" w:tplc="4002F002">
      <w:numFmt w:val="bullet"/>
      <w:lvlText w:val="•"/>
      <w:lvlJc w:val="left"/>
      <w:pPr>
        <w:ind w:left="4152" w:hanging="210"/>
      </w:pPr>
      <w:rPr>
        <w:rFonts w:hint="default"/>
      </w:rPr>
    </w:lvl>
    <w:lvl w:ilvl="5" w:tplc="2F4613D2">
      <w:numFmt w:val="bullet"/>
      <w:lvlText w:val="•"/>
      <w:lvlJc w:val="left"/>
      <w:pPr>
        <w:ind w:left="5161" w:hanging="210"/>
      </w:pPr>
      <w:rPr>
        <w:rFonts w:hint="default"/>
      </w:rPr>
    </w:lvl>
    <w:lvl w:ilvl="6" w:tplc="A830C928">
      <w:numFmt w:val="bullet"/>
      <w:lvlText w:val="•"/>
      <w:lvlJc w:val="left"/>
      <w:pPr>
        <w:ind w:left="6169" w:hanging="210"/>
      </w:pPr>
      <w:rPr>
        <w:rFonts w:hint="default"/>
      </w:rPr>
    </w:lvl>
    <w:lvl w:ilvl="7" w:tplc="BE1E4080">
      <w:numFmt w:val="bullet"/>
      <w:lvlText w:val="•"/>
      <w:lvlJc w:val="left"/>
      <w:pPr>
        <w:ind w:left="7177" w:hanging="210"/>
      </w:pPr>
      <w:rPr>
        <w:rFonts w:hint="default"/>
      </w:rPr>
    </w:lvl>
    <w:lvl w:ilvl="8" w:tplc="E2707212">
      <w:numFmt w:val="bullet"/>
      <w:lvlText w:val="•"/>
      <w:lvlJc w:val="left"/>
      <w:pPr>
        <w:ind w:left="8185" w:hanging="210"/>
      </w:pPr>
      <w:rPr>
        <w:rFonts w:hint="default"/>
      </w:rPr>
    </w:lvl>
  </w:abstractNum>
  <w:abstractNum w:abstractNumId="19" w15:restartNumberingAfterBreak="0">
    <w:nsid w:val="69D84339"/>
    <w:multiLevelType w:val="hybridMultilevel"/>
    <w:tmpl w:val="36D61834"/>
    <w:lvl w:ilvl="0" w:tplc="C3F06252">
      <w:start w:val="17"/>
      <w:numFmt w:val="upperRoman"/>
      <w:lvlText w:val="%1."/>
      <w:lvlJc w:val="left"/>
      <w:pPr>
        <w:ind w:left="553" w:hanging="440"/>
      </w:pPr>
      <w:rPr>
        <w:rFonts w:ascii="Arial" w:eastAsia="Arial" w:hAnsi="Arial" w:cs="Arial" w:hint="default"/>
        <w:b/>
        <w:bCs/>
        <w:spacing w:val="-1"/>
        <w:w w:val="100"/>
        <w:sz w:val="18"/>
        <w:szCs w:val="18"/>
      </w:rPr>
    </w:lvl>
    <w:lvl w:ilvl="1" w:tplc="706EABD0">
      <w:numFmt w:val="bullet"/>
      <w:lvlText w:val="•"/>
      <w:lvlJc w:val="left"/>
      <w:pPr>
        <w:ind w:left="1524" w:hanging="440"/>
      </w:pPr>
      <w:rPr>
        <w:rFonts w:hint="default"/>
      </w:rPr>
    </w:lvl>
    <w:lvl w:ilvl="2" w:tplc="FBAEF11C">
      <w:numFmt w:val="bullet"/>
      <w:lvlText w:val="•"/>
      <w:lvlJc w:val="left"/>
      <w:pPr>
        <w:ind w:left="2488" w:hanging="440"/>
      </w:pPr>
      <w:rPr>
        <w:rFonts w:hint="default"/>
      </w:rPr>
    </w:lvl>
    <w:lvl w:ilvl="3" w:tplc="71CAEFD4">
      <w:numFmt w:val="bullet"/>
      <w:lvlText w:val="•"/>
      <w:lvlJc w:val="left"/>
      <w:pPr>
        <w:ind w:left="3452" w:hanging="440"/>
      </w:pPr>
      <w:rPr>
        <w:rFonts w:hint="default"/>
      </w:rPr>
    </w:lvl>
    <w:lvl w:ilvl="4" w:tplc="379A5A0E">
      <w:numFmt w:val="bullet"/>
      <w:lvlText w:val="•"/>
      <w:lvlJc w:val="left"/>
      <w:pPr>
        <w:ind w:left="4416" w:hanging="440"/>
      </w:pPr>
      <w:rPr>
        <w:rFonts w:hint="default"/>
      </w:rPr>
    </w:lvl>
    <w:lvl w:ilvl="5" w:tplc="44782A94">
      <w:numFmt w:val="bullet"/>
      <w:lvlText w:val="•"/>
      <w:lvlJc w:val="left"/>
      <w:pPr>
        <w:ind w:left="5380" w:hanging="440"/>
      </w:pPr>
      <w:rPr>
        <w:rFonts w:hint="default"/>
      </w:rPr>
    </w:lvl>
    <w:lvl w:ilvl="6" w:tplc="C5D2B5C8">
      <w:numFmt w:val="bullet"/>
      <w:lvlText w:val="•"/>
      <w:lvlJc w:val="left"/>
      <w:pPr>
        <w:ind w:left="6345" w:hanging="440"/>
      </w:pPr>
      <w:rPr>
        <w:rFonts w:hint="default"/>
      </w:rPr>
    </w:lvl>
    <w:lvl w:ilvl="7" w:tplc="3CC24642">
      <w:numFmt w:val="bullet"/>
      <w:lvlText w:val="•"/>
      <w:lvlJc w:val="left"/>
      <w:pPr>
        <w:ind w:left="7309" w:hanging="440"/>
      </w:pPr>
      <w:rPr>
        <w:rFonts w:hint="default"/>
      </w:rPr>
    </w:lvl>
    <w:lvl w:ilvl="8" w:tplc="E4EE0E4E">
      <w:numFmt w:val="bullet"/>
      <w:lvlText w:val="•"/>
      <w:lvlJc w:val="left"/>
      <w:pPr>
        <w:ind w:left="8273" w:hanging="440"/>
      </w:pPr>
      <w:rPr>
        <w:rFonts w:hint="default"/>
      </w:rPr>
    </w:lvl>
  </w:abstractNum>
  <w:abstractNum w:abstractNumId="20" w15:restartNumberingAfterBreak="0">
    <w:nsid w:val="6A82515A"/>
    <w:multiLevelType w:val="multilevel"/>
    <w:tmpl w:val="4622118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C0960E2"/>
    <w:multiLevelType w:val="hybridMultilevel"/>
    <w:tmpl w:val="60DADE5A"/>
    <w:lvl w:ilvl="0" w:tplc="AB2EA5D2">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78AE6FF1"/>
    <w:multiLevelType w:val="hybridMultilevel"/>
    <w:tmpl w:val="5F98DF70"/>
    <w:lvl w:ilvl="0" w:tplc="46E420A8">
      <w:start w:val="19"/>
      <w:numFmt w:val="upperRoman"/>
      <w:lvlText w:val="%1."/>
      <w:lvlJc w:val="left"/>
      <w:pPr>
        <w:ind w:left="113" w:hanging="401"/>
      </w:pPr>
      <w:rPr>
        <w:rFonts w:ascii="Arial" w:eastAsia="Arial" w:hAnsi="Arial" w:cs="Arial" w:hint="default"/>
        <w:b/>
        <w:bCs/>
        <w:spacing w:val="-1"/>
        <w:w w:val="100"/>
        <w:sz w:val="18"/>
        <w:szCs w:val="18"/>
      </w:rPr>
    </w:lvl>
    <w:lvl w:ilvl="1" w:tplc="4DA64CBE">
      <w:numFmt w:val="bullet"/>
      <w:lvlText w:val="•"/>
      <w:lvlJc w:val="left"/>
      <w:pPr>
        <w:ind w:left="1128" w:hanging="401"/>
      </w:pPr>
      <w:rPr>
        <w:rFonts w:hint="default"/>
      </w:rPr>
    </w:lvl>
    <w:lvl w:ilvl="2" w:tplc="89A02872">
      <w:numFmt w:val="bullet"/>
      <w:lvlText w:val="•"/>
      <w:lvlJc w:val="left"/>
      <w:pPr>
        <w:ind w:left="2136" w:hanging="401"/>
      </w:pPr>
      <w:rPr>
        <w:rFonts w:hint="default"/>
      </w:rPr>
    </w:lvl>
    <w:lvl w:ilvl="3" w:tplc="F022E588">
      <w:numFmt w:val="bullet"/>
      <w:lvlText w:val="•"/>
      <w:lvlJc w:val="left"/>
      <w:pPr>
        <w:ind w:left="3144" w:hanging="401"/>
      </w:pPr>
      <w:rPr>
        <w:rFonts w:hint="default"/>
      </w:rPr>
    </w:lvl>
    <w:lvl w:ilvl="4" w:tplc="431CFE66">
      <w:numFmt w:val="bullet"/>
      <w:lvlText w:val="•"/>
      <w:lvlJc w:val="left"/>
      <w:pPr>
        <w:ind w:left="4152" w:hanging="401"/>
      </w:pPr>
      <w:rPr>
        <w:rFonts w:hint="default"/>
      </w:rPr>
    </w:lvl>
    <w:lvl w:ilvl="5" w:tplc="3072011C">
      <w:numFmt w:val="bullet"/>
      <w:lvlText w:val="•"/>
      <w:lvlJc w:val="left"/>
      <w:pPr>
        <w:ind w:left="5161" w:hanging="401"/>
      </w:pPr>
      <w:rPr>
        <w:rFonts w:hint="default"/>
      </w:rPr>
    </w:lvl>
    <w:lvl w:ilvl="6" w:tplc="DE7A8E40">
      <w:numFmt w:val="bullet"/>
      <w:lvlText w:val="•"/>
      <w:lvlJc w:val="left"/>
      <w:pPr>
        <w:ind w:left="6169" w:hanging="401"/>
      </w:pPr>
      <w:rPr>
        <w:rFonts w:hint="default"/>
      </w:rPr>
    </w:lvl>
    <w:lvl w:ilvl="7" w:tplc="C6CAD02E">
      <w:numFmt w:val="bullet"/>
      <w:lvlText w:val="•"/>
      <w:lvlJc w:val="left"/>
      <w:pPr>
        <w:ind w:left="7177" w:hanging="401"/>
      </w:pPr>
      <w:rPr>
        <w:rFonts w:hint="default"/>
      </w:rPr>
    </w:lvl>
    <w:lvl w:ilvl="8" w:tplc="112C0C7C">
      <w:numFmt w:val="bullet"/>
      <w:lvlText w:val="•"/>
      <w:lvlJc w:val="left"/>
      <w:pPr>
        <w:ind w:left="8185" w:hanging="401"/>
      </w:pPr>
      <w:rPr>
        <w:rFonts w:hint="default"/>
      </w:rPr>
    </w:lvl>
  </w:abstractNum>
  <w:abstractNum w:abstractNumId="23" w15:restartNumberingAfterBreak="0">
    <w:nsid w:val="79F157D5"/>
    <w:multiLevelType w:val="hybridMultilevel"/>
    <w:tmpl w:val="CEA8A326"/>
    <w:lvl w:ilvl="0" w:tplc="D7125C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B2743D"/>
    <w:multiLevelType w:val="hybridMultilevel"/>
    <w:tmpl w:val="459E0D36"/>
    <w:lvl w:ilvl="0" w:tplc="1080604C">
      <w:start w:val="19"/>
      <w:numFmt w:val="upperRoman"/>
      <w:lvlText w:val="%1."/>
      <w:lvlJc w:val="left"/>
      <w:pPr>
        <w:ind w:left="114" w:hanging="398"/>
      </w:pPr>
      <w:rPr>
        <w:rFonts w:ascii="Arial" w:eastAsia="Arial" w:hAnsi="Arial" w:cs="Arial" w:hint="default"/>
        <w:b/>
        <w:bCs/>
        <w:spacing w:val="-1"/>
        <w:w w:val="100"/>
        <w:sz w:val="18"/>
        <w:szCs w:val="18"/>
      </w:rPr>
    </w:lvl>
    <w:lvl w:ilvl="1" w:tplc="B7C0C1AC">
      <w:numFmt w:val="bullet"/>
      <w:lvlText w:val="•"/>
      <w:lvlJc w:val="left"/>
      <w:pPr>
        <w:ind w:left="1128" w:hanging="398"/>
      </w:pPr>
      <w:rPr>
        <w:rFonts w:hint="default"/>
      </w:rPr>
    </w:lvl>
    <w:lvl w:ilvl="2" w:tplc="9A261C28">
      <w:numFmt w:val="bullet"/>
      <w:lvlText w:val="•"/>
      <w:lvlJc w:val="left"/>
      <w:pPr>
        <w:ind w:left="2136" w:hanging="398"/>
      </w:pPr>
      <w:rPr>
        <w:rFonts w:hint="default"/>
      </w:rPr>
    </w:lvl>
    <w:lvl w:ilvl="3" w:tplc="9B967A0E">
      <w:numFmt w:val="bullet"/>
      <w:lvlText w:val="•"/>
      <w:lvlJc w:val="left"/>
      <w:pPr>
        <w:ind w:left="3144" w:hanging="398"/>
      </w:pPr>
      <w:rPr>
        <w:rFonts w:hint="default"/>
      </w:rPr>
    </w:lvl>
    <w:lvl w:ilvl="4" w:tplc="E41A6CAA">
      <w:numFmt w:val="bullet"/>
      <w:lvlText w:val="•"/>
      <w:lvlJc w:val="left"/>
      <w:pPr>
        <w:ind w:left="4152" w:hanging="398"/>
      </w:pPr>
      <w:rPr>
        <w:rFonts w:hint="default"/>
      </w:rPr>
    </w:lvl>
    <w:lvl w:ilvl="5" w:tplc="2730C946">
      <w:numFmt w:val="bullet"/>
      <w:lvlText w:val="•"/>
      <w:lvlJc w:val="left"/>
      <w:pPr>
        <w:ind w:left="5160" w:hanging="398"/>
      </w:pPr>
      <w:rPr>
        <w:rFonts w:hint="default"/>
      </w:rPr>
    </w:lvl>
    <w:lvl w:ilvl="6" w:tplc="FF585B48">
      <w:numFmt w:val="bullet"/>
      <w:lvlText w:val="•"/>
      <w:lvlJc w:val="left"/>
      <w:pPr>
        <w:ind w:left="6169" w:hanging="398"/>
      </w:pPr>
      <w:rPr>
        <w:rFonts w:hint="default"/>
      </w:rPr>
    </w:lvl>
    <w:lvl w:ilvl="7" w:tplc="4FD8786C">
      <w:numFmt w:val="bullet"/>
      <w:lvlText w:val="•"/>
      <w:lvlJc w:val="left"/>
      <w:pPr>
        <w:ind w:left="7177" w:hanging="398"/>
      </w:pPr>
      <w:rPr>
        <w:rFonts w:hint="default"/>
      </w:rPr>
    </w:lvl>
    <w:lvl w:ilvl="8" w:tplc="33DA8420">
      <w:numFmt w:val="bullet"/>
      <w:lvlText w:val="•"/>
      <w:lvlJc w:val="left"/>
      <w:pPr>
        <w:ind w:left="8185" w:hanging="398"/>
      </w:pPr>
      <w:rPr>
        <w:rFonts w:hint="default"/>
      </w:rPr>
    </w:lvl>
  </w:abstractNum>
  <w:num w:numId="1" w16cid:durableId="461461175">
    <w:abstractNumId w:val="12"/>
  </w:num>
  <w:num w:numId="2" w16cid:durableId="1833372112">
    <w:abstractNumId w:val="20"/>
  </w:num>
  <w:num w:numId="3" w16cid:durableId="1792750115">
    <w:abstractNumId w:val="15"/>
  </w:num>
  <w:num w:numId="4" w16cid:durableId="703748999">
    <w:abstractNumId w:val="17"/>
  </w:num>
  <w:num w:numId="5" w16cid:durableId="304432114">
    <w:abstractNumId w:val="1"/>
  </w:num>
  <w:num w:numId="6" w16cid:durableId="1602684322">
    <w:abstractNumId w:val="13"/>
  </w:num>
  <w:num w:numId="7" w16cid:durableId="1509566300">
    <w:abstractNumId w:val="21"/>
  </w:num>
  <w:num w:numId="8" w16cid:durableId="472142079">
    <w:abstractNumId w:val="14"/>
  </w:num>
  <w:num w:numId="9" w16cid:durableId="167990713">
    <w:abstractNumId w:val="11"/>
  </w:num>
  <w:num w:numId="10" w16cid:durableId="1358315435">
    <w:abstractNumId w:val="19"/>
  </w:num>
  <w:num w:numId="11" w16cid:durableId="1386684768">
    <w:abstractNumId w:val="24"/>
  </w:num>
  <w:num w:numId="12" w16cid:durableId="688216193">
    <w:abstractNumId w:val="9"/>
  </w:num>
  <w:num w:numId="13" w16cid:durableId="406537671">
    <w:abstractNumId w:val="10"/>
  </w:num>
  <w:num w:numId="14" w16cid:durableId="486285528">
    <w:abstractNumId w:val="6"/>
  </w:num>
  <w:num w:numId="15" w16cid:durableId="1010333405">
    <w:abstractNumId w:val="22"/>
  </w:num>
  <w:num w:numId="16" w16cid:durableId="1286497681">
    <w:abstractNumId w:val="8"/>
  </w:num>
  <w:num w:numId="17" w16cid:durableId="1202088991">
    <w:abstractNumId w:val="5"/>
  </w:num>
  <w:num w:numId="18" w16cid:durableId="901212524">
    <w:abstractNumId w:val="3"/>
  </w:num>
  <w:num w:numId="19" w16cid:durableId="367530830">
    <w:abstractNumId w:val="18"/>
  </w:num>
  <w:num w:numId="20" w16cid:durableId="1468622185">
    <w:abstractNumId w:val="16"/>
  </w:num>
  <w:num w:numId="21" w16cid:durableId="1097096624">
    <w:abstractNumId w:val="4"/>
  </w:num>
  <w:num w:numId="22" w16cid:durableId="2013144208">
    <w:abstractNumId w:val="2"/>
  </w:num>
  <w:num w:numId="23" w16cid:durableId="1781410641">
    <w:abstractNumId w:val="0"/>
  </w:num>
  <w:num w:numId="24" w16cid:durableId="1907910783">
    <w:abstractNumId w:val="7"/>
  </w:num>
  <w:num w:numId="25" w16cid:durableId="4252710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81"/>
    <w:rsid w:val="00000831"/>
    <w:rsid w:val="00005E6A"/>
    <w:rsid w:val="00011135"/>
    <w:rsid w:val="000114C9"/>
    <w:rsid w:val="00017886"/>
    <w:rsid w:val="00021131"/>
    <w:rsid w:val="0002345B"/>
    <w:rsid w:val="00033587"/>
    <w:rsid w:val="00041797"/>
    <w:rsid w:val="00046E17"/>
    <w:rsid w:val="00047EF6"/>
    <w:rsid w:val="000509D7"/>
    <w:rsid w:val="0005571F"/>
    <w:rsid w:val="00057760"/>
    <w:rsid w:val="00061AD3"/>
    <w:rsid w:val="00066977"/>
    <w:rsid w:val="000707FE"/>
    <w:rsid w:val="0007225D"/>
    <w:rsid w:val="00074B4E"/>
    <w:rsid w:val="000758A6"/>
    <w:rsid w:val="00077F93"/>
    <w:rsid w:val="00081928"/>
    <w:rsid w:val="00082B87"/>
    <w:rsid w:val="000900D9"/>
    <w:rsid w:val="00090A6A"/>
    <w:rsid w:val="000929C0"/>
    <w:rsid w:val="000930CB"/>
    <w:rsid w:val="00094F10"/>
    <w:rsid w:val="000966BA"/>
    <w:rsid w:val="000A0546"/>
    <w:rsid w:val="000A05F9"/>
    <w:rsid w:val="000A15D6"/>
    <w:rsid w:val="000A36E0"/>
    <w:rsid w:val="000A5B90"/>
    <w:rsid w:val="000B2DD8"/>
    <w:rsid w:val="000B333C"/>
    <w:rsid w:val="000B3C41"/>
    <w:rsid w:val="000B7521"/>
    <w:rsid w:val="000B79A8"/>
    <w:rsid w:val="000C04B3"/>
    <w:rsid w:val="000D627F"/>
    <w:rsid w:val="000D778D"/>
    <w:rsid w:val="000D79A0"/>
    <w:rsid w:val="000E4B7D"/>
    <w:rsid w:val="000E55E7"/>
    <w:rsid w:val="000E56BE"/>
    <w:rsid w:val="000F7866"/>
    <w:rsid w:val="001011FB"/>
    <w:rsid w:val="001019F4"/>
    <w:rsid w:val="001052F9"/>
    <w:rsid w:val="00110136"/>
    <w:rsid w:val="00120800"/>
    <w:rsid w:val="00125215"/>
    <w:rsid w:val="001310F4"/>
    <w:rsid w:val="00131196"/>
    <w:rsid w:val="0013275C"/>
    <w:rsid w:val="001345E1"/>
    <w:rsid w:val="00134C51"/>
    <w:rsid w:val="00135F8D"/>
    <w:rsid w:val="00136802"/>
    <w:rsid w:val="00137A2E"/>
    <w:rsid w:val="001407EB"/>
    <w:rsid w:val="00143EAA"/>
    <w:rsid w:val="0014649B"/>
    <w:rsid w:val="00157518"/>
    <w:rsid w:val="00157F4D"/>
    <w:rsid w:val="00161FA8"/>
    <w:rsid w:val="001640A7"/>
    <w:rsid w:val="00175677"/>
    <w:rsid w:val="00177A6F"/>
    <w:rsid w:val="00184C89"/>
    <w:rsid w:val="00190D54"/>
    <w:rsid w:val="00195F3F"/>
    <w:rsid w:val="001A64E8"/>
    <w:rsid w:val="001A695B"/>
    <w:rsid w:val="001A7C04"/>
    <w:rsid w:val="001B1677"/>
    <w:rsid w:val="001B533E"/>
    <w:rsid w:val="001D76AE"/>
    <w:rsid w:val="001D782D"/>
    <w:rsid w:val="001E11F4"/>
    <w:rsid w:val="001E4822"/>
    <w:rsid w:val="001E7D9F"/>
    <w:rsid w:val="001F5E84"/>
    <w:rsid w:val="001F6A17"/>
    <w:rsid w:val="002004BA"/>
    <w:rsid w:val="00201B12"/>
    <w:rsid w:val="00202A67"/>
    <w:rsid w:val="00204FE4"/>
    <w:rsid w:val="002073E5"/>
    <w:rsid w:val="002162AB"/>
    <w:rsid w:val="0022032F"/>
    <w:rsid w:val="00226D6E"/>
    <w:rsid w:val="00227E16"/>
    <w:rsid w:val="0023247F"/>
    <w:rsid w:val="0023344E"/>
    <w:rsid w:val="002351C0"/>
    <w:rsid w:val="00237F42"/>
    <w:rsid w:val="00241836"/>
    <w:rsid w:val="00244BBD"/>
    <w:rsid w:val="00250990"/>
    <w:rsid w:val="00257AC2"/>
    <w:rsid w:val="002710A2"/>
    <w:rsid w:val="0027789E"/>
    <w:rsid w:val="002900E1"/>
    <w:rsid w:val="00293F9C"/>
    <w:rsid w:val="00296624"/>
    <w:rsid w:val="00296A8C"/>
    <w:rsid w:val="002A4A4A"/>
    <w:rsid w:val="002B3038"/>
    <w:rsid w:val="002B41C0"/>
    <w:rsid w:val="002B5E02"/>
    <w:rsid w:val="002C0F16"/>
    <w:rsid w:val="002C3CC7"/>
    <w:rsid w:val="002C4031"/>
    <w:rsid w:val="002D0871"/>
    <w:rsid w:val="002D42FE"/>
    <w:rsid w:val="002D433E"/>
    <w:rsid w:val="002D780B"/>
    <w:rsid w:val="002E7CEA"/>
    <w:rsid w:val="002F733C"/>
    <w:rsid w:val="002F77F3"/>
    <w:rsid w:val="002F7F21"/>
    <w:rsid w:val="00301648"/>
    <w:rsid w:val="0030240B"/>
    <w:rsid w:val="0030245D"/>
    <w:rsid w:val="003028F4"/>
    <w:rsid w:val="00302E80"/>
    <w:rsid w:val="0030426A"/>
    <w:rsid w:val="003071CC"/>
    <w:rsid w:val="00312D7C"/>
    <w:rsid w:val="00315682"/>
    <w:rsid w:val="00317E55"/>
    <w:rsid w:val="00327270"/>
    <w:rsid w:val="003274A5"/>
    <w:rsid w:val="003352FD"/>
    <w:rsid w:val="00336301"/>
    <w:rsid w:val="003405AF"/>
    <w:rsid w:val="00341121"/>
    <w:rsid w:val="00343371"/>
    <w:rsid w:val="0034437C"/>
    <w:rsid w:val="00356F18"/>
    <w:rsid w:val="003655D8"/>
    <w:rsid w:val="00371272"/>
    <w:rsid w:val="0037202C"/>
    <w:rsid w:val="00373CA8"/>
    <w:rsid w:val="00377B37"/>
    <w:rsid w:val="00382D7C"/>
    <w:rsid w:val="003847C9"/>
    <w:rsid w:val="00384BD4"/>
    <w:rsid w:val="00386454"/>
    <w:rsid w:val="003872E3"/>
    <w:rsid w:val="003872FA"/>
    <w:rsid w:val="003A0617"/>
    <w:rsid w:val="003B18D0"/>
    <w:rsid w:val="003B3CA6"/>
    <w:rsid w:val="003B4A02"/>
    <w:rsid w:val="003C1577"/>
    <w:rsid w:val="003D11CE"/>
    <w:rsid w:val="003D1470"/>
    <w:rsid w:val="003E094C"/>
    <w:rsid w:val="003E5A6B"/>
    <w:rsid w:val="003E6874"/>
    <w:rsid w:val="003F2295"/>
    <w:rsid w:val="004042E8"/>
    <w:rsid w:val="00407F83"/>
    <w:rsid w:val="004106C3"/>
    <w:rsid w:val="00412B4F"/>
    <w:rsid w:val="00415B18"/>
    <w:rsid w:val="004241AC"/>
    <w:rsid w:val="00431699"/>
    <w:rsid w:val="0043302E"/>
    <w:rsid w:val="00433E46"/>
    <w:rsid w:val="00433ED8"/>
    <w:rsid w:val="004353D1"/>
    <w:rsid w:val="00440CC6"/>
    <w:rsid w:val="004410BE"/>
    <w:rsid w:val="00442682"/>
    <w:rsid w:val="0044578F"/>
    <w:rsid w:val="004519A5"/>
    <w:rsid w:val="00460529"/>
    <w:rsid w:val="00462AE2"/>
    <w:rsid w:val="004637DB"/>
    <w:rsid w:val="00466B13"/>
    <w:rsid w:val="0047316C"/>
    <w:rsid w:val="004827BD"/>
    <w:rsid w:val="00485524"/>
    <w:rsid w:val="00485D11"/>
    <w:rsid w:val="00485FD0"/>
    <w:rsid w:val="00486DED"/>
    <w:rsid w:val="00487183"/>
    <w:rsid w:val="00492522"/>
    <w:rsid w:val="004968DB"/>
    <w:rsid w:val="004A6514"/>
    <w:rsid w:val="004B3791"/>
    <w:rsid w:val="004B406A"/>
    <w:rsid w:val="004B5860"/>
    <w:rsid w:val="004B72E0"/>
    <w:rsid w:val="004C07DF"/>
    <w:rsid w:val="004C482C"/>
    <w:rsid w:val="004D0CE3"/>
    <w:rsid w:val="004D20B4"/>
    <w:rsid w:val="004D2EED"/>
    <w:rsid w:val="004D63F8"/>
    <w:rsid w:val="004E5720"/>
    <w:rsid w:val="004E6A97"/>
    <w:rsid w:val="004F3483"/>
    <w:rsid w:val="004F3597"/>
    <w:rsid w:val="0050254D"/>
    <w:rsid w:val="005055E0"/>
    <w:rsid w:val="005061C0"/>
    <w:rsid w:val="00506E4C"/>
    <w:rsid w:val="005131B4"/>
    <w:rsid w:val="00515819"/>
    <w:rsid w:val="0051798C"/>
    <w:rsid w:val="00520894"/>
    <w:rsid w:val="00521F90"/>
    <w:rsid w:val="00522312"/>
    <w:rsid w:val="0052789A"/>
    <w:rsid w:val="00550131"/>
    <w:rsid w:val="00551E43"/>
    <w:rsid w:val="00552856"/>
    <w:rsid w:val="00552A7C"/>
    <w:rsid w:val="00552CAA"/>
    <w:rsid w:val="00557677"/>
    <w:rsid w:val="00561414"/>
    <w:rsid w:val="00564530"/>
    <w:rsid w:val="00565937"/>
    <w:rsid w:val="00565D9B"/>
    <w:rsid w:val="00570105"/>
    <w:rsid w:val="005727E5"/>
    <w:rsid w:val="00584BBD"/>
    <w:rsid w:val="00586C2B"/>
    <w:rsid w:val="00587F29"/>
    <w:rsid w:val="005928AC"/>
    <w:rsid w:val="0059755B"/>
    <w:rsid w:val="005A0FC1"/>
    <w:rsid w:val="005A66BD"/>
    <w:rsid w:val="005B0C61"/>
    <w:rsid w:val="005B6552"/>
    <w:rsid w:val="005B6F2D"/>
    <w:rsid w:val="005B7E60"/>
    <w:rsid w:val="005C545C"/>
    <w:rsid w:val="005C5AEA"/>
    <w:rsid w:val="005D1735"/>
    <w:rsid w:val="005D19FE"/>
    <w:rsid w:val="005D3041"/>
    <w:rsid w:val="005D7D11"/>
    <w:rsid w:val="005E1CC1"/>
    <w:rsid w:val="005E7197"/>
    <w:rsid w:val="005F1AAB"/>
    <w:rsid w:val="005F205B"/>
    <w:rsid w:val="00600791"/>
    <w:rsid w:val="00603715"/>
    <w:rsid w:val="006059E5"/>
    <w:rsid w:val="00606FE2"/>
    <w:rsid w:val="00607782"/>
    <w:rsid w:val="00611FDA"/>
    <w:rsid w:val="0061488C"/>
    <w:rsid w:val="00615331"/>
    <w:rsid w:val="006258CF"/>
    <w:rsid w:val="00625926"/>
    <w:rsid w:val="00627124"/>
    <w:rsid w:val="0063140E"/>
    <w:rsid w:val="00631D01"/>
    <w:rsid w:val="0064480D"/>
    <w:rsid w:val="00646D30"/>
    <w:rsid w:val="00651F1F"/>
    <w:rsid w:val="006603AB"/>
    <w:rsid w:val="006613C1"/>
    <w:rsid w:val="00663C93"/>
    <w:rsid w:val="00666234"/>
    <w:rsid w:val="006704C0"/>
    <w:rsid w:val="0068134A"/>
    <w:rsid w:val="006846D9"/>
    <w:rsid w:val="00690137"/>
    <w:rsid w:val="00696748"/>
    <w:rsid w:val="006A6F8A"/>
    <w:rsid w:val="006B2DF6"/>
    <w:rsid w:val="006C7BE9"/>
    <w:rsid w:val="006D126C"/>
    <w:rsid w:val="006D53DB"/>
    <w:rsid w:val="006E5092"/>
    <w:rsid w:val="006F26A0"/>
    <w:rsid w:val="006F3189"/>
    <w:rsid w:val="006F411C"/>
    <w:rsid w:val="006F4FF1"/>
    <w:rsid w:val="006F6448"/>
    <w:rsid w:val="0070214B"/>
    <w:rsid w:val="007021D3"/>
    <w:rsid w:val="00703F7D"/>
    <w:rsid w:val="00706BC5"/>
    <w:rsid w:val="00712AD4"/>
    <w:rsid w:val="007209E5"/>
    <w:rsid w:val="0073079B"/>
    <w:rsid w:val="00737E54"/>
    <w:rsid w:val="00740340"/>
    <w:rsid w:val="007408C3"/>
    <w:rsid w:val="00742755"/>
    <w:rsid w:val="00746B86"/>
    <w:rsid w:val="00755948"/>
    <w:rsid w:val="00762E87"/>
    <w:rsid w:val="00763AE9"/>
    <w:rsid w:val="00771D18"/>
    <w:rsid w:val="00771FFC"/>
    <w:rsid w:val="00772110"/>
    <w:rsid w:val="0078167D"/>
    <w:rsid w:val="00783D65"/>
    <w:rsid w:val="007858B5"/>
    <w:rsid w:val="00787693"/>
    <w:rsid w:val="00790841"/>
    <w:rsid w:val="00796818"/>
    <w:rsid w:val="007A250C"/>
    <w:rsid w:val="007B0726"/>
    <w:rsid w:val="007B39EE"/>
    <w:rsid w:val="007B406E"/>
    <w:rsid w:val="007B5334"/>
    <w:rsid w:val="007B65D7"/>
    <w:rsid w:val="007C3734"/>
    <w:rsid w:val="007C39D7"/>
    <w:rsid w:val="007C4385"/>
    <w:rsid w:val="007C6452"/>
    <w:rsid w:val="007C7602"/>
    <w:rsid w:val="007C760C"/>
    <w:rsid w:val="007D1F10"/>
    <w:rsid w:val="007D3291"/>
    <w:rsid w:val="007D38F0"/>
    <w:rsid w:val="007D6DDA"/>
    <w:rsid w:val="007D6E9B"/>
    <w:rsid w:val="007D7624"/>
    <w:rsid w:val="007E2444"/>
    <w:rsid w:val="007E62B9"/>
    <w:rsid w:val="007E7ED6"/>
    <w:rsid w:val="007F3617"/>
    <w:rsid w:val="007F3D7C"/>
    <w:rsid w:val="00800345"/>
    <w:rsid w:val="00802083"/>
    <w:rsid w:val="0080421E"/>
    <w:rsid w:val="00804A96"/>
    <w:rsid w:val="0081385C"/>
    <w:rsid w:val="0081439E"/>
    <w:rsid w:val="008149FA"/>
    <w:rsid w:val="00827A9D"/>
    <w:rsid w:val="00836D95"/>
    <w:rsid w:val="008400F6"/>
    <w:rsid w:val="00843339"/>
    <w:rsid w:val="00843F5A"/>
    <w:rsid w:val="0084628D"/>
    <w:rsid w:val="00846786"/>
    <w:rsid w:val="00847C52"/>
    <w:rsid w:val="008502EC"/>
    <w:rsid w:val="008515FF"/>
    <w:rsid w:val="0085244A"/>
    <w:rsid w:val="0085427B"/>
    <w:rsid w:val="008544F3"/>
    <w:rsid w:val="008548BC"/>
    <w:rsid w:val="00854FEE"/>
    <w:rsid w:val="008565C1"/>
    <w:rsid w:val="00865071"/>
    <w:rsid w:val="00866C86"/>
    <w:rsid w:val="0087392D"/>
    <w:rsid w:val="00875148"/>
    <w:rsid w:val="00876788"/>
    <w:rsid w:val="0088539D"/>
    <w:rsid w:val="00886397"/>
    <w:rsid w:val="00896821"/>
    <w:rsid w:val="00896A64"/>
    <w:rsid w:val="008972E7"/>
    <w:rsid w:val="008A0CCC"/>
    <w:rsid w:val="008A35CD"/>
    <w:rsid w:val="008A681B"/>
    <w:rsid w:val="008A6C56"/>
    <w:rsid w:val="008A7462"/>
    <w:rsid w:val="008B0E72"/>
    <w:rsid w:val="008B1E81"/>
    <w:rsid w:val="008B3042"/>
    <w:rsid w:val="008B672B"/>
    <w:rsid w:val="008C224C"/>
    <w:rsid w:val="008D2974"/>
    <w:rsid w:val="008D4FDB"/>
    <w:rsid w:val="008E5F27"/>
    <w:rsid w:val="008E60BA"/>
    <w:rsid w:val="008F1547"/>
    <w:rsid w:val="008F4090"/>
    <w:rsid w:val="008F5D60"/>
    <w:rsid w:val="00904565"/>
    <w:rsid w:val="00911A1B"/>
    <w:rsid w:val="00912481"/>
    <w:rsid w:val="009158CB"/>
    <w:rsid w:val="00921361"/>
    <w:rsid w:val="00922E53"/>
    <w:rsid w:val="00924DEC"/>
    <w:rsid w:val="009255F4"/>
    <w:rsid w:val="00926111"/>
    <w:rsid w:val="00934D45"/>
    <w:rsid w:val="009356A0"/>
    <w:rsid w:val="009477D9"/>
    <w:rsid w:val="009519F3"/>
    <w:rsid w:val="009531C1"/>
    <w:rsid w:val="00953AEE"/>
    <w:rsid w:val="0095432A"/>
    <w:rsid w:val="00955448"/>
    <w:rsid w:val="009608EC"/>
    <w:rsid w:val="00962368"/>
    <w:rsid w:val="009629E4"/>
    <w:rsid w:val="00966109"/>
    <w:rsid w:val="009712B3"/>
    <w:rsid w:val="00971588"/>
    <w:rsid w:val="00971F19"/>
    <w:rsid w:val="009727CF"/>
    <w:rsid w:val="009755C4"/>
    <w:rsid w:val="00975EFF"/>
    <w:rsid w:val="009760D7"/>
    <w:rsid w:val="0097715C"/>
    <w:rsid w:val="0098148B"/>
    <w:rsid w:val="0098213C"/>
    <w:rsid w:val="00983EEC"/>
    <w:rsid w:val="00993FC7"/>
    <w:rsid w:val="00994BAF"/>
    <w:rsid w:val="00996EC9"/>
    <w:rsid w:val="009C1FD2"/>
    <w:rsid w:val="009C25ED"/>
    <w:rsid w:val="009C2FBA"/>
    <w:rsid w:val="009C51EB"/>
    <w:rsid w:val="009C6F31"/>
    <w:rsid w:val="009E14AB"/>
    <w:rsid w:val="009E24CF"/>
    <w:rsid w:val="009E43B4"/>
    <w:rsid w:val="009E68F4"/>
    <w:rsid w:val="009E78BE"/>
    <w:rsid w:val="009F2F4D"/>
    <w:rsid w:val="00A03210"/>
    <w:rsid w:val="00A04F26"/>
    <w:rsid w:val="00A0584F"/>
    <w:rsid w:val="00A07459"/>
    <w:rsid w:val="00A13B4C"/>
    <w:rsid w:val="00A2135D"/>
    <w:rsid w:val="00A22DC8"/>
    <w:rsid w:val="00A24AEF"/>
    <w:rsid w:val="00A24D56"/>
    <w:rsid w:val="00A24DED"/>
    <w:rsid w:val="00A24F1F"/>
    <w:rsid w:val="00A268B3"/>
    <w:rsid w:val="00A3012C"/>
    <w:rsid w:val="00A32459"/>
    <w:rsid w:val="00A326F0"/>
    <w:rsid w:val="00A34784"/>
    <w:rsid w:val="00A371E9"/>
    <w:rsid w:val="00A40498"/>
    <w:rsid w:val="00A4316B"/>
    <w:rsid w:val="00A44960"/>
    <w:rsid w:val="00A47B81"/>
    <w:rsid w:val="00A524A8"/>
    <w:rsid w:val="00A618E7"/>
    <w:rsid w:val="00A64833"/>
    <w:rsid w:val="00A71C5E"/>
    <w:rsid w:val="00A73F61"/>
    <w:rsid w:val="00A7607B"/>
    <w:rsid w:val="00A905A7"/>
    <w:rsid w:val="00A916D0"/>
    <w:rsid w:val="00A94B02"/>
    <w:rsid w:val="00AA4673"/>
    <w:rsid w:val="00AA773D"/>
    <w:rsid w:val="00AA7F33"/>
    <w:rsid w:val="00AB407E"/>
    <w:rsid w:val="00AB418B"/>
    <w:rsid w:val="00AB6E53"/>
    <w:rsid w:val="00AC052C"/>
    <w:rsid w:val="00AC29CC"/>
    <w:rsid w:val="00AC36EE"/>
    <w:rsid w:val="00AC40F9"/>
    <w:rsid w:val="00AC706B"/>
    <w:rsid w:val="00AD6380"/>
    <w:rsid w:val="00AE5D9E"/>
    <w:rsid w:val="00AF16BD"/>
    <w:rsid w:val="00AF21E0"/>
    <w:rsid w:val="00AF43EC"/>
    <w:rsid w:val="00B03FD4"/>
    <w:rsid w:val="00B16CFD"/>
    <w:rsid w:val="00B233D8"/>
    <w:rsid w:val="00B23437"/>
    <w:rsid w:val="00B23DCC"/>
    <w:rsid w:val="00B27676"/>
    <w:rsid w:val="00B27C6D"/>
    <w:rsid w:val="00B30555"/>
    <w:rsid w:val="00B3072E"/>
    <w:rsid w:val="00B30A14"/>
    <w:rsid w:val="00B3474E"/>
    <w:rsid w:val="00B35F00"/>
    <w:rsid w:val="00B512ED"/>
    <w:rsid w:val="00B56134"/>
    <w:rsid w:val="00B56F0F"/>
    <w:rsid w:val="00B60EFB"/>
    <w:rsid w:val="00B62EF4"/>
    <w:rsid w:val="00B63355"/>
    <w:rsid w:val="00B64487"/>
    <w:rsid w:val="00B6573F"/>
    <w:rsid w:val="00B71CCE"/>
    <w:rsid w:val="00B7398B"/>
    <w:rsid w:val="00B744E9"/>
    <w:rsid w:val="00B774D4"/>
    <w:rsid w:val="00B81AB5"/>
    <w:rsid w:val="00B85EEF"/>
    <w:rsid w:val="00B96178"/>
    <w:rsid w:val="00B96E94"/>
    <w:rsid w:val="00B97D89"/>
    <w:rsid w:val="00BA0110"/>
    <w:rsid w:val="00BA15C3"/>
    <w:rsid w:val="00BA7601"/>
    <w:rsid w:val="00BB55CB"/>
    <w:rsid w:val="00BC2D15"/>
    <w:rsid w:val="00BC5BBC"/>
    <w:rsid w:val="00BD1F19"/>
    <w:rsid w:val="00BD3B99"/>
    <w:rsid w:val="00BD50C1"/>
    <w:rsid w:val="00BE0443"/>
    <w:rsid w:val="00BE05A7"/>
    <w:rsid w:val="00BE57DB"/>
    <w:rsid w:val="00BE67D0"/>
    <w:rsid w:val="00BE6AB9"/>
    <w:rsid w:val="00BE75EA"/>
    <w:rsid w:val="00BF3733"/>
    <w:rsid w:val="00BF42DA"/>
    <w:rsid w:val="00BF4C6E"/>
    <w:rsid w:val="00C0265E"/>
    <w:rsid w:val="00C05B99"/>
    <w:rsid w:val="00C12988"/>
    <w:rsid w:val="00C15E53"/>
    <w:rsid w:val="00C25BA7"/>
    <w:rsid w:val="00C26D9A"/>
    <w:rsid w:val="00C27A09"/>
    <w:rsid w:val="00C34BB7"/>
    <w:rsid w:val="00C34D23"/>
    <w:rsid w:val="00C41BC5"/>
    <w:rsid w:val="00C43AC7"/>
    <w:rsid w:val="00C443D4"/>
    <w:rsid w:val="00C44659"/>
    <w:rsid w:val="00C4632C"/>
    <w:rsid w:val="00C546B5"/>
    <w:rsid w:val="00C55568"/>
    <w:rsid w:val="00C5578D"/>
    <w:rsid w:val="00C56615"/>
    <w:rsid w:val="00C56A30"/>
    <w:rsid w:val="00C63092"/>
    <w:rsid w:val="00C748C4"/>
    <w:rsid w:val="00C7493C"/>
    <w:rsid w:val="00C752E9"/>
    <w:rsid w:val="00C83DD0"/>
    <w:rsid w:val="00C8538F"/>
    <w:rsid w:val="00C9329B"/>
    <w:rsid w:val="00C95A89"/>
    <w:rsid w:val="00CA2BE2"/>
    <w:rsid w:val="00CA2C17"/>
    <w:rsid w:val="00CA52F7"/>
    <w:rsid w:val="00CD422C"/>
    <w:rsid w:val="00CD6842"/>
    <w:rsid w:val="00CE2148"/>
    <w:rsid w:val="00CF0BA8"/>
    <w:rsid w:val="00CF1F81"/>
    <w:rsid w:val="00CF2F4B"/>
    <w:rsid w:val="00CF5D22"/>
    <w:rsid w:val="00D00208"/>
    <w:rsid w:val="00D01E64"/>
    <w:rsid w:val="00D10832"/>
    <w:rsid w:val="00D12524"/>
    <w:rsid w:val="00D13843"/>
    <w:rsid w:val="00D14126"/>
    <w:rsid w:val="00D15542"/>
    <w:rsid w:val="00D235B0"/>
    <w:rsid w:val="00D25A57"/>
    <w:rsid w:val="00D331C5"/>
    <w:rsid w:val="00D34B8F"/>
    <w:rsid w:val="00D357B8"/>
    <w:rsid w:val="00D368F1"/>
    <w:rsid w:val="00D41A44"/>
    <w:rsid w:val="00D45214"/>
    <w:rsid w:val="00D47502"/>
    <w:rsid w:val="00D51DEB"/>
    <w:rsid w:val="00D661E5"/>
    <w:rsid w:val="00D67FD0"/>
    <w:rsid w:val="00D70EA6"/>
    <w:rsid w:val="00D74053"/>
    <w:rsid w:val="00D839B6"/>
    <w:rsid w:val="00D919EB"/>
    <w:rsid w:val="00D92C02"/>
    <w:rsid w:val="00D97E7E"/>
    <w:rsid w:val="00DA1F25"/>
    <w:rsid w:val="00DA2CEE"/>
    <w:rsid w:val="00DA48E9"/>
    <w:rsid w:val="00DA5556"/>
    <w:rsid w:val="00DB175D"/>
    <w:rsid w:val="00DB1C1E"/>
    <w:rsid w:val="00DC4777"/>
    <w:rsid w:val="00DC4997"/>
    <w:rsid w:val="00DD2050"/>
    <w:rsid w:val="00DD7E01"/>
    <w:rsid w:val="00DE0358"/>
    <w:rsid w:val="00DE703C"/>
    <w:rsid w:val="00DE7F0D"/>
    <w:rsid w:val="00DF4016"/>
    <w:rsid w:val="00DF5C56"/>
    <w:rsid w:val="00DF770D"/>
    <w:rsid w:val="00E002A7"/>
    <w:rsid w:val="00E0575D"/>
    <w:rsid w:val="00E24943"/>
    <w:rsid w:val="00E25B23"/>
    <w:rsid w:val="00E27DA7"/>
    <w:rsid w:val="00E30CE7"/>
    <w:rsid w:val="00E31137"/>
    <w:rsid w:val="00E3228C"/>
    <w:rsid w:val="00E37304"/>
    <w:rsid w:val="00E407A5"/>
    <w:rsid w:val="00E4205C"/>
    <w:rsid w:val="00E4354E"/>
    <w:rsid w:val="00E4767F"/>
    <w:rsid w:val="00E556F7"/>
    <w:rsid w:val="00E563E0"/>
    <w:rsid w:val="00E56E3F"/>
    <w:rsid w:val="00E610AD"/>
    <w:rsid w:val="00E66433"/>
    <w:rsid w:val="00E66F27"/>
    <w:rsid w:val="00E709CD"/>
    <w:rsid w:val="00E72190"/>
    <w:rsid w:val="00E76F1F"/>
    <w:rsid w:val="00E829AB"/>
    <w:rsid w:val="00E93615"/>
    <w:rsid w:val="00E97161"/>
    <w:rsid w:val="00E9727F"/>
    <w:rsid w:val="00EA147F"/>
    <w:rsid w:val="00EA187D"/>
    <w:rsid w:val="00EA6B45"/>
    <w:rsid w:val="00EB5D13"/>
    <w:rsid w:val="00EB7B54"/>
    <w:rsid w:val="00EC07EA"/>
    <w:rsid w:val="00EC1FF7"/>
    <w:rsid w:val="00EC4F0A"/>
    <w:rsid w:val="00EC65C4"/>
    <w:rsid w:val="00EC70E6"/>
    <w:rsid w:val="00ED060C"/>
    <w:rsid w:val="00EE0D35"/>
    <w:rsid w:val="00EE5F0E"/>
    <w:rsid w:val="00EE60B0"/>
    <w:rsid w:val="00EF0538"/>
    <w:rsid w:val="00EF11BD"/>
    <w:rsid w:val="00EF2DAA"/>
    <w:rsid w:val="00EF3CDB"/>
    <w:rsid w:val="00EF7803"/>
    <w:rsid w:val="00EF7FC9"/>
    <w:rsid w:val="00F0379B"/>
    <w:rsid w:val="00F03EE8"/>
    <w:rsid w:val="00F07067"/>
    <w:rsid w:val="00F11EEE"/>
    <w:rsid w:val="00F24979"/>
    <w:rsid w:val="00F249DA"/>
    <w:rsid w:val="00F253D2"/>
    <w:rsid w:val="00F30A6C"/>
    <w:rsid w:val="00F32B67"/>
    <w:rsid w:val="00F33145"/>
    <w:rsid w:val="00F414B7"/>
    <w:rsid w:val="00F45220"/>
    <w:rsid w:val="00F508F5"/>
    <w:rsid w:val="00F558A9"/>
    <w:rsid w:val="00F563C0"/>
    <w:rsid w:val="00F65237"/>
    <w:rsid w:val="00F66393"/>
    <w:rsid w:val="00F66C58"/>
    <w:rsid w:val="00F71487"/>
    <w:rsid w:val="00F73AF4"/>
    <w:rsid w:val="00F75464"/>
    <w:rsid w:val="00F80EEF"/>
    <w:rsid w:val="00F843E9"/>
    <w:rsid w:val="00F862DF"/>
    <w:rsid w:val="00F871CD"/>
    <w:rsid w:val="00F91B7E"/>
    <w:rsid w:val="00F92C52"/>
    <w:rsid w:val="00FA0DB1"/>
    <w:rsid w:val="00FA21DE"/>
    <w:rsid w:val="00FA6A54"/>
    <w:rsid w:val="00FB3A43"/>
    <w:rsid w:val="00FB74E8"/>
    <w:rsid w:val="00FB7A66"/>
    <w:rsid w:val="00FC3501"/>
    <w:rsid w:val="00FC4433"/>
    <w:rsid w:val="00FD0A68"/>
    <w:rsid w:val="00FD21F5"/>
    <w:rsid w:val="00FD2581"/>
    <w:rsid w:val="00FD45EB"/>
    <w:rsid w:val="00FE1832"/>
    <w:rsid w:val="00FE6598"/>
    <w:rsid w:val="00FF2D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6498D"/>
  <w15:docId w15:val="{31E239F0-BF88-EC48-B1CF-DDD6FD97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53"/>
    <w:rPr>
      <w:rFonts w:ascii="Times New Roman" w:hAnsi="Times New Roman" w:cs="Times New Roman"/>
      <w:lang w:val="es-ES_tradnl" w:eastAsia="es-ES_tradnl"/>
    </w:rPr>
  </w:style>
  <w:style w:type="paragraph" w:styleId="Ttulo1">
    <w:name w:val="heading 1"/>
    <w:basedOn w:val="Normal"/>
    <w:next w:val="Normal"/>
    <w:link w:val="Ttulo1Car"/>
    <w:qFormat/>
    <w:pPr>
      <w:keepNext/>
      <w:keepLines/>
      <w:spacing w:before="480" w:after="120"/>
      <w:outlineLvl w:val="0"/>
    </w:pPr>
    <w:rPr>
      <w:rFonts w:ascii="Calibri" w:hAnsi="Calibri" w:cs="Calibri"/>
      <w:b/>
      <w:sz w:val="48"/>
      <w:szCs w:val="48"/>
      <w:lang w:val="en-US" w:eastAsia="es-MX"/>
    </w:rPr>
  </w:style>
  <w:style w:type="paragraph" w:styleId="Ttulo2">
    <w:name w:val="heading 2"/>
    <w:basedOn w:val="Normal"/>
    <w:next w:val="Normal"/>
    <w:link w:val="Ttulo2Car"/>
    <w:qFormat/>
    <w:pPr>
      <w:keepNext/>
      <w:keepLines/>
      <w:spacing w:before="360" w:after="80"/>
      <w:outlineLvl w:val="1"/>
    </w:pPr>
    <w:rPr>
      <w:rFonts w:ascii="Calibri" w:hAnsi="Calibri" w:cs="Calibri"/>
      <w:b/>
      <w:sz w:val="36"/>
      <w:szCs w:val="36"/>
      <w:lang w:val="en-US" w:eastAsia="es-MX"/>
    </w:rPr>
  </w:style>
  <w:style w:type="paragraph" w:styleId="Ttulo3">
    <w:name w:val="heading 3"/>
    <w:basedOn w:val="Normal"/>
    <w:next w:val="Normal"/>
    <w:pPr>
      <w:keepNext/>
      <w:keepLines/>
      <w:spacing w:before="280" w:after="80"/>
      <w:outlineLvl w:val="2"/>
    </w:pPr>
    <w:rPr>
      <w:rFonts w:ascii="Calibri" w:hAnsi="Calibri" w:cs="Calibri"/>
      <w:b/>
      <w:sz w:val="28"/>
      <w:szCs w:val="28"/>
      <w:lang w:val="en-US" w:eastAsia="es-MX"/>
    </w:rPr>
  </w:style>
  <w:style w:type="paragraph" w:styleId="Ttulo4">
    <w:name w:val="heading 4"/>
    <w:basedOn w:val="Normal"/>
    <w:next w:val="Normal"/>
    <w:pPr>
      <w:keepNext/>
      <w:keepLines/>
      <w:spacing w:before="240" w:after="40"/>
      <w:outlineLvl w:val="3"/>
    </w:pPr>
    <w:rPr>
      <w:rFonts w:ascii="Calibri" w:hAnsi="Calibri" w:cs="Calibri"/>
      <w:b/>
      <w:lang w:val="en-US" w:eastAsia="es-MX"/>
    </w:rPr>
  </w:style>
  <w:style w:type="paragraph" w:styleId="Ttulo5">
    <w:name w:val="heading 5"/>
    <w:basedOn w:val="Normal"/>
    <w:next w:val="Normal"/>
    <w:pPr>
      <w:keepNext/>
      <w:keepLines/>
      <w:spacing w:before="220" w:after="40"/>
      <w:outlineLvl w:val="4"/>
    </w:pPr>
    <w:rPr>
      <w:rFonts w:ascii="Calibri" w:hAnsi="Calibri" w:cs="Calibri"/>
      <w:b/>
      <w:sz w:val="22"/>
      <w:szCs w:val="22"/>
      <w:lang w:val="en-US" w:eastAsia="es-MX"/>
    </w:rPr>
  </w:style>
  <w:style w:type="paragraph" w:styleId="Ttulo6">
    <w:name w:val="heading 6"/>
    <w:basedOn w:val="Normal"/>
    <w:next w:val="Normal"/>
    <w:pPr>
      <w:keepNext/>
      <w:keepLines/>
      <w:spacing w:before="200" w:after="40"/>
      <w:outlineLvl w:val="5"/>
    </w:pPr>
    <w:rPr>
      <w:rFonts w:ascii="Calibri" w:hAnsi="Calibri" w:cs="Calibri"/>
      <w:b/>
      <w:sz w:val="20"/>
      <w:szCs w:val="20"/>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rFonts w:ascii="Calibri" w:hAnsi="Calibri" w:cs="Calibri"/>
      <w:b/>
      <w:sz w:val="72"/>
      <w:szCs w:val="72"/>
      <w:lang w:val="en-US" w:eastAsia="es-MX"/>
    </w:rPr>
  </w:style>
  <w:style w:type="paragraph" w:styleId="Encabezado">
    <w:name w:val="header"/>
    <w:aliases w:val=" Car, Car1, Car16,Encabezado Car Car Car Car Car Car Car Car,Car16,Car,Encabezado Car Car,Encabezado Car Car Car Car Car,Encabezado Car Car Car Car,Encabezado Car Car Car,Encabezado Car Car Car Car Car Car,Car Car Car Car,Car Car Car Car Car"/>
    <w:basedOn w:val="Normal"/>
    <w:link w:val="EncabezadoCar"/>
    <w:uiPriority w:val="99"/>
    <w:unhideWhenUsed/>
    <w:qFormat/>
    <w:rsid w:val="009D2B83"/>
    <w:pPr>
      <w:tabs>
        <w:tab w:val="center" w:pos="4419"/>
        <w:tab w:val="right" w:pos="8838"/>
      </w:tabs>
    </w:pPr>
    <w:rPr>
      <w:rFonts w:ascii="Calibri" w:hAnsi="Calibri" w:cs="Calibri"/>
      <w:lang w:val="en-US" w:eastAsia="es-MX"/>
    </w:rPr>
  </w:style>
  <w:style w:type="character" w:customStyle="1" w:styleId="EncabezadoCar">
    <w:name w:val="Encabezado Car"/>
    <w:aliases w:val=" Car Car, Car1 Car, Car16 Car,Encabezado Car Car Car Car Car Car Car Car Car,Car16 Car,Car Car,Encabezado Car Car Car1,Encabezado Car Car Car Car Car Car1,Encabezado Car Car Car Car Car1,Encabezado Car Car Car Car1,Car Car Car Car Car1"/>
    <w:basedOn w:val="Fuentedeprrafopredeter"/>
    <w:link w:val="Encabezado"/>
    <w:uiPriority w:val="99"/>
    <w:qFormat/>
    <w:rsid w:val="009D2B83"/>
  </w:style>
  <w:style w:type="paragraph" w:styleId="Piedepgina">
    <w:name w:val="footer"/>
    <w:basedOn w:val="Normal"/>
    <w:link w:val="PiedepginaCar"/>
    <w:uiPriority w:val="99"/>
    <w:unhideWhenUsed/>
    <w:rsid w:val="009D2B83"/>
    <w:pPr>
      <w:tabs>
        <w:tab w:val="center" w:pos="4419"/>
        <w:tab w:val="right" w:pos="8838"/>
      </w:tabs>
    </w:pPr>
    <w:rPr>
      <w:rFonts w:ascii="Calibri" w:hAnsi="Calibri" w:cs="Calibri"/>
      <w:lang w:val="en-US" w:eastAsia="es-MX"/>
    </w:rPr>
  </w:style>
  <w:style w:type="character" w:customStyle="1" w:styleId="PiedepginaCar">
    <w:name w:val="Pie de página Car"/>
    <w:basedOn w:val="Fuentedeprrafopredeter"/>
    <w:link w:val="Piedepgina"/>
    <w:uiPriority w:val="99"/>
    <w:rsid w:val="009D2B83"/>
  </w:style>
  <w:style w:type="paragraph" w:styleId="Subttulo">
    <w:name w:val="Subtitle"/>
    <w:basedOn w:val="Normal"/>
    <w:next w:val="Normal"/>
    <w:pPr>
      <w:keepNext/>
      <w:keepLines/>
      <w:spacing w:before="360" w:after="80"/>
    </w:pPr>
    <w:rPr>
      <w:rFonts w:ascii="Georgia" w:eastAsia="Georgia" w:hAnsi="Georgia" w:cs="Georgia"/>
      <w:i/>
      <w:color w:val="666666"/>
      <w:sz w:val="48"/>
      <w:szCs w:val="48"/>
      <w:lang w:val="en-US" w:eastAsia="es-MX"/>
    </w:rPr>
  </w:style>
  <w:style w:type="table" w:styleId="Tablaconcuadrcula">
    <w:name w:val="Table Grid"/>
    <w:basedOn w:val="Tablanormal"/>
    <w:uiPriority w:val="59"/>
    <w:rsid w:val="00A24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06BC5"/>
    <w:rPr>
      <w:rFonts w:ascii="Helvetica" w:hAnsi="Helvetica"/>
      <w:color w:val="2F2F2F"/>
      <w:sz w:val="14"/>
      <w:szCs w:val="14"/>
    </w:rPr>
  </w:style>
  <w:style w:type="character" w:styleId="Refdecomentario">
    <w:name w:val="annotation reference"/>
    <w:basedOn w:val="Fuentedeprrafopredeter"/>
    <w:uiPriority w:val="99"/>
    <w:semiHidden/>
    <w:unhideWhenUsed/>
    <w:rsid w:val="008565C1"/>
    <w:rPr>
      <w:sz w:val="18"/>
      <w:szCs w:val="18"/>
    </w:rPr>
  </w:style>
  <w:style w:type="paragraph" w:styleId="Textocomentario">
    <w:name w:val="annotation text"/>
    <w:basedOn w:val="Normal"/>
    <w:link w:val="TextocomentarioCar"/>
    <w:uiPriority w:val="99"/>
    <w:unhideWhenUsed/>
    <w:rsid w:val="008565C1"/>
    <w:pPr>
      <w:spacing w:after="160"/>
    </w:pPr>
    <w:rPr>
      <w:rFonts w:asciiTheme="minorHAnsi" w:eastAsiaTheme="minorHAnsi" w:hAnsiTheme="minorHAnsi" w:cstheme="minorBidi"/>
      <w:lang w:val="es-MX" w:eastAsia="en-US"/>
    </w:rPr>
  </w:style>
  <w:style w:type="character" w:customStyle="1" w:styleId="TextocomentarioCar">
    <w:name w:val="Texto comentario Car"/>
    <w:basedOn w:val="Fuentedeprrafopredeter"/>
    <w:link w:val="Textocomentario"/>
    <w:uiPriority w:val="99"/>
    <w:rsid w:val="008565C1"/>
    <w:rPr>
      <w:rFonts w:asciiTheme="minorHAnsi" w:eastAsiaTheme="minorHAnsi" w:hAnsiTheme="minorHAnsi" w:cstheme="minorBidi"/>
      <w:lang w:val="es-MX" w:eastAsia="en-US"/>
    </w:rPr>
  </w:style>
  <w:style w:type="paragraph" w:styleId="Textodeglobo">
    <w:name w:val="Balloon Text"/>
    <w:basedOn w:val="Normal"/>
    <w:link w:val="TextodegloboCar"/>
    <w:uiPriority w:val="99"/>
    <w:semiHidden/>
    <w:unhideWhenUsed/>
    <w:rsid w:val="008565C1"/>
    <w:rPr>
      <w:sz w:val="18"/>
      <w:szCs w:val="18"/>
      <w:lang w:val="en-US" w:eastAsia="es-MX"/>
    </w:rPr>
  </w:style>
  <w:style w:type="character" w:customStyle="1" w:styleId="TextodegloboCar">
    <w:name w:val="Texto de globo Car"/>
    <w:basedOn w:val="Fuentedeprrafopredeter"/>
    <w:link w:val="Textodeglobo"/>
    <w:uiPriority w:val="99"/>
    <w:semiHidden/>
    <w:rsid w:val="008565C1"/>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407F83"/>
    <w:pPr>
      <w:spacing w:after="0"/>
    </w:pPr>
    <w:rPr>
      <w:rFonts w:ascii="Calibri" w:eastAsia="Calibri" w:hAnsi="Calibri" w:cs="Calibri"/>
      <w:b/>
      <w:bCs/>
      <w:sz w:val="20"/>
      <w:szCs w:val="20"/>
      <w:lang w:val="en-US" w:eastAsia="es-MX"/>
    </w:rPr>
  </w:style>
  <w:style w:type="character" w:customStyle="1" w:styleId="AsuntodelcomentarioCar">
    <w:name w:val="Asunto del comentario Car"/>
    <w:basedOn w:val="TextocomentarioCar"/>
    <w:link w:val="Asuntodelcomentario"/>
    <w:uiPriority w:val="99"/>
    <w:semiHidden/>
    <w:rsid w:val="00407F83"/>
    <w:rPr>
      <w:rFonts w:asciiTheme="minorHAnsi" w:eastAsiaTheme="minorHAnsi" w:hAnsiTheme="minorHAnsi" w:cstheme="minorBidi"/>
      <w:b/>
      <w:bCs/>
      <w:sz w:val="20"/>
      <w:szCs w:val="20"/>
      <w:lang w:val="es-MX" w:eastAsia="en-US"/>
    </w:rPr>
  </w:style>
  <w:style w:type="paragraph" w:styleId="NormalWeb">
    <w:name w:val="Normal (Web)"/>
    <w:basedOn w:val="Normal"/>
    <w:semiHidden/>
    <w:unhideWhenUsed/>
    <w:rsid w:val="0034437C"/>
    <w:pPr>
      <w:spacing w:before="100" w:beforeAutospacing="1" w:after="100" w:afterAutospacing="1"/>
    </w:pPr>
  </w:style>
  <w:style w:type="paragraph" w:styleId="Revisin">
    <w:name w:val="Revision"/>
    <w:hidden/>
    <w:uiPriority w:val="99"/>
    <w:semiHidden/>
    <w:rsid w:val="004B3791"/>
    <w:rPr>
      <w:rFonts w:ascii="Times New Roman" w:hAnsi="Times New Roman" w:cs="Times New Roman"/>
      <w:lang w:val="es-ES_tradnl" w:eastAsia="es-ES_tradnl"/>
    </w:rPr>
  </w:style>
  <w:style w:type="paragraph" w:styleId="Prrafodelista">
    <w:name w:val="List Paragraph"/>
    <w:aliases w:val="4 Párrafo de l,4 Párrafo de lista,Figuras,Dot pt,No Spacing1,List Paragraph Char Char Char,Indicator Text,List Paragraph1,Numbered Para 1,DH1,Colorful List - Accent 11,Bullet 1,F5 List Paragraph,Bullet Points,Párrafo Título 3,Footnote,3"/>
    <w:basedOn w:val="Normal"/>
    <w:uiPriority w:val="34"/>
    <w:qFormat/>
    <w:rsid w:val="00BE0443"/>
    <w:pPr>
      <w:ind w:left="720"/>
      <w:contextualSpacing/>
    </w:pPr>
  </w:style>
  <w:style w:type="character" w:customStyle="1" w:styleId="Ttulo1Car">
    <w:name w:val="Título 1 Car"/>
    <w:basedOn w:val="Fuentedeprrafopredeter"/>
    <w:link w:val="Ttulo1"/>
    <w:rsid w:val="00A24D56"/>
    <w:rPr>
      <w:b/>
      <w:sz w:val="48"/>
      <w:szCs w:val="48"/>
    </w:rPr>
  </w:style>
  <w:style w:type="character" w:customStyle="1" w:styleId="Ttulo2Car">
    <w:name w:val="Título 2 Car"/>
    <w:basedOn w:val="Fuentedeprrafopredeter"/>
    <w:link w:val="Ttulo2"/>
    <w:rsid w:val="00A24D56"/>
    <w:rPr>
      <w:b/>
      <w:sz w:val="36"/>
      <w:szCs w:val="36"/>
    </w:rPr>
  </w:style>
  <w:style w:type="paragraph" w:styleId="Sangradetextonormal">
    <w:name w:val="Body Text Indent"/>
    <w:basedOn w:val="Normal"/>
    <w:link w:val="SangradetextonormalCar"/>
    <w:semiHidden/>
    <w:rsid w:val="00A24D56"/>
    <w:pPr>
      <w:jc w:val="both"/>
    </w:pPr>
    <w:rPr>
      <w:rFonts w:ascii="Bookman Old Style" w:eastAsia="Times New Roman" w:hAnsi="Bookman Old Style"/>
      <w:snapToGrid w:val="0"/>
      <w:sz w:val="20"/>
      <w:szCs w:val="20"/>
      <w:lang w:val="es-ES" w:eastAsia="es-ES"/>
    </w:rPr>
  </w:style>
  <w:style w:type="character" w:customStyle="1" w:styleId="SangradetextonormalCar">
    <w:name w:val="Sangría de texto normal Car"/>
    <w:basedOn w:val="Fuentedeprrafopredeter"/>
    <w:link w:val="Sangradetextonormal"/>
    <w:semiHidden/>
    <w:rsid w:val="00A24D56"/>
    <w:rPr>
      <w:rFonts w:ascii="Bookman Old Style" w:eastAsia="Times New Roman" w:hAnsi="Bookman Old Style" w:cs="Times New Roman"/>
      <w:snapToGrid w:val="0"/>
      <w:sz w:val="20"/>
      <w:szCs w:val="20"/>
      <w:lang w:val="es-ES" w:eastAsia="es-ES"/>
    </w:rPr>
  </w:style>
  <w:style w:type="paragraph" w:styleId="Textoindependiente">
    <w:name w:val="Body Text"/>
    <w:basedOn w:val="Normal"/>
    <w:link w:val="TextoindependienteCar"/>
    <w:semiHidden/>
    <w:rsid w:val="00A24D56"/>
    <w:pPr>
      <w:jc w:val="both"/>
    </w:pPr>
    <w:rPr>
      <w:rFonts w:ascii="Bookman Old Style" w:eastAsia="Times New Roman" w:hAnsi="Bookman Old Style"/>
      <w:b/>
      <w:snapToGrid w:val="0"/>
      <w:szCs w:val="20"/>
      <w:lang w:val="es-ES" w:eastAsia="es-ES"/>
    </w:rPr>
  </w:style>
  <w:style w:type="character" w:customStyle="1" w:styleId="TextoindependienteCar">
    <w:name w:val="Texto independiente Car"/>
    <w:basedOn w:val="Fuentedeprrafopredeter"/>
    <w:link w:val="Textoindependiente"/>
    <w:semiHidden/>
    <w:rsid w:val="00A24D56"/>
    <w:rPr>
      <w:rFonts w:ascii="Bookman Old Style" w:eastAsia="Times New Roman" w:hAnsi="Bookman Old Style" w:cs="Times New Roman"/>
      <w:b/>
      <w:snapToGrid w:val="0"/>
      <w:szCs w:val="20"/>
      <w:lang w:val="es-ES" w:eastAsia="es-ES"/>
    </w:rPr>
  </w:style>
  <w:style w:type="paragraph" w:styleId="Textoindependiente3">
    <w:name w:val="Body Text 3"/>
    <w:basedOn w:val="Normal"/>
    <w:link w:val="Textoindependiente3Car"/>
    <w:semiHidden/>
    <w:rsid w:val="00A24D56"/>
    <w:pPr>
      <w:jc w:val="both"/>
    </w:pPr>
    <w:rPr>
      <w:rFonts w:ascii="Arial" w:eastAsia="Times New Roman" w:hAnsi="Arial"/>
      <w:color w:val="000000"/>
      <w:sz w:val="20"/>
      <w:szCs w:val="20"/>
      <w:lang w:val="es-ES" w:eastAsia="es-ES"/>
    </w:rPr>
  </w:style>
  <w:style w:type="character" w:customStyle="1" w:styleId="Textoindependiente3Car">
    <w:name w:val="Texto independiente 3 Car"/>
    <w:basedOn w:val="Fuentedeprrafopredeter"/>
    <w:link w:val="Textoindependiente3"/>
    <w:semiHidden/>
    <w:rsid w:val="00A24D56"/>
    <w:rPr>
      <w:rFonts w:ascii="Arial" w:eastAsia="Times New Roman" w:hAnsi="Arial" w:cs="Times New Roman"/>
      <w:color w:val="000000"/>
      <w:sz w:val="20"/>
      <w:szCs w:val="20"/>
      <w:lang w:val="es-ES" w:eastAsia="es-ES"/>
    </w:rPr>
  </w:style>
  <w:style w:type="paragraph" w:styleId="Textoindependiente2">
    <w:name w:val="Body Text 2"/>
    <w:basedOn w:val="Normal"/>
    <w:link w:val="Textoindependiente2Car"/>
    <w:semiHidden/>
    <w:rsid w:val="00A24D56"/>
    <w:pPr>
      <w:jc w:val="both"/>
    </w:pPr>
    <w:rPr>
      <w:rFonts w:ascii="Bookman Old Style" w:eastAsia="Times New Roman" w:hAnsi="Bookman Old Style" w:cs="Arial"/>
      <w:sz w:val="20"/>
      <w:szCs w:val="20"/>
      <w:lang w:val="es-ES" w:eastAsia="es-ES"/>
    </w:rPr>
  </w:style>
  <w:style w:type="character" w:customStyle="1" w:styleId="Textoindependiente2Car">
    <w:name w:val="Texto independiente 2 Car"/>
    <w:basedOn w:val="Fuentedeprrafopredeter"/>
    <w:link w:val="Textoindependiente2"/>
    <w:semiHidden/>
    <w:rsid w:val="00A24D56"/>
    <w:rPr>
      <w:rFonts w:ascii="Bookman Old Style" w:eastAsia="Times New Roman" w:hAnsi="Bookman Old Style" w:cs="Arial"/>
      <w:sz w:val="20"/>
      <w:szCs w:val="20"/>
      <w:lang w:val="es-ES" w:eastAsia="es-ES"/>
    </w:rPr>
  </w:style>
  <w:style w:type="character" w:styleId="Refdenotaalpie">
    <w:name w:val="footnote reference"/>
    <w:semiHidden/>
    <w:rsid w:val="00A24D56"/>
    <w:rPr>
      <w:vertAlign w:val="superscript"/>
    </w:rPr>
  </w:style>
  <w:style w:type="character" w:customStyle="1" w:styleId="negritas1">
    <w:name w:val="negritas1"/>
    <w:rsid w:val="00A24D56"/>
    <w:rPr>
      <w:rFonts w:ascii="Arial" w:hAnsi="Arial" w:cs="Arial" w:hint="default"/>
      <w:b/>
      <w:bCs/>
      <w:sz w:val="12"/>
      <w:szCs w:val="12"/>
    </w:rPr>
  </w:style>
  <w:style w:type="character" w:styleId="Textoennegrita">
    <w:name w:val="Strong"/>
    <w:qFormat/>
    <w:rsid w:val="00A24D56"/>
    <w:rPr>
      <w:b/>
      <w:bCs/>
    </w:rPr>
  </w:style>
  <w:style w:type="paragraph" w:customStyle="1" w:styleId="SECCION">
    <w:name w:val="SECCION"/>
    <w:basedOn w:val="Normal"/>
    <w:rsid w:val="00A24D56"/>
    <w:pPr>
      <w:jc w:val="center"/>
    </w:pPr>
    <w:rPr>
      <w:rFonts w:eastAsia="Times New Roman"/>
      <w:b/>
      <w:sz w:val="20"/>
      <w:szCs w:val="20"/>
      <w:lang w:eastAsia="es-ES"/>
    </w:rPr>
  </w:style>
  <w:style w:type="paragraph" w:customStyle="1" w:styleId="Sinespaciado1">
    <w:name w:val="Sin espaciado1"/>
    <w:rsid w:val="00A24D56"/>
    <w:rPr>
      <w:rFonts w:eastAsia="Times New Roman" w:cs="Times New Roman"/>
      <w:sz w:val="22"/>
      <w:szCs w:val="22"/>
      <w:lang w:val="es-MX" w:eastAsia="en-US"/>
    </w:rPr>
  </w:style>
  <w:style w:type="character" w:styleId="nfasis">
    <w:name w:val="Emphasis"/>
    <w:qFormat/>
    <w:rsid w:val="00A24D56"/>
    <w:rPr>
      <w:i/>
      <w:iCs/>
    </w:rPr>
  </w:style>
  <w:style w:type="paragraph" w:styleId="Textosinformato">
    <w:name w:val="Plain Text"/>
    <w:basedOn w:val="Normal"/>
    <w:link w:val="TextosinformatoCar"/>
    <w:semiHidden/>
    <w:rsid w:val="00A24D56"/>
    <w:rPr>
      <w:rFonts w:ascii="Courier New" w:eastAsia="Times New Roman" w:hAnsi="Courier New" w:cs="Courier New"/>
      <w:sz w:val="20"/>
      <w:szCs w:val="20"/>
      <w:lang w:val="es-MX" w:eastAsia="es-ES"/>
    </w:rPr>
  </w:style>
  <w:style w:type="character" w:customStyle="1" w:styleId="TextosinformatoCar">
    <w:name w:val="Texto sin formato Car"/>
    <w:basedOn w:val="Fuentedeprrafopredeter"/>
    <w:link w:val="Textosinformato"/>
    <w:semiHidden/>
    <w:rsid w:val="00A24D56"/>
    <w:rPr>
      <w:rFonts w:ascii="Courier New" w:eastAsia="Times New Roman" w:hAnsi="Courier New" w:cs="Courier New"/>
      <w:sz w:val="20"/>
      <w:szCs w:val="20"/>
      <w:lang w:val="es-MX" w:eastAsia="es-ES"/>
    </w:rPr>
  </w:style>
  <w:style w:type="paragraph" w:styleId="Lista2">
    <w:name w:val="List 2"/>
    <w:basedOn w:val="Normal"/>
    <w:semiHidden/>
    <w:rsid w:val="00A24D56"/>
    <w:pPr>
      <w:spacing w:after="200" w:line="276" w:lineRule="auto"/>
      <w:ind w:left="566" w:hanging="283"/>
    </w:pPr>
    <w:rPr>
      <w:rFonts w:ascii="Calibri" w:hAnsi="Calibri"/>
      <w:sz w:val="22"/>
      <w:szCs w:val="22"/>
      <w:lang w:val="es-ES" w:eastAsia="en-US"/>
    </w:rPr>
  </w:style>
  <w:style w:type="paragraph" w:styleId="Sinespaciado">
    <w:name w:val="No Spacing"/>
    <w:qFormat/>
    <w:rsid w:val="00A24D56"/>
    <w:rPr>
      <w:rFonts w:cs="Times New Roman"/>
      <w:sz w:val="22"/>
      <w:szCs w:val="22"/>
      <w:lang w:val="es-MX" w:eastAsia="en-US"/>
    </w:rPr>
  </w:style>
  <w:style w:type="paragraph" w:customStyle="1" w:styleId="Cuerpodeltexto">
    <w:name w:val="Cuerpo del texto"/>
    <w:basedOn w:val="Normal"/>
    <w:link w:val="Cuerpodeltexto0"/>
    <w:rsid w:val="00A24D56"/>
    <w:pPr>
      <w:shd w:val="clear" w:color="auto" w:fill="FFFFFF"/>
      <w:spacing w:line="0" w:lineRule="atLeast"/>
      <w:ind w:hanging="180"/>
    </w:pPr>
    <w:rPr>
      <w:rFonts w:ascii="Arial" w:eastAsia="Arial" w:hAnsi="Arial"/>
      <w:color w:val="000000"/>
      <w:sz w:val="23"/>
      <w:szCs w:val="23"/>
      <w:lang w:val="es" w:eastAsia="x-none"/>
    </w:rPr>
  </w:style>
  <w:style w:type="paragraph" w:customStyle="1" w:styleId="Heading1">
    <w:name w:val="Heading #1"/>
    <w:basedOn w:val="Normal"/>
    <w:rsid w:val="00A24D56"/>
    <w:pPr>
      <w:shd w:val="clear" w:color="auto" w:fill="FFFFFF"/>
      <w:spacing w:before="240" w:after="540" w:line="0" w:lineRule="atLeast"/>
      <w:jc w:val="both"/>
      <w:outlineLvl w:val="0"/>
    </w:pPr>
    <w:rPr>
      <w:rFonts w:ascii="Arial" w:eastAsia="Arial" w:hAnsi="Arial" w:cs="Arial"/>
      <w:spacing w:val="-4"/>
      <w:sz w:val="23"/>
      <w:szCs w:val="23"/>
      <w:lang w:val="es-MX" w:eastAsia="en-US"/>
    </w:rPr>
  </w:style>
  <w:style w:type="paragraph" w:customStyle="1" w:styleId="Textoindependiente1">
    <w:name w:val="Texto independiente1"/>
    <w:basedOn w:val="Normal"/>
    <w:rsid w:val="00A24D56"/>
    <w:pPr>
      <w:shd w:val="clear" w:color="auto" w:fill="FFFFFF"/>
      <w:spacing w:before="240" w:after="240" w:line="269" w:lineRule="exact"/>
      <w:jc w:val="both"/>
    </w:pPr>
    <w:rPr>
      <w:rFonts w:ascii="Arial" w:eastAsia="Arial" w:hAnsi="Arial" w:cs="Arial"/>
      <w:spacing w:val="-6"/>
      <w:sz w:val="22"/>
      <w:szCs w:val="22"/>
      <w:lang w:val="es-MX" w:eastAsia="en-US"/>
    </w:rPr>
  </w:style>
  <w:style w:type="character" w:customStyle="1" w:styleId="PrrafodelistaCar">
    <w:name w:val="Párrafo de lista Car"/>
    <w:aliases w:val="4 Párrafo de l Car,4 Párrafo de lista Car,Figuras Car,Dot pt Car,No Spacing1 Car,List Paragraph Char Char Char Car,Indicator Text Car,List Paragraph1 Car,Numbered Para 1 Car,DH1 Car,Colorful List - Accent 11 Car,Bullet 1 Car,3 Car"/>
    <w:qFormat/>
    <w:locked/>
    <w:rsid w:val="00A24D56"/>
    <w:rPr>
      <w:rFonts w:ascii="Calibri" w:eastAsia="Calibri" w:hAnsi="Calibri"/>
      <w:sz w:val="24"/>
      <w:szCs w:val="24"/>
      <w:lang w:val="x-none" w:eastAsia="x-none"/>
    </w:rPr>
  </w:style>
  <w:style w:type="character" w:customStyle="1" w:styleId="negro12">
    <w:name w:val="negro12"/>
    <w:rsid w:val="00A24D56"/>
  </w:style>
  <w:style w:type="paragraph" w:customStyle="1" w:styleId="Ttulo30">
    <w:name w:val="Título #3"/>
    <w:basedOn w:val="Normal"/>
    <w:rsid w:val="00A24D56"/>
    <w:pPr>
      <w:shd w:val="clear" w:color="auto" w:fill="FFFFFF"/>
      <w:spacing w:after="240" w:line="307" w:lineRule="exact"/>
      <w:outlineLvl w:val="2"/>
    </w:pPr>
    <w:rPr>
      <w:rFonts w:ascii="Arial" w:eastAsia="Arial" w:hAnsi="Arial" w:cs="Arial"/>
      <w:spacing w:val="10"/>
      <w:sz w:val="21"/>
      <w:szCs w:val="21"/>
      <w:lang w:val="es-MX" w:eastAsia="en-US"/>
    </w:rPr>
  </w:style>
  <w:style w:type="character" w:customStyle="1" w:styleId="CuerpodeltextoNegrita">
    <w:name w:val="Cuerpo del texto + Negrita"/>
    <w:aliases w:val="Espaciado 0 pto,Cuerpo del texto (6) + 10.5 pto,Cuerpo del texto (3) + Sin negrita,Cuerpo del texto + Arial,Cursiva,Cuerpo del texto (2) + Sin negrita"/>
    <w:rsid w:val="00A24D56"/>
    <w:rPr>
      <w:rFonts w:ascii="Arial" w:eastAsia="Arial" w:hAnsi="Arial" w:cs="Arial"/>
      <w:b/>
      <w:bCs/>
      <w:spacing w:val="10"/>
      <w:sz w:val="21"/>
      <w:szCs w:val="21"/>
      <w:shd w:val="clear" w:color="auto" w:fill="FFFFFF"/>
    </w:rPr>
  </w:style>
  <w:style w:type="character" w:customStyle="1" w:styleId="Cuerpodeltexto0">
    <w:name w:val="Cuerpo del texto_"/>
    <w:link w:val="Cuerpodeltexto"/>
    <w:rsid w:val="00A24D56"/>
    <w:rPr>
      <w:rFonts w:ascii="Arial" w:eastAsia="Arial" w:hAnsi="Arial" w:cs="Times New Roman"/>
      <w:color w:val="000000"/>
      <w:sz w:val="23"/>
      <w:szCs w:val="23"/>
      <w:shd w:val="clear" w:color="auto" w:fill="FFFFFF"/>
      <w:lang w:val="es" w:eastAsia="x-none"/>
    </w:rPr>
  </w:style>
  <w:style w:type="character" w:customStyle="1" w:styleId="Cuerpodeltexto2">
    <w:name w:val="Cuerpo del texto (2)_"/>
    <w:link w:val="Cuerpodeltexto20"/>
    <w:locked/>
    <w:rsid w:val="00A24D56"/>
    <w:rPr>
      <w:sz w:val="21"/>
      <w:szCs w:val="21"/>
      <w:shd w:val="clear" w:color="auto" w:fill="FFFFFF"/>
    </w:rPr>
  </w:style>
  <w:style w:type="paragraph" w:customStyle="1" w:styleId="Cuerpodeltexto20">
    <w:name w:val="Cuerpo del texto (2)"/>
    <w:basedOn w:val="Normal"/>
    <w:link w:val="Cuerpodeltexto2"/>
    <w:rsid w:val="00A24D56"/>
    <w:pPr>
      <w:shd w:val="clear" w:color="auto" w:fill="FFFFFF"/>
      <w:spacing w:line="0" w:lineRule="atLeast"/>
      <w:ind w:hanging="1520"/>
    </w:pPr>
    <w:rPr>
      <w:rFonts w:ascii="Calibri" w:hAnsi="Calibri" w:cs="Calibri"/>
      <w:sz w:val="21"/>
      <w:szCs w:val="21"/>
      <w:lang w:val="en-US" w:eastAsia="es-MX"/>
    </w:rPr>
  </w:style>
  <w:style w:type="character" w:customStyle="1" w:styleId="Ttulo10">
    <w:name w:val="Título #1_"/>
    <w:link w:val="Ttulo11"/>
    <w:locked/>
    <w:rsid w:val="00A24D56"/>
    <w:rPr>
      <w:sz w:val="21"/>
      <w:szCs w:val="21"/>
      <w:shd w:val="clear" w:color="auto" w:fill="FFFFFF"/>
    </w:rPr>
  </w:style>
  <w:style w:type="paragraph" w:customStyle="1" w:styleId="Ttulo11">
    <w:name w:val="Título #1"/>
    <w:basedOn w:val="Normal"/>
    <w:link w:val="Ttulo10"/>
    <w:rsid w:val="00A24D56"/>
    <w:pPr>
      <w:shd w:val="clear" w:color="auto" w:fill="FFFFFF"/>
      <w:spacing w:before="540" w:line="0" w:lineRule="atLeast"/>
      <w:outlineLvl w:val="0"/>
    </w:pPr>
    <w:rPr>
      <w:rFonts w:ascii="Calibri" w:hAnsi="Calibri" w:cs="Calibri"/>
      <w:sz w:val="21"/>
      <w:szCs w:val="21"/>
      <w:lang w:val="en-US" w:eastAsia="es-MX"/>
    </w:rPr>
  </w:style>
  <w:style w:type="character" w:customStyle="1" w:styleId="Cuerpodeltexto3">
    <w:name w:val="Cuerpo del texto (3)_"/>
    <w:link w:val="Cuerpodeltexto30"/>
    <w:locked/>
    <w:rsid w:val="00A24D56"/>
    <w:rPr>
      <w:spacing w:val="30"/>
      <w:sz w:val="47"/>
      <w:szCs w:val="47"/>
      <w:shd w:val="clear" w:color="auto" w:fill="FFFFFF"/>
    </w:rPr>
  </w:style>
  <w:style w:type="paragraph" w:customStyle="1" w:styleId="Cuerpodeltexto30">
    <w:name w:val="Cuerpo del texto (3)"/>
    <w:basedOn w:val="Normal"/>
    <w:link w:val="Cuerpodeltexto3"/>
    <w:rsid w:val="00A24D56"/>
    <w:pPr>
      <w:shd w:val="clear" w:color="auto" w:fill="FFFFFF"/>
      <w:spacing w:line="0" w:lineRule="atLeast"/>
    </w:pPr>
    <w:rPr>
      <w:rFonts w:ascii="Calibri" w:hAnsi="Calibri" w:cs="Calibri"/>
      <w:spacing w:val="30"/>
      <w:sz w:val="47"/>
      <w:szCs w:val="47"/>
      <w:lang w:val="en-US" w:eastAsia="es-MX"/>
    </w:rPr>
  </w:style>
  <w:style w:type="character" w:customStyle="1" w:styleId="Cuerpodeltexto4">
    <w:name w:val="Cuerpo del texto (4)_"/>
    <w:link w:val="Cuerpodeltexto40"/>
    <w:rsid w:val="00A24D56"/>
    <w:rPr>
      <w:rFonts w:ascii="Arial" w:eastAsia="Arial" w:hAnsi="Arial" w:cs="Arial"/>
      <w:spacing w:val="10"/>
      <w:shd w:val="clear" w:color="auto" w:fill="FFFFFF"/>
    </w:rPr>
  </w:style>
  <w:style w:type="paragraph" w:customStyle="1" w:styleId="Cuerpodeltexto40">
    <w:name w:val="Cuerpo del texto (4)"/>
    <w:basedOn w:val="Normal"/>
    <w:link w:val="Cuerpodeltexto4"/>
    <w:rsid w:val="00A24D56"/>
    <w:pPr>
      <w:shd w:val="clear" w:color="auto" w:fill="FFFFFF"/>
      <w:spacing w:line="302" w:lineRule="exact"/>
      <w:jc w:val="both"/>
    </w:pPr>
    <w:rPr>
      <w:rFonts w:ascii="Arial" w:eastAsia="Arial" w:hAnsi="Arial" w:cs="Arial"/>
      <w:spacing w:val="10"/>
      <w:lang w:val="en-US" w:eastAsia="es-MX"/>
    </w:rPr>
  </w:style>
  <w:style w:type="character" w:customStyle="1" w:styleId="Ttulo20">
    <w:name w:val="Título #2_"/>
    <w:link w:val="Ttulo21"/>
    <w:rsid w:val="00A24D56"/>
    <w:rPr>
      <w:rFonts w:ascii="Arial" w:eastAsia="Arial" w:hAnsi="Arial" w:cs="Arial"/>
      <w:shd w:val="clear" w:color="auto" w:fill="FFFFFF"/>
    </w:rPr>
  </w:style>
  <w:style w:type="paragraph" w:customStyle="1" w:styleId="Ttulo21">
    <w:name w:val="Título #2"/>
    <w:basedOn w:val="Normal"/>
    <w:link w:val="Ttulo20"/>
    <w:rsid w:val="00A24D56"/>
    <w:pPr>
      <w:shd w:val="clear" w:color="auto" w:fill="FFFFFF"/>
      <w:spacing w:before="300" w:line="0" w:lineRule="atLeast"/>
      <w:outlineLvl w:val="1"/>
    </w:pPr>
    <w:rPr>
      <w:rFonts w:ascii="Arial" w:eastAsia="Arial" w:hAnsi="Arial" w:cs="Arial"/>
      <w:lang w:val="en-US" w:eastAsia="es-MX"/>
    </w:rPr>
  </w:style>
  <w:style w:type="character" w:customStyle="1" w:styleId="Cuerpodeltexto4Espaciado1pto">
    <w:name w:val="Cuerpo del texto (4) + Espaciado 1 pto"/>
    <w:rsid w:val="00A24D56"/>
    <w:rPr>
      <w:rFonts w:ascii="Arial" w:eastAsia="Arial" w:hAnsi="Arial" w:cs="Arial"/>
      <w:spacing w:val="30"/>
      <w:sz w:val="21"/>
      <w:szCs w:val="21"/>
      <w:shd w:val="clear" w:color="auto" w:fill="FFFFFF"/>
    </w:rPr>
  </w:style>
  <w:style w:type="paragraph" w:customStyle="1" w:styleId="Texto">
    <w:name w:val="Texto"/>
    <w:basedOn w:val="Normal"/>
    <w:link w:val="TextoCar"/>
    <w:rsid w:val="00A24D56"/>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
    <w:locked/>
    <w:rsid w:val="00A24D56"/>
    <w:rPr>
      <w:rFonts w:ascii="Arial" w:eastAsia="Times New Roman" w:hAnsi="Arial" w:cs="Times New Roman"/>
      <w:sz w:val="18"/>
      <w:szCs w:val="18"/>
      <w:lang w:val="es-ES" w:eastAsia="es-ES"/>
    </w:rPr>
  </w:style>
  <w:style w:type="character" w:customStyle="1" w:styleId="Cuerpodeltexto5">
    <w:name w:val="Cuerpo del texto (5)_"/>
    <w:link w:val="Cuerpodeltexto50"/>
    <w:rsid w:val="00A24D56"/>
    <w:rPr>
      <w:rFonts w:ascii="Arial" w:eastAsia="Arial" w:hAnsi="Arial" w:cs="Arial"/>
      <w:sz w:val="17"/>
      <w:szCs w:val="17"/>
      <w:shd w:val="clear" w:color="auto" w:fill="FFFFFF"/>
    </w:rPr>
  </w:style>
  <w:style w:type="paragraph" w:customStyle="1" w:styleId="Cuerpodeltexto50">
    <w:name w:val="Cuerpo del texto (5)"/>
    <w:basedOn w:val="Normal"/>
    <w:link w:val="Cuerpodeltexto5"/>
    <w:rsid w:val="00A24D56"/>
    <w:pPr>
      <w:shd w:val="clear" w:color="auto" w:fill="FFFFFF"/>
      <w:spacing w:line="0" w:lineRule="atLeast"/>
      <w:jc w:val="both"/>
    </w:pPr>
    <w:rPr>
      <w:rFonts w:ascii="Arial" w:eastAsia="Arial" w:hAnsi="Arial" w:cs="Arial"/>
      <w:sz w:val="17"/>
      <w:szCs w:val="17"/>
      <w:lang w:val="en-US" w:eastAsia="es-MX"/>
    </w:rPr>
  </w:style>
  <w:style w:type="paragraph" w:customStyle="1" w:styleId="Cuerpo">
    <w:name w:val="Cuerpo"/>
    <w:rsid w:val="00A24D56"/>
    <w:pPr>
      <w:pBdr>
        <w:top w:val="nil"/>
        <w:left w:val="nil"/>
        <w:bottom w:val="nil"/>
        <w:right w:val="nil"/>
        <w:between w:val="nil"/>
        <w:bar w:val="nil"/>
      </w:pBdr>
    </w:pPr>
    <w:rPr>
      <w:rFonts w:ascii="Cambria" w:eastAsia="Cambria" w:hAnsi="Cambria" w:cs="Cambria"/>
      <w:color w:val="000000"/>
      <w:u w:color="000000"/>
      <w:bdr w:val="nil"/>
      <w:lang w:val="es-ES_tradnl" w:eastAsia="es-ES_tradnl"/>
    </w:rPr>
  </w:style>
  <w:style w:type="character" w:styleId="Hipervnculo">
    <w:name w:val="Hyperlink"/>
    <w:uiPriority w:val="99"/>
    <w:unhideWhenUsed/>
    <w:rsid w:val="00A24D56"/>
    <w:rPr>
      <w:color w:val="0563C1"/>
      <w:u w:val="single"/>
    </w:rPr>
  </w:style>
  <w:style w:type="paragraph" w:customStyle="1" w:styleId="Ttulo110">
    <w:name w:val="Título 11"/>
    <w:basedOn w:val="Normal"/>
    <w:uiPriority w:val="1"/>
    <w:qFormat/>
    <w:rsid w:val="00A24D56"/>
    <w:pPr>
      <w:widowControl w:val="0"/>
      <w:ind w:left="2047"/>
      <w:outlineLvl w:val="1"/>
    </w:pPr>
    <w:rPr>
      <w:rFonts w:ascii="Arial" w:eastAsia="Arial" w:hAnsi="Arial" w:cs="Arial"/>
      <w:b/>
      <w:bCs/>
      <w:sz w:val="18"/>
      <w:szCs w:val="18"/>
      <w:lang w:val="en-US" w:eastAsia="en-US"/>
    </w:rPr>
  </w:style>
  <w:style w:type="paragraph" w:customStyle="1" w:styleId="Ttulo210">
    <w:name w:val="Título 21"/>
    <w:basedOn w:val="Normal"/>
    <w:uiPriority w:val="1"/>
    <w:qFormat/>
    <w:rsid w:val="00A24D56"/>
    <w:pPr>
      <w:widowControl w:val="0"/>
      <w:spacing w:before="77"/>
      <w:ind w:left="2048"/>
      <w:outlineLvl w:val="2"/>
    </w:pPr>
    <w:rPr>
      <w:rFonts w:ascii="Arial" w:eastAsia="Arial" w:hAnsi="Arial" w:cs="Arial"/>
      <w:b/>
      <w:bCs/>
      <w:sz w:val="18"/>
      <w:szCs w:val="18"/>
      <w:lang w:val="en-US" w:eastAsia="en-US"/>
    </w:rPr>
  </w:style>
  <w:style w:type="paragraph" w:customStyle="1" w:styleId="Ttulo31">
    <w:name w:val="Título 31"/>
    <w:basedOn w:val="Normal"/>
    <w:uiPriority w:val="1"/>
    <w:qFormat/>
    <w:rsid w:val="00A24D56"/>
    <w:pPr>
      <w:widowControl w:val="0"/>
      <w:ind w:left="113"/>
      <w:jc w:val="both"/>
      <w:outlineLvl w:val="3"/>
    </w:pPr>
    <w:rPr>
      <w:rFonts w:ascii="Arial" w:eastAsia="Arial" w:hAnsi="Arial" w:cs="Arial"/>
      <w:b/>
      <w:bCs/>
      <w:sz w:val="18"/>
      <w:szCs w:val="18"/>
      <w:lang w:val="en-US" w:eastAsia="en-US"/>
    </w:rPr>
  </w:style>
  <w:style w:type="character" w:styleId="Mencinsinresolver">
    <w:name w:val="Unresolved Mention"/>
    <w:uiPriority w:val="99"/>
    <w:semiHidden/>
    <w:unhideWhenUsed/>
    <w:rsid w:val="00A24D56"/>
    <w:rPr>
      <w:color w:val="605E5C"/>
      <w:shd w:val="clear" w:color="auto" w:fill="E1DFDD"/>
    </w:rPr>
  </w:style>
  <w:style w:type="character" w:styleId="Hipervnculovisitado">
    <w:name w:val="FollowedHyperlink"/>
    <w:uiPriority w:val="99"/>
    <w:semiHidden/>
    <w:unhideWhenUsed/>
    <w:rsid w:val="00A24D56"/>
    <w:rPr>
      <w:color w:val="954F72"/>
      <w:u w:val="single"/>
    </w:rPr>
  </w:style>
  <w:style w:type="character" w:styleId="Nmerodepgina">
    <w:name w:val="page number"/>
    <w:basedOn w:val="Fuentedeprrafopredeter"/>
    <w:uiPriority w:val="99"/>
    <w:semiHidden/>
    <w:unhideWhenUsed/>
    <w:rsid w:val="00F8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30025">
      <w:bodyDiv w:val="1"/>
      <w:marLeft w:val="0"/>
      <w:marRight w:val="0"/>
      <w:marTop w:val="0"/>
      <w:marBottom w:val="0"/>
      <w:divBdr>
        <w:top w:val="none" w:sz="0" w:space="0" w:color="auto"/>
        <w:left w:val="none" w:sz="0" w:space="0" w:color="auto"/>
        <w:bottom w:val="none" w:sz="0" w:space="0" w:color="auto"/>
        <w:right w:val="none" w:sz="0" w:space="0" w:color="auto"/>
      </w:divBdr>
    </w:div>
    <w:div w:id="110172416">
      <w:bodyDiv w:val="1"/>
      <w:marLeft w:val="0"/>
      <w:marRight w:val="0"/>
      <w:marTop w:val="0"/>
      <w:marBottom w:val="0"/>
      <w:divBdr>
        <w:top w:val="none" w:sz="0" w:space="0" w:color="auto"/>
        <w:left w:val="none" w:sz="0" w:space="0" w:color="auto"/>
        <w:bottom w:val="none" w:sz="0" w:space="0" w:color="auto"/>
        <w:right w:val="none" w:sz="0" w:space="0" w:color="auto"/>
      </w:divBdr>
    </w:div>
    <w:div w:id="167454012">
      <w:bodyDiv w:val="1"/>
      <w:marLeft w:val="0"/>
      <w:marRight w:val="0"/>
      <w:marTop w:val="0"/>
      <w:marBottom w:val="0"/>
      <w:divBdr>
        <w:top w:val="none" w:sz="0" w:space="0" w:color="auto"/>
        <w:left w:val="none" w:sz="0" w:space="0" w:color="auto"/>
        <w:bottom w:val="none" w:sz="0" w:space="0" w:color="auto"/>
        <w:right w:val="none" w:sz="0" w:space="0" w:color="auto"/>
      </w:divBdr>
    </w:div>
    <w:div w:id="199823941">
      <w:bodyDiv w:val="1"/>
      <w:marLeft w:val="0"/>
      <w:marRight w:val="0"/>
      <w:marTop w:val="0"/>
      <w:marBottom w:val="0"/>
      <w:divBdr>
        <w:top w:val="none" w:sz="0" w:space="0" w:color="auto"/>
        <w:left w:val="none" w:sz="0" w:space="0" w:color="auto"/>
        <w:bottom w:val="none" w:sz="0" w:space="0" w:color="auto"/>
        <w:right w:val="none" w:sz="0" w:space="0" w:color="auto"/>
      </w:divBdr>
    </w:div>
    <w:div w:id="223832240">
      <w:bodyDiv w:val="1"/>
      <w:marLeft w:val="0"/>
      <w:marRight w:val="0"/>
      <w:marTop w:val="0"/>
      <w:marBottom w:val="0"/>
      <w:divBdr>
        <w:top w:val="none" w:sz="0" w:space="0" w:color="auto"/>
        <w:left w:val="none" w:sz="0" w:space="0" w:color="auto"/>
        <w:bottom w:val="none" w:sz="0" w:space="0" w:color="auto"/>
        <w:right w:val="none" w:sz="0" w:space="0" w:color="auto"/>
      </w:divBdr>
    </w:div>
    <w:div w:id="226117095">
      <w:bodyDiv w:val="1"/>
      <w:marLeft w:val="0"/>
      <w:marRight w:val="0"/>
      <w:marTop w:val="0"/>
      <w:marBottom w:val="0"/>
      <w:divBdr>
        <w:top w:val="none" w:sz="0" w:space="0" w:color="auto"/>
        <w:left w:val="none" w:sz="0" w:space="0" w:color="auto"/>
        <w:bottom w:val="none" w:sz="0" w:space="0" w:color="auto"/>
        <w:right w:val="none" w:sz="0" w:space="0" w:color="auto"/>
      </w:divBdr>
    </w:div>
    <w:div w:id="234627695">
      <w:bodyDiv w:val="1"/>
      <w:marLeft w:val="0"/>
      <w:marRight w:val="0"/>
      <w:marTop w:val="0"/>
      <w:marBottom w:val="0"/>
      <w:divBdr>
        <w:top w:val="none" w:sz="0" w:space="0" w:color="auto"/>
        <w:left w:val="none" w:sz="0" w:space="0" w:color="auto"/>
        <w:bottom w:val="none" w:sz="0" w:space="0" w:color="auto"/>
        <w:right w:val="none" w:sz="0" w:space="0" w:color="auto"/>
      </w:divBdr>
    </w:div>
    <w:div w:id="235357017">
      <w:bodyDiv w:val="1"/>
      <w:marLeft w:val="0"/>
      <w:marRight w:val="0"/>
      <w:marTop w:val="0"/>
      <w:marBottom w:val="0"/>
      <w:divBdr>
        <w:top w:val="none" w:sz="0" w:space="0" w:color="auto"/>
        <w:left w:val="none" w:sz="0" w:space="0" w:color="auto"/>
        <w:bottom w:val="none" w:sz="0" w:space="0" w:color="auto"/>
        <w:right w:val="none" w:sz="0" w:space="0" w:color="auto"/>
      </w:divBdr>
      <w:divsChild>
        <w:div w:id="780997390">
          <w:marLeft w:val="0"/>
          <w:marRight w:val="0"/>
          <w:marTop w:val="0"/>
          <w:marBottom w:val="0"/>
          <w:divBdr>
            <w:top w:val="none" w:sz="0" w:space="0" w:color="auto"/>
            <w:left w:val="none" w:sz="0" w:space="0" w:color="auto"/>
            <w:bottom w:val="none" w:sz="0" w:space="0" w:color="auto"/>
            <w:right w:val="none" w:sz="0" w:space="0" w:color="auto"/>
          </w:divBdr>
          <w:divsChild>
            <w:div w:id="1531646748">
              <w:marLeft w:val="0"/>
              <w:marRight w:val="0"/>
              <w:marTop w:val="0"/>
              <w:marBottom w:val="0"/>
              <w:divBdr>
                <w:top w:val="none" w:sz="0" w:space="0" w:color="auto"/>
                <w:left w:val="none" w:sz="0" w:space="0" w:color="auto"/>
                <w:bottom w:val="none" w:sz="0" w:space="0" w:color="auto"/>
                <w:right w:val="none" w:sz="0" w:space="0" w:color="auto"/>
              </w:divBdr>
              <w:divsChild>
                <w:div w:id="16543387">
                  <w:marLeft w:val="0"/>
                  <w:marRight w:val="0"/>
                  <w:marTop w:val="0"/>
                  <w:marBottom w:val="0"/>
                  <w:divBdr>
                    <w:top w:val="none" w:sz="0" w:space="0" w:color="auto"/>
                    <w:left w:val="none" w:sz="0" w:space="0" w:color="auto"/>
                    <w:bottom w:val="none" w:sz="0" w:space="0" w:color="auto"/>
                    <w:right w:val="none" w:sz="0" w:space="0" w:color="auto"/>
                  </w:divBdr>
                  <w:divsChild>
                    <w:div w:id="19433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84808">
      <w:bodyDiv w:val="1"/>
      <w:marLeft w:val="0"/>
      <w:marRight w:val="0"/>
      <w:marTop w:val="0"/>
      <w:marBottom w:val="0"/>
      <w:divBdr>
        <w:top w:val="none" w:sz="0" w:space="0" w:color="auto"/>
        <w:left w:val="none" w:sz="0" w:space="0" w:color="auto"/>
        <w:bottom w:val="none" w:sz="0" w:space="0" w:color="auto"/>
        <w:right w:val="none" w:sz="0" w:space="0" w:color="auto"/>
      </w:divBdr>
    </w:div>
    <w:div w:id="355623082">
      <w:bodyDiv w:val="1"/>
      <w:marLeft w:val="0"/>
      <w:marRight w:val="0"/>
      <w:marTop w:val="0"/>
      <w:marBottom w:val="0"/>
      <w:divBdr>
        <w:top w:val="none" w:sz="0" w:space="0" w:color="auto"/>
        <w:left w:val="none" w:sz="0" w:space="0" w:color="auto"/>
        <w:bottom w:val="none" w:sz="0" w:space="0" w:color="auto"/>
        <w:right w:val="none" w:sz="0" w:space="0" w:color="auto"/>
      </w:divBdr>
    </w:div>
    <w:div w:id="373652425">
      <w:bodyDiv w:val="1"/>
      <w:marLeft w:val="0"/>
      <w:marRight w:val="0"/>
      <w:marTop w:val="0"/>
      <w:marBottom w:val="0"/>
      <w:divBdr>
        <w:top w:val="none" w:sz="0" w:space="0" w:color="auto"/>
        <w:left w:val="none" w:sz="0" w:space="0" w:color="auto"/>
        <w:bottom w:val="none" w:sz="0" w:space="0" w:color="auto"/>
        <w:right w:val="none" w:sz="0" w:space="0" w:color="auto"/>
      </w:divBdr>
    </w:div>
    <w:div w:id="386995657">
      <w:bodyDiv w:val="1"/>
      <w:marLeft w:val="0"/>
      <w:marRight w:val="0"/>
      <w:marTop w:val="0"/>
      <w:marBottom w:val="0"/>
      <w:divBdr>
        <w:top w:val="none" w:sz="0" w:space="0" w:color="auto"/>
        <w:left w:val="none" w:sz="0" w:space="0" w:color="auto"/>
        <w:bottom w:val="none" w:sz="0" w:space="0" w:color="auto"/>
        <w:right w:val="none" w:sz="0" w:space="0" w:color="auto"/>
      </w:divBdr>
    </w:div>
    <w:div w:id="407772823">
      <w:bodyDiv w:val="1"/>
      <w:marLeft w:val="0"/>
      <w:marRight w:val="0"/>
      <w:marTop w:val="0"/>
      <w:marBottom w:val="0"/>
      <w:divBdr>
        <w:top w:val="none" w:sz="0" w:space="0" w:color="auto"/>
        <w:left w:val="none" w:sz="0" w:space="0" w:color="auto"/>
        <w:bottom w:val="none" w:sz="0" w:space="0" w:color="auto"/>
        <w:right w:val="none" w:sz="0" w:space="0" w:color="auto"/>
      </w:divBdr>
      <w:divsChild>
        <w:div w:id="2047750028">
          <w:marLeft w:val="0"/>
          <w:marRight w:val="0"/>
          <w:marTop w:val="0"/>
          <w:marBottom w:val="0"/>
          <w:divBdr>
            <w:top w:val="none" w:sz="0" w:space="0" w:color="auto"/>
            <w:left w:val="none" w:sz="0" w:space="0" w:color="auto"/>
            <w:bottom w:val="none" w:sz="0" w:space="0" w:color="auto"/>
            <w:right w:val="none" w:sz="0" w:space="0" w:color="auto"/>
          </w:divBdr>
          <w:divsChild>
            <w:div w:id="1963611522">
              <w:marLeft w:val="0"/>
              <w:marRight w:val="0"/>
              <w:marTop w:val="0"/>
              <w:marBottom w:val="0"/>
              <w:divBdr>
                <w:top w:val="none" w:sz="0" w:space="0" w:color="auto"/>
                <w:left w:val="none" w:sz="0" w:space="0" w:color="auto"/>
                <w:bottom w:val="none" w:sz="0" w:space="0" w:color="auto"/>
                <w:right w:val="none" w:sz="0" w:space="0" w:color="auto"/>
              </w:divBdr>
              <w:divsChild>
                <w:div w:id="702901225">
                  <w:marLeft w:val="0"/>
                  <w:marRight w:val="0"/>
                  <w:marTop w:val="0"/>
                  <w:marBottom w:val="0"/>
                  <w:divBdr>
                    <w:top w:val="none" w:sz="0" w:space="0" w:color="auto"/>
                    <w:left w:val="none" w:sz="0" w:space="0" w:color="auto"/>
                    <w:bottom w:val="none" w:sz="0" w:space="0" w:color="auto"/>
                    <w:right w:val="none" w:sz="0" w:space="0" w:color="auto"/>
                  </w:divBdr>
                  <w:divsChild>
                    <w:div w:id="2219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2126">
      <w:bodyDiv w:val="1"/>
      <w:marLeft w:val="0"/>
      <w:marRight w:val="0"/>
      <w:marTop w:val="0"/>
      <w:marBottom w:val="0"/>
      <w:divBdr>
        <w:top w:val="none" w:sz="0" w:space="0" w:color="auto"/>
        <w:left w:val="none" w:sz="0" w:space="0" w:color="auto"/>
        <w:bottom w:val="none" w:sz="0" w:space="0" w:color="auto"/>
        <w:right w:val="none" w:sz="0" w:space="0" w:color="auto"/>
      </w:divBdr>
    </w:div>
    <w:div w:id="413750241">
      <w:bodyDiv w:val="1"/>
      <w:marLeft w:val="0"/>
      <w:marRight w:val="0"/>
      <w:marTop w:val="0"/>
      <w:marBottom w:val="0"/>
      <w:divBdr>
        <w:top w:val="none" w:sz="0" w:space="0" w:color="auto"/>
        <w:left w:val="none" w:sz="0" w:space="0" w:color="auto"/>
        <w:bottom w:val="none" w:sz="0" w:space="0" w:color="auto"/>
        <w:right w:val="none" w:sz="0" w:space="0" w:color="auto"/>
      </w:divBdr>
      <w:divsChild>
        <w:div w:id="173615072">
          <w:marLeft w:val="0"/>
          <w:marRight w:val="0"/>
          <w:marTop w:val="0"/>
          <w:marBottom w:val="101"/>
          <w:divBdr>
            <w:top w:val="none" w:sz="0" w:space="0" w:color="auto"/>
            <w:left w:val="none" w:sz="0" w:space="0" w:color="auto"/>
            <w:bottom w:val="none" w:sz="0" w:space="0" w:color="auto"/>
            <w:right w:val="none" w:sz="0" w:space="0" w:color="auto"/>
          </w:divBdr>
        </w:div>
        <w:div w:id="578174023">
          <w:marLeft w:val="1411"/>
          <w:marRight w:val="0"/>
          <w:marTop w:val="0"/>
          <w:marBottom w:val="101"/>
          <w:divBdr>
            <w:top w:val="none" w:sz="0" w:space="0" w:color="auto"/>
            <w:left w:val="none" w:sz="0" w:space="0" w:color="auto"/>
            <w:bottom w:val="none" w:sz="0" w:space="0" w:color="auto"/>
            <w:right w:val="none" w:sz="0" w:space="0" w:color="auto"/>
          </w:divBdr>
        </w:div>
        <w:div w:id="815147086">
          <w:marLeft w:val="1418"/>
          <w:marRight w:val="0"/>
          <w:marTop w:val="0"/>
          <w:marBottom w:val="101"/>
          <w:divBdr>
            <w:top w:val="none" w:sz="0" w:space="0" w:color="auto"/>
            <w:left w:val="none" w:sz="0" w:space="0" w:color="auto"/>
            <w:bottom w:val="none" w:sz="0" w:space="0" w:color="auto"/>
            <w:right w:val="none" w:sz="0" w:space="0" w:color="auto"/>
          </w:divBdr>
        </w:div>
        <w:div w:id="1553233335">
          <w:marLeft w:val="1411"/>
          <w:marRight w:val="0"/>
          <w:marTop w:val="0"/>
          <w:marBottom w:val="101"/>
          <w:divBdr>
            <w:top w:val="none" w:sz="0" w:space="0" w:color="auto"/>
            <w:left w:val="none" w:sz="0" w:space="0" w:color="auto"/>
            <w:bottom w:val="none" w:sz="0" w:space="0" w:color="auto"/>
            <w:right w:val="none" w:sz="0" w:space="0" w:color="auto"/>
          </w:divBdr>
        </w:div>
        <w:div w:id="1594438579">
          <w:marLeft w:val="0"/>
          <w:marRight w:val="0"/>
          <w:marTop w:val="0"/>
          <w:marBottom w:val="101"/>
          <w:divBdr>
            <w:top w:val="none" w:sz="0" w:space="0" w:color="auto"/>
            <w:left w:val="none" w:sz="0" w:space="0" w:color="auto"/>
            <w:bottom w:val="none" w:sz="0" w:space="0" w:color="auto"/>
            <w:right w:val="none" w:sz="0" w:space="0" w:color="auto"/>
          </w:divBdr>
        </w:div>
        <w:div w:id="1743792174">
          <w:marLeft w:val="1418"/>
          <w:marRight w:val="0"/>
          <w:marTop w:val="0"/>
          <w:marBottom w:val="101"/>
          <w:divBdr>
            <w:top w:val="none" w:sz="0" w:space="0" w:color="auto"/>
            <w:left w:val="none" w:sz="0" w:space="0" w:color="auto"/>
            <w:bottom w:val="none" w:sz="0" w:space="0" w:color="auto"/>
            <w:right w:val="none" w:sz="0" w:space="0" w:color="auto"/>
          </w:divBdr>
        </w:div>
        <w:div w:id="1786535485">
          <w:marLeft w:val="1418"/>
          <w:marRight w:val="0"/>
          <w:marTop w:val="0"/>
          <w:marBottom w:val="101"/>
          <w:divBdr>
            <w:top w:val="none" w:sz="0" w:space="0" w:color="auto"/>
            <w:left w:val="none" w:sz="0" w:space="0" w:color="auto"/>
            <w:bottom w:val="none" w:sz="0" w:space="0" w:color="auto"/>
            <w:right w:val="none" w:sz="0" w:space="0" w:color="auto"/>
          </w:divBdr>
        </w:div>
        <w:div w:id="2071152151">
          <w:marLeft w:val="1418"/>
          <w:marRight w:val="0"/>
          <w:marTop w:val="0"/>
          <w:marBottom w:val="101"/>
          <w:divBdr>
            <w:top w:val="none" w:sz="0" w:space="0" w:color="auto"/>
            <w:left w:val="none" w:sz="0" w:space="0" w:color="auto"/>
            <w:bottom w:val="none" w:sz="0" w:space="0" w:color="auto"/>
            <w:right w:val="none" w:sz="0" w:space="0" w:color="auto"/>
          </w:divBdr>
        </w:div>
        <w:div w:id="2108961463">
          <w:marLeft w:val="1418"/>
          <w:marRight w:val="0"/>
          <w:marTop w:val="0"/>
          <w:marBottom w:val="101"/>
          <w:divBdr>
            <w:top w:val="none" w:sz="0" w:space="0" w:color="auto"/>
            <w:left w:val="none" w:sz="0" w:space="0" w:color="auto"/>
            <w:bottom w:val="none" w:sz="0" w:space="0" w:color="auto"/>
            <w:right w:val="none" w:sz="0" w:space="0" w:color="auto"/>
          </w:divBdr>
        </w:div>
      </w:divsChild>
    </w:div>
    <w:div w:id="524516879">
      <w:bodyDiv w:val="1"/>
      <w:marLeft w:val="0"/>
      <w:marRight w:val="0"/>
      <w:marTop w:val="0"/>
      <w:marBottom w:val="0"/>
      <w:divBdr>
        <w:top w:val="none" w:sz="0" w:space="0" w:color="auto"/>
        <w:left w:val="none" w:sz="0" w:space="0" w:color="auto"/>
        <w:bottom w:val="none" w:sz="0" w:space="0" w:color="auto"/>
        <w:right w:val="none" w:sz="0" w:space="0" w:color="auto"/>
      </w:divBdr>
    </w:div>
    <w:div w:id="531497432">
      <w:bodyDiv w:val="1"/>
      <w:marLeft w:val="0"/>
      <w:marRight w:val="0"/>
      <w:marTop w:val="0"/>
      <w:marBottom w:val="0"/>
      <w:divBdr>
        <w:top w:val="none" w:sz="0" w:space="0" w:color="auto"/>
        <w:left w:val="none" w:sz="0" w:space="0" w:color="auto"/>
        <w:bottom w:val="none" w:sz="0" w:space="0" w:color="auto"/>
        <w:right w:val="none" w:sz="0" w:space="0" w:color="auto"/>
      </w:divBdr>
    </w:div>
    <w:div w:id="535043295">
      <w:bodyDiv w:val="1"/>
      <w:marLeft w:val="0"/>
      <w:marRight w:val="0"/>
      <w:marTop w:val="0"/>
      <w:marBottom w:val="0"/>
      <w:divBdr>
        <w:top w:val="none" w:sz="0" w:space="0" w:color="auto"/>
        <w:left w:val="none" w:sz="0" w:space="0" w:color="auto"/>
        <w:bottom w:val="none" w:sz="0" w:space="0" w:color="auto"/>
        <w:right w:val="none" w:sz="0" w:space="0" w:color="auto"/>
      </w:divBdr>
    </w:div>
    <w:div w:id="661474539">
      <w:bodyDiv w:val="1"/>
      <w:marLeft w:val="0"/>
      <w:marRight w:val="0"/>
      <w:marTop w:val="0"/>
      <w:marBottom w:val="0"/>
      <w:divBdr>
        <w:top w:val="none" w:sz="0" w:space="0" w:color="auto"/>
        <w:left w:val="none" w:sz="0" w:space="0" w:color="auto"/>
        <w:bottom w:val="none" w:sz="0" w:space="0" w:color="auto"/>
        <w:right w:val="none" w:sz="0" w:space="0" w:color="auto"/>
      </w:divBdr>
    </w:div>
    <w:div w:id="674459914">
      <w:bodyDiv w:val="1"/>
      <w:marLeft w:val="0"/>
      <w:marRight w:val="0"/>
      <w:marTop w:val="0"/>
      <w:marBottom w:val="0"/>
      <w:divBdr>
        <w:top w:val="none" w:sz="0" w:space="0" w:color="auto"/>
        <w:left w:val="none" w:sz="0" w:space="0" w:color="auto"/>
        <w:bottom w:val="none" w:sz="0" w:space="0" w:color="auto"/>
        <w:right w:val="none" w:sz="0" w:space="0" w:color="auto"/>
      </w:divBdr>
    </w:div>
    <w:div w:id="803278743">
      <w:bodyDiv w:val="1"/>
      <w:marLeft w:val="0"/>
      <w:marRight w:val="0"/>
      <w:marTop w:val="0"/>
      <w:marBottom w:val="0"/>
      <w:divBdr>
        <w:top w:val="none" w:sz="0" w:space="0" w:color="auto"/>
        <w:left w:val="none" w:sz="0" w:space="0" w:color="auto"/>
        <w:bottom w:val="none" w:sz="0" w:space="0" w:color="auto"/>
        <w:right w:val="none" w:sz="0" w:space="0" w:color="auto"/>
      </w:divBdr>
    </w:div>
    <w:div w:id="814227540">
      <w:bodyDiv w:val="1"/>
      <w:marLeft w:val="0"/>
      <w:marRight w:val="0"/>
      <w:marTop w:val="0"/>
      <w:marBottom w:val="0"/>
      <w:divBdr>
        <w:top w:val="none" w:sz="0" w:space="0" w:color="auto"/>
        <w:left w:val="none" w:sz="0" w:space="0" w:color="auto"/>
        <w:bottom w:val="none" w:sz="0" w:space="0" w:color="auto"/>
        <w:right w:val="none" w:sz="0" w:space="0" w:color="auto"/>
      </w:divBdr>
    </w:div>
    <w:div w:id="825242706">
      <w:bodyDiv w:val="1"/>
      <w:marLeft w:val="0"/>
      <w:marRight w:val="0"/>
      <w:marTop w:val="0"/>
      <w:marBottom w:val="0"/>
      <w:divBdr>
        <w:top w:val="none" w:sz="0" w:space="0" w:color="auto"/>
        <w:left w:val="none" w:sz="0" w:space="0" w:color="auto"/>
        <w:bottom w:val="none" w:sz="0" w:space="0" w:color="auto"/>
        <w:right w:val="none" w:sz="0" w:space="0" w:color="auto"/>
      </w:divBdr>
    </w:div>
    <w:div w:id="832067429">
      <w:bodyDiv w:val="1"/>
      <w:marLeft w:val="0"/>
      <w:marRight w:val="0"/>
      <w:marTop w:val="0"/>
      <w:marBottom w:val="0"/>
      <w:divBdr>
        <w:top w:val="none" w:sz="0" w:space="0" w:color="auto"/>
        <w:left w:val="none" w:sz="0" w:space="0" w:color="auto"/>
        <w:bottom w:val="none" w:sz="0" w:space="0" w:color="auto"/>
        <w:right w:val="none" w:sz="0" w:space="0" w:color="auto"/>
      </w:divBdr>
    </w:div>
    <w:div w:id="921137024">
      <w:bodyDiv w:val="1"/>
      <w:marLeft w:val="0"/>
      <w:marRight w:val="0"/>
      <w:marTop w:val="0"/>
      <w:marBottom w:val="0"/>
      <w:divBdr>
        <w:top w:val="none" w:sz="0" w:space="0" w:color="auto"/>
        <w:left w:val="none" w:sz="0" w:space="0" w:color="auto"/>
        <w:bottom w:val="none" w:sz="0" w:space="0" w:color="auto"/>
        <w:right w:val="none" w:sz="0" w:space="0" w:color="auto"/>
      </w:divBdr>
    </w:div>
    <w:div w:id="964964626">
      <w:bodyDiv w:val="1"/>
      <w:marLeft w:val="0"/>
      <w:marRight w:val="0"/>
      <w:marTop w:val="0"/>
      <w:marBottom w:val="0"/>
      <w:divBdr>
        <w:top w:val="none" w:sz="0" w:space="0" w:color="auto"/>
        <w:left w:val="none" w:sz="0" w:space="0" w:color="auto"/>
        <w:bottom w:val="none" w:sz="0" w:space="0" w:color="auto"/>
        <w:right w:val="none" w:sz="0" w:space="0" w:color="auto"/>
      </w:divBdr>
      <w:divsChild>
        <w:div w:id="798299526">
          <w:marLeft w:val="0"/>
          <w:marRight w:val="0"/>
          <w:marTop w:val="0"/>
          <w:marBottom w:val="0"/>
          <w:divBdr>
            <w:top w:val="none" w:sz="0" w:space="0" w:color="auto"/>
            <w:left w:val="none" w:sz="0" w:space="0" w:color="auto"/>
            <w:bottom w:val="none" w:sz="0" w:space="0" w:color="auto"/>
            <w:right w:val="none" w:sz="0" w:space="0" w:color="auto"/>
          </w:divBdr>
          <w:divsChild>
            <w:div w:id="1317101446">
              <w:marLeft w:val="0"/>
              <w:marRight w:val="0"/>
              <w:marTop w:val="0"/>
              <w:marBottom w:val="0"/>
              <w:divBdr>
                <w:top w:val="none" w:sz="0" w:space="0" w:color="auto"/>
                <w:left w:val="none" w:sz="0" w:space="0" w:color="auto"/>
                <w:bottom w:val="none" w:sz="0" w:space="0" w:color="auto"/>
                <w:right w:val="none" w:sz="0" w:space="0" w:color="auto"/>
              </w:divBdr>
              <w:divsChild>
                <w:div w:id="11204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08279">
      <w:bodyDiv w:val="1"/>
      <w:marLeft w:val="0"/>
      <w:marRight w:val="0"/>
      <w:marTop w:val="0"/>
      <w:marBottom w:val="0"/>
      <w:divBdr>
        <w:top w:val="none" w:sz="0" w:space="0" w:color="auto"/>
        <w:left w:val="none" w:sz="0" w:space="0" w:color="auto"/>
        <w:bottom w:val="none" w:sz="0" w:space="0" w:color="auto"/>
        <w:right w:val="none" w:sz="0" w:space="0" w:color="auto"/>
      </w:divBdr>
    </w:div>
    <w:div w:id="1123616558">
      <w:bodyDiv w:val="1"/>
      <w:marLeft w:val="0"/>
      <w:marRight w:val="0"/>
      <w:marTop w:val="0"/>
      <w:marBottom w:val="0"/>
      <w:divBdr>
        <w:top w:val="none" w:sz="0" w:space="0" w:color="auto"/>
        <w:left w:val="none" w:sz="0" w:space="0" w:color="auto"/>
        <w:bottom w:val="none" w:sz="0" w:space="0" w:color="auto"/>
        <w:right w:val="none" w:sz="0" w:space="0" w:color="auto"/>
      </w:divBdr>
    </w:div>
    <w:div w:id="1168130334">
      <w:bodyDiv w:val="1"/>
      <w:marLeft w:val="0"/>
      <w:marRight w:val="0"/>
      <w:marTop w:val="0"/>
      <w:marBottom w:val="0"/>
      <w:divBdr>
        <w:top w:val="none" w:sz="0" w:space="0" w:color="auto"/>
        <w:left w:val="none" w:sz="0" w:space="0" w:color="auto"/>
        <w:bottom w:val="none" w:sz="0" w:space="0" w:color="auto"/>
        <w:right w:val="none" w:sz="0" w:space="0" w:color="auto"/>
      </w:divBdr>
    </w:div>
    <w:div w:id="1199902699">
      <w:bodyDiv w:val="1"/>
      <w:marLeft w:val="0"/>
      <w:marRight w:val="0"/>
      <w:marTop w:val="0"/>
      <w:marBottom w:val="0"/>
      <w:divBdr>
        <w:top w:val="none" w:sz="0" w:space="0" w:color="auto"/>
        <w:left w:val="none" w:sz="0" w:space="0" w:color="auto"/>
        <w:bottom w:val="none" w:sz="0" w:space="0" w:color="auto"/>
        <w:right w:val="none" w:sz="0" w:space="0" w:color="auto"/>
      </w:divBdr>
    </w:div>
    <w:div w:id="1227379970">
      <w:bodyDiv w:val="1"/>
      <w:marLeft w:val="0"/>
      <w:marRight w:val="0"/>
      <w:marTop w:val="0"/>
      <w:marBottom w:val="0"/>
      <w:divBdr>
        <w:top w:val="none" w:sz="0" w:space="0" w:color="auto"/>
        <w:left w:val="none" w:sz="0" w:space="0" w:color="auto"/>
        <w:bottom w:val="none" w:sz="0" w:space="0" w:color="auto"/>
        <w:right w:val="none" w:sz="0" w:space="0" w:color="auto"/>
      </w:divBdr>
      <w:divsChild>
        <w:div w:id="2366546">
          <w:marLeft w:val="0"/>
          <w:marRight w:val="0"/>
          <w:marTop w:val="0"/>
          <w:marBottom w:val="101"/>
          <w:divBdr>
            <w:top w:val="none" w:sz="0" w:space="0" w:color="auto"/>
            <w:left w:val="none" w:sz="0" w:space="0" w:color="auto"/>
            <w:bottom w:val="none" w:sz="0" w:space="0" w:color="auto"/>
            <w:right w:val="none" w:sz="0" w:space="0" w:color="auto"/>
          </w:divBdr>
        </w:div>
        <w:div w:id="70934195">
          <w:marLeft w:val="1418"/>
          <w:marRight w:val="0"/>
          <w:marTop w:val="0"/>
          <w:marBottom w:val="101"/>
          <w:divBdr>
            <w:top w:val="none" w:sz="0" w:space="0" w:color="auto"/>
            <w:left w:val="none" w:sz="0" w:space="0" w:color="auto"/>
            <w:bottom w:val="none" w:sz="0" w:space="0" w:color="auto"/>
            <w:right w:val="none" w:sz="0" w:space="0" w:color="auto"/>
          </w:divBdr>
        </w:div>
        <w:div w:id="152569832">
          <w:marLeft w:val="1411"/>
          <w:marRight w:val="0"/>
          <w:marTop w:val="0"/>
          <w:marBottom w:val="101"/>
          <w:divBdr>
            <w:top w:val="none" w:sz="0" w:space="0" w:color="auto"/>
            <w:left w:val="none" w:sz="0" w:space="0" w:color="auto"/>
            <w:bottom w:val="none" w:sz="0" w:space="0" w:color="auto"/>
            <w:right w:val="none" w:sz="0" w:space="0" w:color="auto"/>
          </w:divBdr>
        </w:div>
        <w:div w:id="196702435">
          <w:marLeft w:val="1418"/>
          <w:marRight w:val="0"/>
          <w:marTop w:val="0"/>
          <w:marBottom w:val="101"/>
          <w:divBdr>
            <w:top w:val="none" w:sz="0" w:space="0" w:color="auto"/>
            <w:left w:val="none" w:sz="0" w:space="0" w:color="auto"/>
            <w:bottom w:val="none" w:sz="0" w:space="0" w:color="auto"/>
            <w:right w:val="none" w:sz="0" w:space="0" w:color="auto"/>
          </w:divBdr>
        </w:div>
        <w:div w:id="696127848">
          <w:marLeft w:val="1418"/>
          <w:marRight w:val="0"/>
          <w:marTop w:val="0"/>
          <w:marBottom w:val="101"/>
          <w:divBdr>
            <w:top w:val="none" w:sz="0" w:space="0" w:color="auto"/>
            <w:left w:val="none" w:sz="0" w:space="0" w:color="auto"/>
            <w:bottom w:val="none" w:sz="0" w:space="0" w:color="auto"/>
            <w:right w:val="none" w:sz="0" w:space="0" w:color="auto"/>
          </w:divBdr>
        </w:div>
        <w:div w:id="1312250621">
          <w:marLeft w:val="1411"/>
          <w:marRight w:val="0"/>
          <w:marTop w:val="0"/>
          <w:marBottom w:val="101"/>
          <w:divBdr>
            <w:top w:val="none" w:sz="0" w:space="0" w:color="auto"/>
            <w:left w:val="none" w:sz="0" w:space="0" w:color="auto"/>
            <w:bottom w:val="none" w:sz="0" w:space="0" w:color="auto"/>
            <w:right w:val="none" w:sz="0" w:space="0" w:color="auto"/>
          </w:divBdr>
        </w:div>
        <w:div w:id="1346977043">
          <w:marLeft w:val="1418"/>
          <w:marRight w:val="0"/>
          <w:marTop w:val="0"/>
          <w:marBottom w:val="101"/>
          <w:divBdr>
            <w:top w:val="none" w:sz="0" w:space="0" w:color="auto"/>
            <w:left w:val="none" w:sz="0" w:space="0" w:color="auto"/>
            <w:bottom w:val="none" w:sz="0" w:space="0" w:color="auto"/>
            <w:right w:val="none" w:sz="0" w:space="0" w:color="auto"/>
          </w:divBdr>
        </w:div>
        <w:div w:id="1452285228">
          <w:marLeft w:val="1418"/>
          <w:marRight w:val="0"/>
          <w:marTop w:val="0"/>
          <w:marBottom w:val="101"/>
          <w:divBdr>
            <w:top w:val="none" w:sz="0" w:space="0" w:color="auto"/>
            <w:left w:val="none" w:sz="0" w:space="0" w:color="auto"/>
            <w:bottom w:val="none" w:sz="0" w:space="0" w:color="auto"/>
            <w:right w:val="none" w:sz="0" w:space="0" w:color="auto"/>
          </w:divBdr>
        </w:div>
        <w:div w:id="1956792582">
          <w:marLeft w:val="0"/>
          <w:marRight w:val="0"/>
          <w:marTop w:val="0"/>
          <w:marBottom w:val="101"/>
          <w:divBdr>
            <w:top w:val="none" w:sz="0" w:space="0" w:color="auto"/>
            <w:left w:val="none" w:sz="0" w:space="0" w:color="auto"/>
            <w:bottom w:val="none" w:sz="0" w:space="0" w:color="auto"/>
            <w:right w:val="none" w:sz="0" w:space="0" w:color="auto"/>
          </w:divBdr>
        </w:div>
      </w:divsChild>
    </w:div>
    <w:div w:id="1293093780">
      <w:bodyDiv w:val="1"/>
      <w:marLeft w:val="0"/>
      <w:marRight w:val="0"/>
      <w:marTop w:val="0"/>
      <w:marBottom w:val="0"/>
      <w:divBdr>
        <w:top w:val="none" w:sz="0" w:space="0" w:color="auto"/>
        <w:left w:val="none" w:sz="0" w:space="0" w:color="auto"/>
        <w:bottom w:val="none" w:sz="0" w:space="0" w:color="auto"/>
        <w:right w:val="none" w:sz="0" w:space="0" w:color="auto"/>
      </w:divBdr>
    </w:div>
    <w:div w:id="1348022175">
      <w:bodyDiv w:val="1"/>
      <w:marLeft w:val="0"/>
      <w:marRight w:val="0"/>
      <w:marTop w:val="0"/>
      <w:marBottom w:val="0"/>
      <w:divBdr>
        <w:top w:val="none" w:sz="0" w:space="0" w:color="auto"/>
        <w:left w:val="none" w:sz="0" w:space="0" w:color="auto"/>
        <w:bottom w:val="none" w:sz="0" w:space="0" w:color="auto"/>
        <w:right w:val="none" w:sz="0" w:space="0" w:color="auto"/>
      </w:divBdr>
    </w:div>
    <w:div w:id="1355612888">
      <w:bodyDiv w:val="1"/>
      <w:marLeft w:val="0"/>
      <w:marRight w:val="0"/>
      <w:marTop w:val="0"/>
      <w:marBottom w:val="0"/>
      <w:divBdr>
        <w:top w:val="none" w:sz="0" w:space="0" w:color="auto"/>
        <w:left w:val="none" w:sz="0" w:space="0" w:color="auto"/>
        <w:bottom w:val="none" w:sz="0" w:space="0" w:color="auto"/>
        <w:right w:val="none" w:sz="0" w:space="0" w:color="auto"/>
      </w:divBdr>
    </w:div>
    <w:div w:id="1392269019">
      <w:bodyDiv w:val="1"/>
      <w:marLeft w:val="0"/>
      <w:marRight w:val="0"/>
      <w:marTop w:val="0"/>
      <w:marBottom w:val="0"/>
      <w:divBdr>
        <w:top w:val="none" w:sz="0" w:space="0" w:color="auto"/>
        <w:left w:val="none" w:sz="0" w:space="0" w:color="auto"/>
        <w:bottom w:val="none" w:sz="0" w:space="0" w:color="auto"/>
        <w:right w:val="none" w:sz="0" w:space="0" w:color="auto"/>
      </w:divBdr>
    </w:div>
    <w:div w:id="140498863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24644829">
      <w:bodyDiv w:val="1"/>
      <w:marLeft w:val="0"/>
      <w:marRight w:val="0"/>
      <w:marTop w:val="0"/>
      <w:marBottom w:val="0"/>
      <w:divBdr>
        <w:top w:val="none" w:sz="0" w:space="0" w:color="auto"/>
        <w:left w:val="none" w:sz="0" w:space="0" w:color="auto"/>
        <w:bottom w:val="none" w:sz="0" w:space="0" w:color="auto"/>
        <w:right w:val="none" w:sz="0" w:space="0" w:color="auto"/>
      </w:divBdr>
    </w:div>
    <w:div w:id="1457866580">
      <w:bodyDiv w:val="1"/>
      <w:marLeft w:val="0"/>
      <w:marRight w:val="0"/>
      <w:marTop w:val="0"/>
      <w:marBottom w:val="0"/>
      <w:divBdr>
        <w:top w:val="none" w:sz="0" w:space="0" w:color="auto"/>
        <w:left w:val="none" w:sz="0" w:space="0" w:color="auto"/>
        <w:bottom w:val="none" w:sz="0" w:space="0" w:color="auto"/>
        <w:right w:val="none" w:sz="0" w:space="0" w:color="auto"/>
      </w:divBdr>
    </w:div>
    <w:div w:id="1487090284">
      <w:bodyDiv w:val="1"/>
      <w:marLeft w:val="0"/>
      <w:marRight w:val="0"/>
      <w:marTop w:val="0"/>
      <w:marBottom w:val="0"/>
      <w:divBdr>
        <w:top w:val="none" w:sz="0" w:space="0" w:color="auto"/>
        <w:left w:val="none" w:sz="0" w:space="0" w:color="auto"/>
        <w:bottom w:val="none" w:sz="0" w:space="0" w:color="auto"/>
        <w:right w:val="none" w:sz="0" w:space="0" w:color="auto"/>
      </w:divBdr>
    </w:div>
    <w:div w:id="1504978861">
      <w:bodyDiv w:val="1"/>
      <w:marLeft w:val="0"/>
      <w:marRight w:val="0"/>
      <w:marTop w:val="0"/>
      <w:marBottom w:val="0"/>
      <w:divBdr>
        <w:top w:val="none" w:sz="0" w:space="0" w:color="auto"/>
        <w:left w:val="none" w:sz="0" w:space="0" w:color="auto"/>
        <w:bottom w:val="none" w:sz="0" w:space="0" w:color="auto"/>
        <w:right w:val="none" w:sz="0" w:space="0" w:color="auto"/>
      </w:divBdr>
      <w:divsChild>
        <w:div w:id="1183471561">
          <w:marLeft w:val="0"/>
          <w:marRight w:val="0"/>
          <w:marTop w:val="0"/>
          <w:marBottom w:val="0"/>
          <w:divBdr>
            <w:top w:val="none" w:sz="0" w:space="0" w:color="auto"/>
            <w:left w:val="none" w:sz="0" w:space="0" w:color="auto"/>
            <w:bottom w:val="none" w:sz="0" w:space="0" w:color="auto"/>
            <w:right w:val="none" w:sz="0" w:space="0" w:color="auto"/>
          </w:divBdr>
          <w:divsChild>
            <w:div w:id="791560875">
              <w:marLeft w:val="0"/>
              <w:marRight w:val="0"/>
              <w:marTop w:val="0"/>
              <w:marBottom w:val="0"/>
              <w:divBdr>
                <w:top w:val="none" w:sz="0" w:space="0" w:color="auto"/>
                <w:left w:val="none" w:sz="0" w:space="0" w:color="auto"/>
                <w:bottom w:val="none" w:sz="0" w:space="0" w:color="auto"/>
                <w:right w:val="none" w:sz="0" w:space="0" w:color="auto"/>
              </w:divBdr>
              <w:divsChild>
                <w:div w:id="20810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1517">
      <w:bodyDiv w:val="1"/>
      <w:marLeft w:val="0"/>
      <w:marRight w:val="0"/>
      <w:marTop w:val="0"/>
      <w:marBottom w:val="0"/>
      <w:divBdr>
        <w:top w:val="none" w:sz="0" w:space="0" w:color="auto"/>
        <w:left w:val="none" w:sz="0" w:space="0" w:color="auto"/>
        <w:bottom w:val="none" w:sz="0" w:space="0" w:color="auto"/>
        <w:right w:val="none" w:sz="0" w:space="0" w:color="auto"/>
      </w:divBdr>
    </w:div>
    <w:div w:id="1589581665">
      <w:bodyDiv w:val="1"/>
      <w:marLeft w:val="0"/>
      <w:marRight w:val="0"/>
      <w:marTop w:val="0"/>
      <w:marBottom w:val="0"/>
      <w:divBdr>
        <w:top w:val="none" w:sz="0" w:space="0" w:color="auto"/>
        <w:left w:val="none" w:sz="0" w:space="0" w:color="auto"/>
        <w:bottom w:val="none" w:sz="0" w:space="0" w:color="auto"/>
        <w:right w:val="none" w:sz="0" w:space="0" w:color="auto"/>
      </w:divBdr>
    </w:div>
    <w:div w:id="1622179389">
      <w:bodyDiv w:val="1"/>
      <w:marLeft w:val="0"/>
      <w:marRight w:val="0"/>
      <w:marTop w:val="0"/>
      <w:marBottom w:val="0"/>
      <w:divBdr>
        <w:top w:val="none" w:sz="0" w:space="0" w:color="auto"/>
        <w:left w:val="none" w:sz="0" w:space="0" w:color="auto"/>
        <w:bottom w:val="none" w:sz="0" w:space="0" w:color="auto"/>
        <w:right w:val="none" w:sz="0" w:space="0" w:color="auto"/>
      </w:divBdr>
    </w:div>
    <w:div w:id="1687753976">
      <w:bodyDiv w:val="1"/>
      <w:marLeft w:val="0"/>
      <w:marRight w:val="0"/>
      <w:marTop w:val="0"/>
      <w:marBottom w:val="0"/>
      <w:divBdr>
        <w:top w:val="none" w:sz="0" w:space="0" w:color="auto"/>
        <w:left w:val="none" w:sz="0" w:space="0" w:color="auto"/>
        <w:bottom w:val="none" w:sz="0" w:space="0" w:color="auto"/>
        <w:right w:val="none" w:sz="0" w:space="0" w:color="auto"/>
      </w:divBdr>
    </w:div>
    <w:div w:id="1715036911">
      <w:bodyDiv w:val="1"/>
      <w:marLeft w:val="0"/>
      <w:marRight w:val="0"/>
      <w:marTop w:val="0"/>
      <w:marBottom w:val="0"/>
      <w:divBdr>
        <w:top w:val="none" w:sz="0" w:space="0" w:color="auto"/>
        <w:left w:val="none" w:sz="0" w:space="0" w:color="auto"/>
        <w:bottom w:val="none" w:sz="0" w:space="0" w:color="auto"/>
        <w:right w:val="none" w:sz="0" w:space="0" w:color="auto"/>
      </w:divBdr>
      <w:divsChild>
        <w:div w:id="705301280">
          <w:marLeft w:val="0"/>
          <w:marRight w:val="0"/>
          <w:marTop w:val="0"/>
          <w:marBottom w:val="0"/>
          <w:divBdr>
            <w:top w:val="none" w:sz="0" w:space="0" w:color="auto"/>
            <w:left w:val="none" w:sz="0" w:space="0" w:color="auto"/>
            <w:bottom w:val="none" w:sz="0" w:space="0" w:color="auto"/>
            <w:right w:val="none" w:sz="0" w:space="0" w:color="auto"/>
          </w:divBdr>
          <w:divsChild>
            <w:div w:id="1451515304">
              <w:marLeft w:val="0"/>
              <w:marRight w:val="0"/>
              <w:marTop w:val="0"/>
              <w:marBottom w:val="0"/>
              <w:divBdr>
                <w:top w:val="none" w:sz="0" w:space="0" w:color="auto"/>
                <w:left w:val="none" w:sz="0" w:space="0" w:color="auto"/>
                <w:bottom w:val="none" w:sz="0" w:space="0" w:color="auto"/>
                <w:right w:val="none" w:sz="0" w:space="0" w:color="auto"/>
              </w:divBdr>
              <w:divsChild>
                <w:div w:id="16712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0796">
      <w:bodyDiv w:val="1"/>
      <w:marLeft w:val="0"/>
      <w:marRight w:val="0"/>
      <w:marTop w:val="0"/>
      <w:marBottom w:val="0"/>
      <w:divBdr>
        <w:top w:val="none" w:sz="0" w:space="0" w:color="auto"/>
        <w:left w:val="none" w:sz="0" w:space="0" w:color="auto"/>
        <w:bottom w:val="none" w:sz="0" w:space="0" w:color="auto"/>
        <w:right w:val="none" w:sz="0" w:space="0" w:color="auto"/>
      </w:divBdr>
    </w:div>
    <w:div w:id="1743406085">
      <w:bodyDiv w:val="1"/>
      <w:marLeft w:val="0"/>
      <w:marRight w:val="0"/>
      <w:marTop w:val="0"/>
      <w:marBottom w:val="0"/>
      <w:divBdr>
        <w:top w:val="none" w:sz="0" w:space="0" w:color="auto"/>
        <w:left w:val="none" w:sz="0" w:space="0" w:color="auto"/>
        <w:bottom w:val="none" w:sz="0" w:space="0" w:color="auto"/>
        <w:right w:val="none" w:sz="0" w:space="0" w:color="auto"/>
      </w:divBdr>
      <w:divsChild>
        <w:div w:id="1165323464">
          <w:marLeft w:val="0"/>
          <w:marRight w:val="0"/>
          <w:marTop w:val="0"/>
          <w:marBottom w:val="0"/>
          <w:divBdr>
            <w:top w:val="none" w:sz="0" w:space="0" w:color="auto"/>
            <w:left w:val="none" w:sz="0" w:space="0" w:color="auto"/>
            <w:bottom w:val="none" w:sz="0" w:space="0" w:color="auto"/>
            <w:right w:val="none" w:sz="0" w:space="0" w:color="auto"/>
          </w:divBdr>
          <w:divsChild>
            <w:div w:id="1516309340">
              <w:marLeft w:val="0"/>
              <w:marRight w:val="0"/>
              <w:marTop w:val="0"/>
              <w:marBottom w:val="0"/>
              <w:divBdr>
                <w:top w:val="none" w:sz="0" w:space="0" w:color="auto"/>
                <w:left w:val="none" w:sz="0" w:space="0" w:color="auto"/>
                <w:bottom w:val="none" w:sz="0" w:space="0" w:color="auto"/>
                <w:right w:val="none" w:sz="0" w:space="0" w:color="auto"/>
              </w:divBdr>
              <w:divsChild>
                <w:div w:id="11466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410">
      <w:bodyDiv w:val="1"/>
      <w:marLeft w:val="0"/>
      <w:marRight w:val="0"/>
      <w:marTop w:val="0"/>
      <w:marBottom w:val="0"/>
      <w:divBdr>
        <w:top w:val="none" w:sz="0" w:space="0" w:color="auto"/>
        <w:left w:val="none" w:sz="0" w:space="0" w:color="auto"/>
        <w:bottom w:val="none" w:sz="0" w:space="0" w:color="auto"/>
        <w:right w:val="none" w:sz="0" w:space="0" w:color="auto"/>
      </w:divBdr>
    </w:div>
    <w:div w:id="1781103424">
      <w:bodyDiv w:val="1"/>
      <w:marLeft w:val="0"/>
      <w:marRight w:val="0"/>
      <w:marTop w:val="0"/>
      <w:marBottom w:val="0"/>
      <w:divBdr>
        <w:top w:val="none" w:sz="0" w:space="0" w:color="auto"/>
        <w:left w:val="none" w:sz="0" w:space="0" w:color="auto"/>
        <w:bottom w:val="none" w:sz="0" w:space="0" w:color="auto"/>
        <w:right w:val="none" w:sz="0" w:space="0" w:color="auto"/>
      </w:divBdr>
    </w:div>
    <w:div w:id="1789860183">
      <w:bodyDiv w:val="1"/>
      <w:marLeft w:val="0"/>
      <w:marRight w:val="0"/>
      <w:marTop w:val="0"/>
      <w:marBottom w:val="0"/>
      <w:divBdr>
        <w:top w:val="none" w:sz="0" w:space="0" w:color="auto"/>
        <w:left w:val="none" w:sz="0" w:space="0" w:color="auto"/>
        <w:bottom w:val="none" w:sz="0" w:space="0" w:color="auto"/>
        <w:right w:val="none" w:sz="0" w:space="0" w:color="auto"/>
      </w:divBdr>
      <w:divsChild>
        <w:div w:id="2097939045">
          <w:marLeft w:val="0"/>
          <w:marRight w:val="0"/>
          <w:marTop w:val="0"/>
          <w:marBottom w:val="0"/>
          <w:divBdr>
            <w:top w:val="none" w:sz="0" w:space="0" w:color="auto"/>
            <w:left w:val="none" w:sz="0" w:space="0" w:color="auto"/>
            <w:bottom w:val="none" w:sz="0" w:space="0" w:color="auto"/>
            <w:right w:val="none" w:sz="0" w:space="0" w:color="auto"/>
          </w:divBdr>
          <w:divsChild>
            <w:div w:id="507451090">
              <w:marLeft w:val="0"/>
              <w:marRight w:val="0"/>
              <w:marTop w:val="0"/>
              <w:marBottom w:val="0"/>
              <w:divBdr>
                <w:top w:val="none" w:sz="0" w:space="0" w:color="auto"/>
                <w:left w:val="none" w:sz="0" w:space="0" w:color="auto"/>
                <w:bottom w:val="none" w:sz="0" w:space="0" w:color="auto"/>
                <w:right w:val="none" w:sz="0" w:space="0" w:color="auto"/>
              </w:divBdr>
              <w:divsChild>
                <w:div w:id="1811556549">
                  <w:marLeft w:val="0"/>
                  <w:marRight w:val="0"/>
                  <w:marTop w:val="0"/>
                  <w:marBottom w:val="0"/>
                  <w:divBdr>
                    <w:top w:val="none" w:sz="0" w:space="0" w:color="auto"/>
                    <w:left w:val="none" w:sz="0" w:space="0" w:color="auto"/>
                    <w:bottom w:val="none" w:sz="0" w:space="0" w:color="auto"/>
                    <w:right w:val="none" w:sz="0" w:space="0" w:color="auto"/>
                  </w:divBdr>
                  <w:divsChild>
                    <w:div w:id="19610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61627">
      <w:bodyDiv w:val="1"/>
      <w:marLeft w:val="0"/>
      <w:marRight w:val="0"/>
      <w:marTop w:val="0"/>
      <w:marBottom w:val="0"/>
      <w:divBdr>
        <w:top w:val="none" w:sz="0" w:space="0" w:color="auto"/>
        <w:left w:val="none" w:sz="0" w:space="0" w:color="auto"/>
        <w:bottom w:val="none" w:sz="0" w:space="0" w:color="auto"/>
        <w:right w:val="none" w:sz="0" w:space="0" w:color="auto"/>
      </w:divBdr>
    </w:div>
    <w:div w:id="1845902867">
      <w:bodyDiv w:val="1"/>
      <w:marLeft w:val="0"/>
      <w:marRight w:val="0"/>
      <w:marTop w:val="0"/>
      <w:marBottom w:val="0"/>
      <w:divBdr>
        <w:top w:val="none" w:sz="0" w:space="0" w:color="auto"/>
        <w:left w:val="none" w:sz="0" w:space="0" w:color="auto"/>
        <w:bottom w:val="none" w:sz="0" w:space="0" w:color="auto"/>
        <w:right w:val="none" w:sz="0" w:space="0" w:color="auto"/>
      </w:divBdr>
      <w:divsChild>
        <w:div w:id="1081222383">
          <w:marLeft w:val="0"/>
          <w:marRight w:val="0"/>
          <w:marTop w:val="0"/>
          <w:marBottom w:val="0"/>
          <w:divBdr>
            <w:top w:val="none" w:sz="0" w:space="0" w:color="auto"/>
            <w:left w:val="none" w:sz="0" w:space="0" w:color="auto"/>
            <w:bottom w:val="none" w:sz="0" w:space="0" w:color="auto"/>
            <w:right w:val="none" w:sz="0" w:space="0" w:color="auto"/>
          </w:divBdr>
          <w:divsChild>
            <w:div w:id="1218737028">
              <w:marLeft w:val="0"/>
              <w:marRight w:val="0"/>
              <w:marTop w:val="0"/>
              <w:marBottom w:val="0"/>
              <w:divBdr>
                <w:top w:val="none" w:sz="0" w:space="0" w:color="auto"/>
                <w:left w:val="none" w:sz="0" w:space="0" w:color="auto"/>
                <w:bottom w:val="none" w:sz="0" w:space="0" w:color="auto"/>
                <w:right w:val="none" w:sz="0" w:space="0" w:color="auto"/>
              </w:divBdr>
              <w:divsChild>
                <w:div w:id="1194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9317">
      <w:bodyDiv w:val="1"/>
      <w:marLeft w:val="0"/>
      <w:marRight w:val="0"/>
      <w:marTop w:val="0"/>
      <w:marBottom w:val="0"/>
      <w:divBdr>
        <w:top w:val="none" w:sz="0" w:space="0" w:color="auto"/>
        <w:left w:val="none" w:sz="0" w:space="0" w:color="auto"/>
        <w:bottom w:val="none" w:sz="0" w:space="0" w:color="auto"/>
        <w:right w:val="none" w:sz="0" w:space="0" w:color="auto"/>
      </w:divBdr>
    </w:div>
    <w:div w:id="1880362361">
      <w:bodyDiv w:val="1"/>
      <w:marLeft w:val="0"/>
      <w:marRight w:val="0"/>
      <w:marTop w:val="0"/>
      <w:marBottom w:val="0"/>
      <w:divBdr>
        <w:top w:val="none" w:sz="0" w:space="0" w:color="auto"/>
        <w:left w:val="none" w:sz="0" w:space="0" w:color="auto"/>
        <w:bottom w:val="none" w:sz="0" w:space="0" w:color="auto"/>
        <w:right w:val="none" w:sz="0" w:space="0" w:color="auto"/>
      </w:divBdr>
    </w:div>
    <w:div w:id="1884753045">
      <w:bodyDiv w:val="1"/>
      <w:marLeft w:val="0"/>
      <w:marRight w:val="0"/>
      <w:marTop w:val="0"/>
      <w:marBottom w:val="0"/>
      <w:divBdr>
        <w:top w:val="none" w:sz="0" w:space="0" w:color="auto"/>
        <w:left w:val="none" w:sz="0" w:space="0" w:color="auto"/>
        <w:bottom w:val="none" w:sz="0" w:space="0" w:color="auto"/>
        <w:right w:val="none" w:sz="0" w:space="0" w:color="auto"/>
      </w:divBdr>
    </w:div>
    <w:div w:id="1887914993">
      <w:bodyDiv w:val="1"/>
      <w:marLeft w:val="0"/>
      <w:marRight w:val="0"/>
      <w:marTop w:val="0"/>
      <w:marBottom w:val="0"/>
      <w:divBdr>
        <w:top w:val="none" w:sz="0" w:space="0" w:color="auto"/>
        <w:left w:val="none" w:sz="0" w:space="0" w:color="auto"/>
        <w:bottom w:val="none" w:sz="0" w:space="0" w:color="auto"/>
        <w:right w:val="none" w:sz="0" w:space="0" w:color="auto"/>
      </w:divBdr>
      <w:divsChild>
        <w:div w:id="325017172">
          <w:marLeft w:val="0"/>
          <w:marRight w:val="0"/>
          <w:marTop w:val="0"/>
          <w:marBottom w:val="0"/>
          <w:divBdr>
            <w:top w:val="none" w:sz="0" w:space="0" w:color="auto"/>
            <w:left w:val="none" w:sz="0" w:space="0" w:color="auto"/>
            <w:bottom w:val="none" w:sz="0" w:space="0" w:color="auto"/>
            <w:right w:val="none" w:sz="0" w:space="0" w:color="auto"/>
          </w:divBdr>
          <w:divsChild>
            <w:div w:id="592588677">
              <w:marLeft w:val="0"/>
              <w:marRight w:val="0"/>
              <w:marTop w:val="0"/>
              <w:marBottom w:val="0"/>
              <w:divBdr>
                <w:top w:val="none" w:sz="0" w:space="0" w:color="auto"/>
                <w:left w:val="none" w:sz="0" w:space="0" w:color="auto"/>
                <w:bottom w:val="none" w:sz="0" w:space="0" w:color="auto"/>
                <w:right w:val="none" w:sz="0" w:space="0" w:color="auto"/>
              </w:divBdr>
              <w:divsChild>
                <w:div w:id="3052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58237">
      <w:bodyDiv w:val="1"/>
      <w:marLeft w:val="0"/>
      <w:marRight w:val="0"/>
      <w:marTop w:val="0"/>
      <w:marBottom w:val="0"/>
      <w:divBdr>
        <w:top w:val="none" w:sz="0" w:space="0" w:color="auto"/>
        <w:left w:val="none" w:sz="0" w:space="0" w:color="auto"/>
        <w:bottom w:val="none" w:sz="0" w:space="0" w:color="auto"/>
        <w:right w:val="none" w:sz="0" w:space="0" w:color="auto"/>
      </w:divBdr>
      <w:divsChild>
        <w:div w:id="1091047661">
          <w:marLeft w:val="0"/>
          <w:marRight w:val="0"/>
          <w:marTop w:val="0"/>
          <w:marBottom w:val="0"/>
          <w:divBdr>
            <w:top w:val="none" w:sz="0" w:space="0" w:color="auto"/>
            <w:left w:val="none" w:sz="0" w:space="0" w:color="auto"/>
            <w:bottom w:val="none" w:sz="0" w:space="0" w:color="auto"/>
            <w:right w:val="none" w:sz="0" w:space="0" w:color="auto"/>
          </w:divBdr>
          <w:divsChild>
            <w:div w:id="739060997">
              <w:marLeft w:val="0"/>
              <w:marRight w:val="0"/>
              <w:marTop w:val="0"/>
              <w:marBottom w:val="0"/>
              <w:divBdr>
                <w:top w:val="none" w:sz="0" w:space="0" w:color="auto"/>
                <w:left w:val="none" w:sz="0" w:space="0" w:color="auto"/>
                <w:bottom w:val="none" w:sz="0" w:space="0" w:color="auto"/>
                <w:right w:val="none" w:sz="0" w:space="0" w:color="auto"/>
              </w:divBdr>
              <w:divsChild>
                <w:div w:id="11674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8823">
      <w:bodyDiv w:val="1"/>
      <w:marLeft w:val="0"/>
      <w:marRight w:val="0"/>
      <w:marTop w:val="0"/>
      <w:marBottom w:val="0"/>
      <w:divBdr>
        <w:top w:val="none" w:sz="0" w:space="0" w:color="auto"/>
        <w:left w:val="none" w:sz="0" w:space="0" w:color="auto"/>
        <w:bottom w:val="none" w:sz="0" w:space="0" w:color="auto"/>
        <w:right w:val="none" w:sz="0" w:space="0" w:color="auto"/>
      </w:divBdr>
    </w:div>
    <w:div w:id="1900896507">
      <w:bodyDiv w:val="1"/>
      <w:marLeft w:val="0"/>
      <w:marRight w:val="0"/>
      <w:marTop w:val="0"/>
      <w:marBottom w:val="0"/>
      <w:divBdr>
        <w:top w:val="none" w:sz="0" w:space="0" w:color="auto"/>
        <w:left w:val="none" w:sz="0" w:space="0" w:color="auto"/>
        <w:bottom w:val="none" w:sz="0" w:space="0" w:color="auto"/>
        <w:right w:val="none" w:sz="0" w:space="0" w:color="auto"/>
      </w:divBdr>
    </w:div>
    <w:div w:id="1909613804">
      <w:bodyDiv w:val="1"/>
      <w:marLeft w:val="0"/>
      <w:marRight w:val="0"/>
      <w:marTop w:val="0"/>
      <w:marBottom w:val="0"/>
      <w:divBdr>
        <w:top w:val="none" w:sz="0" w:space="0" w:color="auto"/>
        <w:left w:val="none" w:sz="0" w:space="0" w:color="auto"/>
        <w:bottom w:val="none" w:sz="0" w:space="0" w:color="auto"/>
        <w:right w:val="none" w:sz="0" w:space="0" w:color="auto"/>
      </w:divBdr>
    </w:div>
    <w:div w:id="1972974393">
      <w:bodyDiv w:val="1"/>
      <w:marLeft w:val="0"/>
      <w:marRight w:val="0"/>
      <w:marTop w:val="0"/>
      <w:marBottom w:val="0"/>
      <w:divBdr>
        <w:top w:val="none" w:sz="0" w:space="0" w:color="auto"/>
        <w:left w:val="none" w:sz="0" w:space="0" w:color="auto"/>
        <w:bottom w:val="none" w:sz="0" w:space="0" w:color="auto"/>
        <w:right w:val="none" w:sz="0" w:space="0" w:color="auto"/>
      </w:divBdr>
    </w:div>
    <w:div w:id="1998995446">
      <w:bodyDiv w:val="1"/>
      <w:marLeft w:val="0"/>
      <w:marRight w:val="0"/>
      <w:marTop w:val="0"/>
      <w:marBottom w:val="0"/>
      <w:divBdr>
        <w:top w:val="none" w:sz="0" w:space="0" w:color="auto"/>
        <w:left w:val="none" w:sz="0" w:space="0" w:color="auto"/>
        <w:bottom w:val="none" w:sz="0" w:space="0" w:color="auto"/>
        <w:right w:val="none" w:sz="0" w:space="0" w:color="auto"/>
      </w:divBdr>
    </w:div>
    <w:div w:id="2105764795">
      <w:bodyDiv w:val="1"/>
      <w:marLeft w:val="0"/>
      <w:marRight w:val="0"/>
      <w:marTop w:val="0"/>
      <w:marBottom w:val="0"/>
      <w:divBdr>
        <w:top w:val="none" w:sz="0" w:space="0" w:color="auto"/>
        <w:left w:val="none" w:sz="0" w:space="0" w:color="auto"/>
        <w:bottom w:val="none" w:sz="0" w:space="0" w:color="auto"/>
        <w:right w:val="none" w:sz="0" w:space="0" w:color="auto"/>
      </w:divBdr>
    </w:div>
    <w:div w:id="210988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PQB3l45pVGIi1XcdhMhBSiA7A==">CgMxLjA4AHIhMS1NSzlWenJoZUdORzhGakJiSzlYdkhNZnMyd2trQ0lt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057F50-0F2E-414A-B3AD-A91DF56F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28</Pages>
  <Words>14226</Words>
  <Characters>78249</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User</cp:lastModifiedBy>
  <cp:revision>11</cp:revision>
  <cp:lastPrinted>2024-09-23T22:15:00Z</cp:lastPrinted>
  <dcterms:created xsi:type="dcterms:W3CDTF">2024-11-24T06:24:00Z</dcterms:created>
  <dcterms:modified xsi:type="dcterms:W3CDTF">2024-11-25T11:00:00Z</dcterms:modified>
</cp:coreProperties>
</file>