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D66B2" w14:textId="73D0B088" w:rsidR="00FB5883" w:rsidRPr="00386E13" w:rsidRDefault="00A950A5" w:rsidP="00083CC8">
      <w:pPr>
        <w:tabs>
          <w:tab w:val="center" w:pos="4419"/>
          <w:tab w:val="right" w:pos="8838"/>
        </w:tabs>
        <w:spacing w:line="360" w:lineRule="auto"/>
        <w:jc w:val="right"/>
        <w:rPr>
          <w:rFonts w:cstheme="minorHAnsi"/>
          <w:b/>
          <w:sz w:val="24"/>
          <w:szCs w:val="24"/>
        </w:rPr>
      </w:pPr>
      <w:bookmarkStart w:id="0" w:name="_GoBack"/>
      <w:bookmarkEnd w:id="0"/>
      <w:r w:rsidRPr="00386E13">
        <w:rPr>
          <w:rFonts w:cstheme="minorHAnsi"/>
          <w:b/>
          <w:sz w:val="24"/>
          <w:szCs w:val="24"/>
        </w:rPr>
        <w:t>Toluca de Lerdo</w:t>
      </w:r>
      <w:r w:rsidR="00DB2D4B" w:rsidRPr="00386E13">
        <w:rPr>
          <w:rFonts w:cstheme="minorHAnsi"/>
          <w:b/>
          <w:sz w:val="24"/>
          <w:szCs w:val="24"/>
        </w:rPr>
        <w:t>, Méx.,</w:t>
      </w:r>
      <w:r w:rsidRPr="00386E13">
        <w:rPr>
          <w:rFonts w:cstheme="minorHAnsi"/>
          <w:b/>
          <w:sz w:val="24"/>
          <w:szCs w:val="24"/>
        </w:rPr>
        <w:t xml:space="preserve"> </w:t>
      </w:r>
      <w:r w:rsidR="00DB2D4B" w:rsidRPr="00386E13">
        <w:rPr>
          <w:rFonts w:cstheme="minorHAnsi"/>
          <w:b/>
          <w:sz w:val="24"/>
          <w:szCs w:val="24"/>
        </w:rPr>
        <w:t>a</w:t>
      </w:r>
      <w:r w:rsidR="00BE6EDB">
        <w:rPr>
          <w:rFonts w:cstheme="minorHAnsi"/>
          <w:b/>
          <w:sz w:val="24"/>
          <w:szCs w:val="24"/>
        </w:rPr>
        <w:t xml:space="preserve"> </w:t>
      </w:r>
      <w:r w:rsidR="00F04443">
        <w:rPr>
          <w:rFonts w:cstheme="minorHAnsi"/>
          <w:b/>
          <w:sz w:val="24"/>
          <w:szCs w:val="24"/>
        </w:rPr>
        <w:t>2</w:t>
      </w:r>
      <w:r w:rsidR="00990729">
        <w:rPr>
          <w:rFonts w:cstheme="minorHAnsi"/>
          <w:b/>
          <w:sz w:val="24"/>
          <w:szCs w:val="24"/>
        </w:rPr>
        <w:t>9</w:t>
      </w:r>
      <w:r w:rsidR="00F04443">
        <w:rPr>
          <w:rFonts w:cstheme="minorHAnsi"/>
          <w:b/>
          <w:sz w:val="24"/>
          <w:szCs w:val="24"/>
        </w:rPr>
        <w:t xml:space="preserve"> </w:t>
      </w:r>
      <w:r w:rsidR="00BE6EDB">
        <w:rPr>
          <w:rFonts w:cstheme="minorHAnsi"/>
          <w:b/>
          <w:sz w:val="24"/>
          <w:szCs w:val="24"/>
        </w:rPr>
        <w:t xml:space="preserve">de noviembre </w:t>
      </w:r>
      <w:r w:rsidR="00ED317E" w:rsidRPr="00386E13">
        <w:rPr>
          <w:rFonts w:cstheme="minorHAnsi"/>
          <w:b/>
          <w:sz w:val="24"/>
          <w:szCs w:val="24"/>
        </w:rPr>
        <w:t>de 202</w:t>
      </w:r>
      <w:r w:rsidR="00732040">
        <w:rPr>
          <w:rFonts w:cstheme="minorHAnsi"/>
          <w:b/>
          <w:sz w:val="24"/>
          <w:szCs w:val="24"/>
        </w:rPr>
        <w:t>2</w:t>
      </w:r>
      <w:r w:rsidR="00FB5883" w:rsidRPr="00386E13">
        <w:rPr>
          <w:rFonts w:cstheme="minorHAnsi"/>
          <w:b/>
          <w:sz w:val="24"/>
          <w:szCs w:val="24"/>
        </w:rPr>
        <w:t xml:space="preserve">. </w:t>
      </w:r>
    </w:p>
    <w:p w14:paraId="2D49842C" w14:textId="77777777" w:rsidR="00FB5883" w:rsidRPr="00386E13" w:rsidRDefault="00FB5883" w:rsidP="00083CC8">
      <w:pPr>
        <w:spacing w:line="360" w:lineRule="auto"/>
        <w:rPr>
          <w:rFonts w:cstheme="minorHAnsi"/>
          <w:b/>
          <w:sz w:val="24"/>
          <w:szCs w:val="24"/>
        </w:rPr>
      </w:pPr>
    </w:p>
    <w:p w14:paraId="786046BA" w14:textId="77777777" w:rsidR="00FB5883" w:rsidRPr="00386E13" w:rsidRDefault="00FB5883" w:rsidP="00B640EB">
      <w:pPr>
        <w:spacing w:line="276" w:lineRule="auto"/>
        <w:rPr>
          <w:rFonts w:cstheme="minorHAnsi"/>
          <w:b/>
          <w:sz w:val="24"/>
          <w:szCs w:val="24"/>
        </w:rPr>
      </w:pPr>
      <w:r w:rsidRPr="00386E13">
        <w:rPr>
          <w:rFonts w:cstheme="minorHAnsi"/>
          <w:b/>
          <w:sz w:val="24"/>
          <w:szCs w:val="24"/>
        </w:rPr>
        <w:t xml:space="preserve">CC. DIPUTADOS </w:t>
      </w:r>
      <w:r w:rsidR="00555F2C" w:rsidRPr="00386E13">
        <w:rPr>
          <w:rFonts w:cstheme="minorHAnsi"/>
          <w:b/>
          <w:sz w:val="24"/>
          <w:szCs w:val="24"/>
        </w:rPr>
        <w:t>INTEGRANTES</w:t>
      </w:r>
      <w:r w:rsidRPr="00386E13">
        <w:rPr>
          <w:rFonts w:cstheme="minorHAnsi"/>
          <w:b/>
          <w:sz w:val="24"/>
          <w:szCs w:val="24"/>
        </w:rPr>
        <w:t xml:space="preserve"> DE LA MESA DIRECTIVA </w:t>
      </w:r>
    </w:p>
    <w:p w14:paraId="208636FF" w14:textId="77777777" w:rsidR="00E90A4A" w:rsidRPr="00386E13" w:rsidRDefault="00FB5883" w:rsidP="00B640EB">
      <w:pPr>
        <w:spacing w:line="276" w:lineRule="auto"/>
        <w:jc w:val="both"/>
        <w:rPr>
          <w:rFonts w:cstheme="minorHAnsi"/>
          <w:b/>
          <w:sz w:val="24"/>
          <w:szCs w:val="24"/>
        </w:rPr>
      </w:pPr>
      <w:r w:rsidRPr="00386E13">
        <w:rPr>
          <w:rFonts w:cstheme="minorHAnsi"/>
          <w:b/>
          <w:sz w:val="24"/>
          <w:szCs w:val="24"/>
        </w:rPr>
        <w:t>DE LA H. LX</w:t>
      </w:r>
      <w:r w:rsidR="00ED317E" w:rsidRPr="00386E13">
        <w:rPr>
          <w:rFonts w:cstheme="minorHAnsi"/>
          <w:b/>
          <w:sz w:val="24"/>
          <w:szCs w:val="24"/>
        </w:rPr>
        <w:t>I</w:t>
      </w:r>
      <w:r w:rsidRPr="00386E13">
        <w:rPr>
          <w:rFonts w:cstheme="minorHAnsi"/>
          <w:b/>
          <w:sz w:val="24"/>
          <w:szCs w:val="24"/>
        </w:rPr>
        <w:t xml:space="preserve"> LEGISLATURA DEL ESTADO LIBRE </w:t>
      </w:r>
    </w:p>
    <w:p w14:paraId="57F89DFE" w14:textId="77777777" w:rsidR="00FB5883" w:rsidRPr="00386E13" w:rsidRDefault="00ED317E" w:rsidP="00B640EB">
      <w:pPr>
        <w:spacing w:line="276" w:lineRule="auto"/>
        <w:jc w:val="both"/>
        <w:rPr>
          <w:rFonts w:cstheme="minorHAnsi"/>
          <w:b/>
          <w:sz w:val="24"/>
          <w:szCs w:val="24"/>
        </w:rPr>
      </w:pPr>
      <w:r w:rsidRPr="00386E13">
        <w:rPr>
          <w:rFonts w:cstheme="minorHAnsi"/>
          <w:b/>
          <w:sz w:val="24"/>
          <w:szCs w:val="24"/>
        </w:rPr>
        <w:t>Y SOBERANO DE MÉXICO.</w:t>
      </w:r>
    </w:p>
    <w:p w14:paraId="3DB384D0" w14:textId="69BE8560" w:rsidR="00FD4D62" w:rsidRPr="00386E13" w:rsidRDefault="00FB5883" w:rsidP="00083CC8">
      <w:pPr>
        <w:spacing w:line="360" w:lineRule="auto"/>
        <w:jc w:val="both"/>
        <w:rPr>
          <w:rFonts w:cstheme="minorHAnsi"/>
          <w:b/>
          <w:sz w:val="24"/>
          <w:szCs w:val="24"/>
        </w:rPr>
      </w:pPr>
      <w:r w:rsidRPr="00386E13">
        <w:rPr>
          <w:rFonts w:cstheme="minorHAnsi"/>
          <w:b/>
          <w:sz w:val="24"/>
          <w:szCs w:val="24"/>
        </w:rPr>
        <w:t>P R E S E N T E S</w:t>
      </w:r>
    </w:p>
    <w:p w14:paraId="133C93C4" w14:textId="68B6E5C6" w:rsidR="00386E13" w:rsidRDefault="00FB5883" w:rsidP="00BE6EDB">
      <w:pPr>
        <w:pStyle w:val="Sinespaciado"/>
        <w:spacing w:line="360" w:lineRule="auto"/>
        <w:jc w:val="both"/>
        <w:rPr>
          <w:rFonts w:cstheme="minorHAnsi"/>
          <w:b/>
          <w:sz w:val="24"/>
          <w:szCs w:val="24"/>
        </w:rPr>
      </w:pPr>
      <w:r w:rsidRPr="00386E13">
        <w:rPr>
          <w:rFonts w:cstheme="minorHAnsi"/>
          <w:sz w:val="24"/>
          <w:szCs w:val="24"/>
        </w:rPr>
        <w:t xml:space="preserve">En el ejercicio de las facultades que </w:t>
      </w:r>
      <w:r w:rsidR="00555F2C" w:rsidRPr="00386E13">
        <w:rPr>
          <w:rFonts w:cstheme="minorHAnsi"/>
          <w:sz w:val="24"/>
          <w:szCs w:val="24"/>
        </w:rPr>
        <w:t>nos</w:t>
      </w:r>
      <w:r w:rsidRPr="00386E13">
        <w:rPr>
          <w:rFonts w:cstheme="minorHAnsi"/>
          <w:sz w:val="24"/>
          <w:szCs w:val="24"/>
        </w:rPr>
        <w:t xml:space="preserve"> confieren lo dispuesto por los artículos 5</w:t>
      </w:r>
      <w:r w:rsidR="00292D1A" w:rsidRPr="00386E13">
        <w:rPr>
          <w:rFonts w:cstheme="minorHAnsi"/>
          <w:sz w:val="24"/>
          <w:szCs w:val="24"/>
        </w:rPr>
        <w:t>1 fracción II, 56</w:t>
      </w:r>
      <w:r w:rsidR="00E14C22" w:rsidRPr="00386E13">
        <w:rPr>
          <w:rFonts w:cstheme="minorHAnsi"/>
          <w:sz w:val="24"/>
          <w:szCs w:val="24"/>
        </w:rPr>
        <w:t xml:space="preserve"> y </w:t>
      </w:r>
      <w:r w:rsidR="00292D1A" w:rsidRPr="00386E13">
        <w:rPr>
          <w:rFonts w:cstheme="minorHAnsi"/>
          <w:sz w:val="24"/>
          <w:szCs w:val="24"/>
        </w:rPr>
        <w:t>61</w:t>
      </w:r>
      <w:r w:rsidRPr="00386E13">
        <w:rPr>
          <w:rFonts w:cstheme="minorHAnsi"/>
          <w:sz w:val="24"/>
          <w:szCs w:val="24"/>
        </w:rPr>
        <w:t xml:space="preserve"> de la Constitución Política del Estado Libre y Soberano de México; </w:t>
      </w:r>
      <w:r w:rsidR="00292D1A" w:rsidRPr="00386E13">
        <w:rPr>
          <w:rFonts w:cstheme="minorHAnsi"/>
          <w:sz w:val="24"/>
          <w:szCs w:val="24"/>
        </w:rPr>
        <w:t>2</w:t>
      </w:r>
      <w:r w:rsidRPr="00386E13">
        <w:rPr>
          <w:rFonts w:cstheme="minorHAnsi"/>
          <w:sz w:val="24"/>
          <w:szCs w:val="24"/>
        </w:rPr>
        <w:t>8</w:t>
      </w:r>
      <w:r w:rsidR="00292D1A" w:rsidRPr="00386E13">
        <w:rPr>
          <w:rFonts w:cstheme="minorHAnsi"/>
          <w:sz w:val="24"/>
          <w:szCs w:val="24"/>
        </w:rPr>
        <w:t>, 78, 79 y 81 de la</w:t>
      </w:r>
      <w:r w:rsidRPr="00386E13">
        <w:rPr>
          <w:rFonts w:cstheme="minorHAnsi"/>
          <w:sz w:val="24"/>
          <w:szCs w:val="24"/>
        </w:rPr>
        <w:t xml:space="preserve"> Ley Orgánica del Poder Legisl</w:t>
      </w:r>
      <w:r w:rsidR="00E90A4A" w:rsidRPr="00386E13">
        <w:rPr>
          <w:rFonts w:cstheme="minorHAnsi"/>
          <w:sz w:val="24"/>
          <w:szCs w:val="24"/>
        </w:rPr>
        <w:t>ativo</w:t>
      </w:r>
      <w:r w:rsidR="00113322" w:rsidRPr="00386E13">
        <w:rPr>
          <w:rFonts w:cstheme="minorHAnsi"/>
          <w:sz w:val="24"/>
          <w:szCs w:val="24"/>
        </w:rPr>
        <w:t xml:space="preserve"> del Estado Libre y Soberano de México</w:t>
      </w:r>
      <w:r w:rsidR="00E90A4A" w:rsidRPr="00386E13">
        <w:rPr>
          <w:rFonts w:cstheme="minorHAnsi"/>
          <w:sz w:val="24"/>
          <w:szCs w:val="24"/>
        </w:rPr>
        <w:t>; y 7</w:t>
      </w:r>
      <w:r w:rsidR="00292D1A" w:rsidRPr="00386E13">
        <w:rPr>
          <w:rFonts w:cstheme="minorHAnsi"/>
          <w:sz w:val="24"/>
          <w:szCs w:val="24"/>
        </w:rPr>
        <w:t>0</w:t>
      </w:r>
      <w:r w:rsidR="00E90A4A" w:rsidRPr="00386E13">
        <w:rPr>
          <w:rFonts w:cstheme="minorHAnsi"/>
          <w:sz w:val="24"/>
          <w:szCs w:val="24"/>
        </w:rPr>
        <w:t xml:space="preserve"> de</w:t>
      </w:r>
      <w:r w:rsidR="00E14C22" w:rsidRPr="00386E13">
        <w:rPr>
          <w:rFonts w:cstheme="minorHAnsi"/>
          <w:sz w:val="24"/>
          <w:szCs w:val="24"/>
        </w:rPr>
        <w:t>l</w:t>
      </w:r>
      <w:r w:rsidR="00E90A4A" w:rsidRPr="00386E13">
        <w:rPr>
          <w:rFonts w:cstheme="minorHAnsi"/>
          <w:sz w:val="24"/>
          <w:szCs w:val="24"/>
        </w:rPr>
        <w:t xml:space="preserve"> </w:t>
      </w:r>
      <w:r w:rsidR="00E14C22" w:rsidRPr="00386E13">
        <w:rPr>
          <w:rFonts w:cstheme="minorHAnsi"/>
          <w:sz w:val="24"/>
          <w:szCs w:val="24"/>
        </w:rPr>
        <w:t>Reglamento del Poder Legislativo del Estado Libre y Soberano de México</w:t>
      </w:r>
      <w:r w:rsidR="00E90A4A" w:rsidRPr="00386E13">
        <w:rPr>
          <w:rFonts w:cstheme="minorHAnsi"/>
          <w:sz w:val="24"/>
          <w:szCs w:val="24"/>
        </w:rPr>
        <w:t>, lo</w:t>
      </w:r>
      <w:r w:rsidRPr="00386E13">
        <w:rPr>
          <w:rFonts w:cstheme="minorHAnsi"/>
          <w:sz w:val="24"/>
          <w:szCs w:val="24"/>
        </w:rPr>
        <w:t>s que suscriben</w:t>
      </w:r>
      <w:r w:rsidR="00E90A4A" w:rsidRPr="00386E13">
        <w:rPr>
          <w:rFonts w:cstheme="minorHAnsi"/>
          <w:sz w:val="24"/>
          <w:szCs w:val="24"/>
        </w:rPr>
        <w:t>,</w:t>
      </w:r>
      <w:r w:rsidRPr="00386E13">
        <w:rPr>
          <w:rFonts w:cstheme="minorHAnsi"/>
          <w:sz w:val="24"/>
          <w:szCs w:val="24"/>
        </w:rPr>
        <w:t xml:space="preserve"> </w:t>
      </w:r>
      <w:r w:rsidR="005544E5" w:rsidRPr="00386E13">
        <w:rPr>
          <w:rFonts w:cstheme="minorHAnsi"/>
          <w:b/>
          <w:sz w:val="24"/>
          <w:szCs w:val="24"/>
        </w:rPr>
        <w:t>Dip</w:t>
      </w:r>
      <w:r w:rsidR="00555F2C" w:rsidRPr="00386E13">
        <w:rPr>
          <w:rFonts w:cstheme="minorHAnsi"/>
          <w:b/>
          <w:sz w:val="24"/>
          <w:szCs w:val="24"/>
        </w:rPr>
        <w:t>utado</w:t>
      </w:r>
      <w:r w:rsidR="005544E5" w:rsidRPr="00386E13">
        <w:rPr>
          <w:rFonts w:cstheme="minorHAnsi"/>
          <w:b/>
          <w:sz w:val="24"/>
          <w:szCs w:val="24"/>
        </w:rPr>
        <w:t xml:space="preserve"> Omar Ortega Álvarez,</w:t>
      </w:r>
      <w:r w:rsidR="005D1D11" w:rsidRPr="00386E13">
        <w:rPr>
          <w:rFonts w:cstheme="minorHAnsi"/>
          <w:b/>
          <w:sz w:val="24"/>
          <w:szCs w:val="24"/>
        </w:rPr>
        <w:t xml:space="preserve"> Dip</w:t>
      </w:r>
      <w:r w:rsidR="00555F2C" w:rsidRPr="00386E13">
        <w:rPr>
          <w:rFonts w:cstheme="minorHAnsi"/>
          <w:b/>
          <w:sz w:val="24"/>
          <w:szCs w:val="24"/>
        </w:rPr>
        <w:t>utada</w:t>
      </w:r>
      <w:r w:rsidR="005544E5" w:rsidRPr="00386E13">
        <w:rPr>
          <w:rFonts w:cstheme="minorHAnsi"/>
          <w:b/>
          <w:sz w:val="24"/>
          <w:szCs w:val="24"/>
        </w:rPr>
        <w:t xml:space="preserve"> María Elida Castelán Mondragón y Dip</w:t>
      </w:r>
      <w:r w:rsidR="00555F2C" w:rsidRPr="00386E13">
        <w:rPr>
          <w:rFonts w:cstheme="minorHAnsi"/>
          <w:b/>
          <w:sz w:val="24"/>
          <w:szCs w:val="24"/>
        </w:rPr>
        <w:t>utada</w:t>
      </w:r>
      <w:r w:rsidR="005544E5" w:rsidRPr="00386E13">
        <w:rPr>
          <w:rFonts w:cstheme="minorHAnsi"/>
          <w:b/>
          <w:sz w:val="24"/>
          <w:szCs w:val="24"/>
        </w:rPr>
        <w:t xml:space="preserve"> Viridiana Fuentes Cruz</w:t>
      </w:r>
      <w:r w:rsidR="005544E5" w:rsidRPr="00386E13">
        <w:rPr>
          <w:rFonts w:cstheme="minorHAnsi"/>
          <w:sz w:val="24"/>
          <w:szCs w:val="24"/>
        </w:rPr>
        <w:t>,</w:t>
      </w:r>
      <w:r w:rsidRPr="00386E13">
        <w:rPr>
          <w:rFonts w:cstheme="minorHAnsi"/>
          <w:sz w:val="24"/>
          <w:szCs w:val="24"/>
        </w:rPr>
        <w:t xml:space="preserve"> en representación del Grupo Parlamentario del Partido de la Revolución Democrática, sometemos a consideración de esta H</w:t>
      </w:r>
      <w:r w:rsidR="006C1BD0" w:rsidRPr="00386E13">
        <w:rPr>
          <w:rFonts w:cstheme="minorHAnsi"/>
          <w:sz w:val="24"/>
          <w:szCs w:val="24"/>
        </w:rPr>
        <w:t>onorable Asamblea la presente</w:t>
      </w:r>
      <w:r w:rsidR="0000276D" w:rsidRPr="00386E13">
        <w:rPr>
          <w:rFonts w:cstheme="minorHAnsi"/>
          <w:b/>
          <w:sz w:val="24"/>
          <w:szCs w:val="24"/>
        </w:rPr>
        <w:t xml:space="preserve"> </w:t>
      </w:r>
      <w:r w:rsidR="00386E13" w:rsidRPr="00E44096">
        <w:rPr>
          <w:rFonts w:cstheme="minorHAnsi"/>
          <w:b/>
          <w:sz w:val="24"/>
          <w:szCs w:val="24"/>
        </w:rPr>
        <w:t>Iniciativa</w:t>
      </w:r>
      <w:r w:rsidR="00113BBE">
        <w:rPr>
          <w:rFonts w:cstheme="minorHAnsi"/>
          <w:b/>
          <w:sz w:val="24"/>
          <w:szCs w:val="24"/>
        </w:rPr>
        <w:t xml:space="preserve"> con Proyecto de Decreto por el que se</w:t>
      </w:r>
      <w:r w:rsidR="002F5D7E">
        <w:rPr>
          <w:rFonts w:cstheme="minorHAnsi"/>
          <w:b/>
          <w:sz w:val="24"/>
          <w:szCs w:val="24"/>
        </w:rPr>
        <w:t xml:space="preserve"> reforman diversas disposiciones de distintos ordenamientos jurídicos</w:t>
      </w:r>
      <w:r w:rsidR="00386E13" w:rsidRPr="00386E13">
        <w:rPr>
          <w:rFonts w:cstheme="minorHAnsi"/>
          <w:b/>
          <w:sz w:val="24"/>
          <w:szCs w:val="24"/>
        </w:rPr>
        <w:t xml:space="preserve">, </w:t>
      </w:r>
      <w:r w:rsidR="00386E13" w:rsidRPr="00386E13">
        <w:rPr>
          <w:rFonts w:cstheme="minorHAnsi"/>
          <w:sz w:val="24"/>
          <w:szCs w:val="24"/>
        </w:rPr>
        <w:t>al tenor de la siguiente</w:t>
      </w:r>
      <w:r w:rsidR="00386E13" w:rsidRPr="00386E13">
        <w:rPr>
          <w:rFonts w:cstheme="minorHAnsi"/>
          <w:b/>
          <w:sz w:val="24"/>
          <w:szCs w:val="24"/>
        </w:rPr>
        <w:t>:</w:t>
      </w:r>
    </w:p>
    <w:p w14:paraId="50A293BE" w14:textId="77777777" w:rsidR="00A23937" w:rsidRDefault="00A23937" w:rsidP="00A23937">
      <w:pPr>
        <w:pStyle w:val="Sinespaciado"/>
        <w:spacing w:line="360" w:lineRule="auto"/>
        <w:ind w:firstLine="708"/>
        <w:jc w:val="both"/>
        <w:rPr>
          <w:rFonts w:cstheme="minorHAnsi"/>
          <w:b/>
          <w:sz w:val="24"/>
          <w:szCs w:val="24"/>
        </w:rPr>
      </w:pPr>
    </w:p>
    <w:p w14:paraId="03DCF98D" w14:textId="23191C0F" w:rsidR="009A352E" w:rsidRDefault="00386E13" w:rsidP="00580139">
      <w:pPr>
        <w:spacing w:line="360" w:lineRule="auto"/>
        <w:jc w:val="center"/>
        <w:rPr>
          <w:rFonts w:cstheme="minorHAnsi"/>
          <w:b/>
          <w:sz w:val="24"/>
          <w:szCs w:val="24"/>
        </w:rPr>
      </w:pPr>
      <w:r w:rsidRPr="00B82EF4">
        <w:rPr>
          <w:rFonts w:cstheme="minorHAnsi"/>
          <w:b/>
          <w:sz w:val="24"/>
          <w:szCs w:val="24"/>
        </w:rPr>
        <w:t>EXPOSICIÓN DE MOTIVOS</w:t>
      </w:r>
    </w:p>
    <w:p w14:paraId="2963C67D" w14:textId="77777777" w:rsidR="00897E6A" w:rsidRDefault="0007610F" w:rsidP="00826451">
      <w:pPr>
        <w:spacing w:line="360" w:lineRule="auto"/>
        <w:jc w:val="both"/>
        <w:rPr>
          <w:rFonts w:cstheme="minorHAnsi"/>
          <w:sz w:val="24"/>
          <w:szCs w:val="24"/>
        </w:rPr>
      </w:pPr>
      <w:r>
        <w:rPr>
          <w:rFonts w:cstheme="minorHAnsi"/>
          <w:sz w:val="24"/>
          <w:szCs w:val="24"/>
        </w:rPr>
        <w:t>El 5 de septiembre</w:t>
      </w:r>
      <w:r w:rsidR="00166615">
        <w:rPr>
          <w:rStyle w:val="Refdenotaalpie"/>
          <w:rFonts w:cstheme="minorHAnsi"/>
          <w:sz w:val="24"/>
          <w:szCs w:val="24"/>
        </w:rPr>
        <w:footnoteReference w:id="1"/>
      </w:r>
      <w:r>
        <w:rPr>
          <w:rFonts w:cstheme="minorHAnsi"/>
          <w:sz w:val="24"/>
          <w:szCs w:val="24"/>
        </w:rPr>
        <w:t xml:space="preserve"> del año en curso, dio inicio el primero periodo legislativo del segundo año de ejercicio de la “LXI” Legislatura del Estado de México</w:t>
      </w:r>
      <w:r w:rsidR="00880DA2">
        <w:rPr>
          <w:rFonts w:cstheme="minorHAnsi"/>
          <w:sz w:val="24"/>
          <w:szCs w:val="24"/>
        </w:rPr>
        <w:t xml:space="preserve">, dando cumplimiento a una obligación constitucional y legal. </w:t>
      </w:r>
      <w:r>
        <w:rPr>
          <w:rFonts w:cstheme="minorHAnsi"/>
          <w:sz w:val="24"/>
          <w:szCs w:val="24"/>
        </w:rPr>
        <w:t xml:space="preserve"> </w:t>
      </w:r>
    </w:p>
    <w:p w14:paraId="48E638D5" w14:textId="5F129C06" w:rsidR="006A324D" w:rsidRDefault="00880DA2" w:rsidP="00826451">
      <w:pPr>
        <w:spacing w:line="360" w:lineRule="auto"/>
        <w:jc w:val="both"/>
        <w:rPr>
          <w:rFonts w:cstheme="minorHAnsi"/>
          <w:sz w:val="24"/>
          <w:szCs w:val="24"/>
        </w:rPr>
      </w:pPr>
      <w:r>
        <w:rPr>
          <w:rFonts w:cstheme="minorHAnsi"/>
          <w:sz w:val="24"/>
          <w:szCs w:val="24"/>
        </w:rPr>
        <w:t>A</w:t>
      </w:r>
      <w:r w:rsidR="0007610F">
        <w:rPr>
          <w:rFonts w:cstheme="minorHAnsi"/>
          <w:sz w:val="24"/>
          <w:szCs w:val="24"/>
        </w:rPr>
        <w:t xml:space="preserve"> pesar de ello</w:t>
      </w:r>
      <w:r w:rsidR="00AA5DB6">
        <w:rPr>
          <w:rFonts w:cstheme="minorHAnsi"/>
          <w:sz w:val="24"/>
          <w:szCs w:val="24"/>
        </w:rPr>
        <w:t>,</w:t>
      </w:r>
      <w:r w:rsidR="0007610F">
        <w:rPr>
          <w:rFonts w:cstheme="minorHAnsi"/>
          <w:sz w:val="24"/>
          <w:szCs w:val="24"/>
        </w:rPr>
        <w:t xml:space="preserve"> no fue hasta el 13 de septiembre de la presente anualidad, que los grupos parlamentarios</w:t>
      </w:r>
      <w:r w:rsidR="006A7CDB">
        <w:rPr>
          <w:rFonts w:cstheme="minorHAnsi"/>
          <w:sz w:val="24"/>
          <w:szCs w:val="24"/>
        </w:rPr>
        <w:t xml:space="preserve"> </w:t>
      </w:r>
      <w:r w:rsidR="0007610F">
        <w:rPr>
          <w:rFonts w:cstheme="minorHAnsi"/>
          <w:sz w:val="24"/>
          <w:szCs w:val="24"/>
        </w:rPr>
        <w:t>reconocidos ante el órgano de concertación política (JUCOPO), iniciaron con la presentación de instrumentos legislativos</w:t>
      </w:r>
      <w:r w:rsidR="00820511">
        <w:rPr>
          <w:rFonts w:cstheme="minorHAnsi"/>
          <w:sz w:val="24"/>
          <w:szCs w:val="24"/>
        </w:rPr>
        <w:t>.</w:t>
      </w:r>
    </w:p>
    <w:p w14:paraId="29F27FD5" w14:textId="28CE60C7" w:rsidR="00166615" w:rsidRDefault="00166615" w:rsidP="00826451">
      <w:pPr>
        <w:spacing w:line="360" w:lineRule="auto"/>
        <w:jc w:val="both"/>
        <w:rPr>
          <w:rFonts w:cstheme="minorHAnsi"/>
          <w:sz w:val="24"/>
          <w:szCs w:val="24"/>
        </w:rPr>
      </w:pPr>
      <w:r>
        <w:rPr>
          <w:rFonts w:cstheme="minorHAnsi"/>
          <w:sz w:val="24"/>
          <w:szCs w:val="24"/>
        </w:rPr>
        <w:lastRenderedPageBreak/>
        <w:t>A este propósito</w:t>
      </w:r>
      <w:r w:rsidR="00022C2F">
        <w:rPr>
          <w:rFonts w:cstheme="minorHAnsi"/>
          <w:sz w:val="24"/>
          <w:szCs w:val="24"/>
        </w:rPr>
        <w:t>,</w:t>
      </w:r>
      <w:r>
        <w:rPr>
          <w:rFonts w:cstheme="minorHAnsi"/>
          <w:sz w:val="24"/>
          <w:szCs w:val="24"/>
        </w:rPr>
        <w:t xml:space="preserve"> las bancadas</w:t>
      </w:r>
      <w:r w:rsidR="009A52BD">
        <w:rPr>
          <w:rFonts w:cstheme="minorHAnsi"/>
          <w:sz w:val="24"/>
          <w:szCs w:val="24"/>
        </w:rPr>
        <w:t xml:space="preserve"> parlamentarias</w:t>
      </w:r>
      <w:r>
        <w:rPr>
          <w:rFonts w:cstheme="minorHAnsi"/>
          <w:sz w:val="24"/>
          <w:szCs w:val="24"/>
        </w:rPr>
        <w:t xml:space="preserve"> han venido presentando proposiciones con punto de acuerdo</w:t>
      </w:r>
      <w:r w:rsidR="00F8040C">
        <w:rPr>
          <w:rFonts w:cstheme="minorHAnsi"/>
          <w:sz w:val="24"/>
          <w:szCs w:val="24"/>
        </w:rPr>
        <w:t xml:space="preserve"> (PPA)</w:t>
      </w:r>
      <w:r w:rsidR="00111682">
        <w:rPr>
          <w:rFonts w:cstheme="minorHAnsi"/>
          <w:sz w:val="24"/>
          <w:szCs w:val="24"/>
        </w:rPr>
        <w:t xml:space="preserve">, que tienen fundamento jurídico en </w:t>
      </w:r>
      <w:r w:rsidR="009B1405">
        <w:rPr>
          <w:rFonts w:cstheme="minorHAnsi"/>
          <w:sz w:val="24"/>
          <w:szCs w:val="24"/>
        </w:rPr>
        <w:t>el artículo 72 del Reglamento del Poder Legislativo del Estado Libre y Soberano de México</w:t>
      </w:r>
      <w:r w:rsidR="009B1405">
        <w:rPr>
          <w:rStyle w:val="Refdenotaalpie"/>
          <w:rFonts w:cstheme="minorHAnsi"/>
          <w:sz w:val="24"/>
          <w:szCs w:val="24"/>
        </w:rPr>
        <w:footnoteReference w:id="2"/>
      </w:r>
      <w:r w:rsidR="00AC76DF">
        <w:rPr>
          <w:rFonts w:cstheme="minorHAnsi"/>
          <w:sz w:val="24"/>
          <w:szCs w:val="24"/>
        </w:rPr>
        <w:t>,</w:t>
      </w:r>
      <w:r w:rsidR="00111682">
        <w:rPr>
          <w:rFonts w:cstheme="minorHAnsi"/>
          <w:sz w:val="24"/>
          <w:szCs w:val="24"/>
        </w:rPr>
        <w:t xml:space="preserve"> mismo que establece </w:t>
      </w:r>
      <w:r w:rsidR="00AC76DF">
        <w:rPr>
          <w:rFonts w:cstheme="minorHAnsi"/>
          <w:sz w:val="24"/>
          <w:szCs w:val="24"/>
        </w:rPr>
        <w:t>las siguientes causales de presentación</w:t>
      </w:r>
      <w:r w:rsidR="00111682">
        <w:rPr>
          <w:rFonts w:cstheme="minorHAnsi"/>
          <w:sz w:val="24"/>
          <w:szCs w:val="24"/>
        </w:rPr>
        <w:t xml:space="preserve"> de dicha pieza legis</w:t>
      </w:r>
      <w:r w:rsidR="001A7284">
        <w:rPr>
          <w:rFonts w:cstheme="minorHAnsi"/>
          <w:sz w:val="24"/>
          <w:szCs w:val="24"/>
        </w:rPr>
        <w:t>lativa</w:t>
      </w:r>
      <w:r w:rsidR="00AC76DF">
        <w:rPr>
          <w:rFonts w:cstheme="minorHAnsi"/>
          <w:sz w:val="24"/>
          <w:szCs w:val="24"/>
        </w:rPr>
        <w:t>:</w:t>
      </w:r>
    </w:p>
    <w:p w14:paraId="19818DBD" w14:textId="418AD016" w:rsidR="00AC76DF" w:rsidRPr="00CC168C" w:rsidRDefault="00AC76DF" w:rsidP="00501697">
      <w:pPr>
        <w:pStyle w:val="Prrafodelista"/>
        <w:numPr>
          <w:ilvl w:val="0"/>
          <w:numId w:val="2"/>
        </w:numPr>
        <w:spacing w:line="360" w:lineRule="auto"/>
        <w:jc w:val="both"/>
        <w:rPr>
          <w:rFonts w:cstheme="minorHAnsi"/>
          <w:sz w:val="24"/>
          <w:szCs w:val="24"/>
        </w:rPr>
      </w:pPr>
      <w:r w:rsidRPr="00CC168C">
        <w:rPr>
          <w:sz w:val="24"/>
          <w:szCs w:val="24"/>
        </w:rPr>
        <w:t>Respecto de asuntos de interés general, cuyos efectos repercutan al Estado de México.</w:t>
      </w:r>
    </w:p>
    <w:p w14:paraId="055DB144" w14:textId="3374BE6D" w:rsidR="00AC76DF" w:rsidRPr="00CC168C" w:rsidRDefault="00AC76DF" w:rsidP="00501697">
      <w:pPr>
        <w:pStyle w:val="Prrafodelista"/>
        <w:numPr>
          <w:ilvl w:val="0"/>
          <w:numId w:val="2"/>
        </w:numPr>
        <w:spacing w:line="360" w:lineRule="auto"/>
        <w:jc w:val="both"/>
        <w:rPr>
          <w:rFonts w:cstheme="minorHAnsi"/>
          <w:sz w:val="24"/>
          <w:szCs w:val="24"/>
        </w:rPr>
      </w:pPr>
      <w:r w:rsidRPr="00CC168C">
        <w:rPr>
          <w:sz w:val="24"/>
          <w:szCs w:val="24"/>
        </w:rPr>
        <w:t>Exhortar respetuosamente en el ámbito de colaboración entre los Poderes del estado.</w:t>
      </w:r>
    </w:p>
    <w:p w14:paraId="20BA331E" w14:textId="10CE2EFB" w:rsidR="00AC76DF" w:rsidRPr="00CC168C" w:rsidRDefault="00AC76DF" w:rsidP="00501697">
      <w:pPr>
        <w:pStyle w:val="Prrafodelista"/>
        <w:numPr>
          <w:ilvl w:val="0"/>
          <w:numId w:val="2"/>
        </w:numPr>
        <w:spacing w:line="360" w:lineRule="auto"/>
        <w:jc w:val="both"/>
        <w:rPr>
          <w:rFonts w:cstheme="minorHAnsi"/>
          <w:sz w:val="24"/>
          <w:szCs w:val="24"/>
        </w:rPr>
      </w:pPr>
      <w:r w:rsidRPr="00CC168C">
        <w:rPr>
          <w:sz w:val="24"/>
          <w:szCs w:val="24"/>
        </w:rPr>
        <w:t>La realización o cesación en la ejecución de determinados actos.</w:t>
      </w:r>
    </w:p>
    <w:p w14:paraId="50ED0C21" w14:textId="5A65AD12" w:rsidR="00AC76DF" w:rsidRPr="00CC168C" w:rsidRDefault="00AC76DF" w:rsidP="00501697">
      <w:pPr>
        <w:pStyle w:val="Prrafodelista"/>
        <w:numPr>
          <w:ilvl w:val="0"/>
          <w:numId w:val="2"/>
        </w:numPr>
        <w:spacing w:line="360" w:lineRule="auto"/>
        <w:jc w:val="both"/>
        <w:rPr>
          <w:rFonts w:cstheme="minorHAnsi"/>
          <w:sz w:val="24"/>
          <w:szCs w:val="24"/>
        </w:rPr>
      </w:pPr>
      <w:r w:rsidRPr="00CC168C">
        <w:rPr>
          <w:sz w:val="24"/>
          <w:szCs w:val="24"/>
        </w:rPr>
        <w:t>El cumplimiento concreto de obligaciones.</w:t>
      </w:r>
    </w:p>
    <w:p w14:paraId="2B4AF09B" w14:textId="0C904177" w:rsidR="00F8040C" w:rsidRDefault="00CC168C" w:rsidP="002E3850">
      <w:pPr>
        <w:spacing w:line="360" w:lineRule="auto"/>
        <w:jc w:val="both"/>
        <w:rPr>
          <w:sz w:val="24"/>
          <w:szCs w:val="24"/>
        </w:rPr>
      </w:pPr>
      <w:r w:rsidRPr="002C5A36">
        <w:rPr>
          <w:rFonts w:cstheme="minorHAnsi"/>
          <w:sz w:val="24"/>
          <w:szCs w:val="24"/>
        </w:rPr>
        <w:t xml:space="preserve">Es notorio que </w:t>
      </w:r>
      <w:r w:rsidR="002C5A36" w:rsidRPr="002C5A36">
        <w:rPr>
          <w:rFonts w:cstheme="minorHAnsi"/>
          <w:sz w:val="24"/>
          <w:szCs w:val="24"/>
        </w:rPr>
        <w:t>los cuatro motivos</w:t>
      </w:r>
      <w:r w:rsidRPr="002C5A36">
        <w:rPr>
          <w:rFonts w:cstheme="minorHAnsi"/>
          <w:sz w:val="24"/>
          <w:szCs w:val="24"/>
        </w:rPr>
        <w:t xml:space="preserve"> de formulación de un</w:t>
      </w:r>
      <w:r w:rsidR="00F8040C">
        <w:rPr>
          <w:rFonts w:cstheme="minorHAnsi"/>
          <w:sz w:val="24"/>
          <w:szCs w:val="24"/>
        </w:rPr>
        <w:t xml:space="preserve"> PPA,</w:t>
      </w:r>
      <w:r w:rsidRPr="002C5A36">
        <w:rPr>
          <w:rFonts w:cstheme="minorHAnsi"/>
          <w:sz w:val="24"/>
          <w:szCs w:val="24"/>
        </w:rPr>
        <w:t xml:space="preserve"> ya sea vía ordinaria o </w:t>
      </w:r>
      <w:r w:rsidR="00290FB5">
        <w:rPr>
          <w:rFonts w:cstheme="minorHAnsi"/>
          <w:sz w:val="24"/>
          <w:szCs w:val="24"/>
        </w:rPr>
        <w:t xml:space="preserve">abreviada </w:t>
      </w:r>
      <w:r w:rsidRPr="002C5A36">
        <w:rPr>
          <w:rFonts w:cstheme="minorHAnsi"/>
          <w:sz w:val="24"/>
          <w:szCs w:val="24"/>
        </w:rPr>
        <w:t xml:space="preserve">(de </w:t>
      </w:r>
      <w:r w:rsidRPr="002C5A36">
        <w:rPr>
          <w:sz w:val="24"/>
          <w:szCs w:val="24"/>
        </w:rPr>
        <w:t xml:space="preserve">urgente y/o de obvia resolución), </w:t>
      </w:r>
      <w:r w:rsidR="00F8040C">
        <w:rPr>
          <w:sz w:val="24"/>
          <w:szCs w:val="24"/>
        </w:rPr>
        <w:t xml:space="preserve">poseen </w:t>
      </w:r>
      <w:r w:rsidR="006A7CDB">
        <w:rPr>
          <w:sz w:val="24"/>
          <w:szCs w:val="24"/>
        </w:rPr>
        <w:t>una</w:t>
      </w:r>
      <w:r w:rsidR="00F77F6C" w:rsidRPr="002C5A36">
        <w:rPr>
          <w:sz w:val="24"/>
          <w:szCs w:val="24"/>
        </w:rPr>
        <w:t xml:space="preserve"> naturaleza jurídica</w:t>
      </w:r>
      <w:r w:rsidR="00F8040C">
        <w:rPr>
          <w:sz w:val="24"/>
          <w:szCs w:val="24"/>
        </w:rPr>
        <w:t>:</w:t>
      </w:r>
    </w:p>
    <w:p w14:paraId="1F3D5FB1" w14:textId="294369DD" w:rsidR="00F8040C" w:rsidRDefault="00F8040C" w:rsidP="00501697">
      <w:pPr>
        <w:pStyle w:val="Prrafodelista"/>
        <w:numPr>
          <w:ilvl w:val="0"/>
          <w:numId w:val="6"/>
        </w:numPr>
        <w:spacing w:line="360" w:lineRule="auto"/>
        <w:jc w:val="both"/>
        <w:rPr>
          <w:sz w:val="24"/>
          <w:szCs w:val="24"/>
        </w:rPr>
      </w:pPr>
      <w:r>
        <w:rPr>
          <w:sz w:val="24"/>
          <w:szCs w:val="24"/>
        </w:rPr>
        <w:t>De carácter político (control parlamentario)</w:t>
      </w:r>
      <w:r w:rsidR="00934184">
        <w:rPr>
          <w:sz w:val="24"/>
          <w:szCs w:val="24"/>
        </w:rPr>
        <w:t>.</w:t>
      </w:r>
    </w:p>
    <w:p w14:paraId="06CEAC35" w14:textId="508D7B05" w:rsidR="00F8040C" w:rsidRDefault="00F8040C" w:rsidP="00501697">
      <w:pPr>
        <w:pStyle w:val="Prrafodelista"/>
        <w:numPr>
          <w:ilvl w:val="0"/>
          <w:numId w:val="6"/>
        </w:numPr>
        <w:spacing w:line="360" w:lineRule="auto"/>
        <w:jc w:val="both"/>
        <w:rPr>
          <w:sz w:val="24"/>
          <w:szCs w:val="24"/>
        </w:rPr>
      </w:pPr>
      <w:r>
        <w:rPr>
          <w:sz w:val="24"/>
          <w:szCs w:val="24"/>
        </w:rPr>
        <w:t>De carácter institucional.</w:t>
      </w:r>
    </w:p>
    <w:p w14:paraId="5EB544FB" w14:textId="76F86D8E" w:rsidR="00F8040C" w:rsidRDefault="00F8040C" w:rsidP="00501697">
      <w:pPr>
        <w:pStyle w:val="Prrafodelista"/>
        <w:numPr>
          <w:ilvl w:val="0"/>
          <w:numId w:val="6"/>
        </w:numPr>
        <w:spacing w:line="360" w:lineRule="auto"/>
        <w:jc w:val="both"/>
        <w:rPr>
          <w:sz w:val="24"/>
          <w:szCs w:val="24"/>
        </w:rPr>
      </w:pPr>
      <w:r>
        <w:rPr>
          <w:sz w:val="24"/>
          <w:szCs w:val="24"/>
        </w:rPr>
        <w:t xml:space="preserve">De carácter </w:t>
      </w:r>
      <w:r w:rsidR="005C416A">
        <w:rPr>
          <w:sz w:val="24"/>
          <w:szCs w:val="24"/>
        </w:rPr>
        <w:t xml:space="preserve">recomendatorio. </w:t>
      </w:r>
    </w:p>
    <w:p w14:paraId="2A9669EF" w14:textId="3AF8E304" w:rsidR="002E3850" w:rsidRPr="00934184" w:rsidRDefault="00934184" w:rsidP="002E3850">
      <w:pPr>
        <w:spacing w:line="360" w:lineRule="auto"/>
        <w:jc w:val="both"/>
        <w:rPr>
          <w:sz w:val="24"/>
          <w:szCs w:val="24"/>
        </w:rPr>
      </w:pPr>
      <w:r>
        <w:rPr>
          <w:sz w:val="24"/>
          <w:szCs w:val="24"/>
        </w:rPr>
        <w:t>Dicho esto, los PPA s</w:t>
      </w:r>
      <w:r w:rsidR="005C416A">
        <w:rPr>
          <w:sz w:val="24"/>
          <w:szCs w:val="24"/>
        </w:rPr>
        <w:t>irven</w:t>
      </w:r>
      <w:r>
        <w:rPr>
          <w:sz w:val="24"/>
          <w:szCs w:val="24"/>
        </w:rPr>
        <w:t xml:space="preserve"> </w:t>
      </w:r>
      <w:r w:rsidR="005C416A">
        <w:rPr>
          <w:sz w:val="24"/>
          <w:szCs w:val="24"/>
        </w:rPr>
        <w:t xml:space="preserve">para hacer valida </w:t>
      </w:r>
      <w:r>
        <w:t>una expresión d</w:t>
      </w:r>
      <w:r w:rsidR="005C416A">
        <w:t>e la</w:t>
      </w:r>
      <w:r>
        <w:t xml:space="preserve"> célebre</w:t>
      </w:r>
      <w:r w:rsidR="002E3850" w:rsidRPr="00771B04">
        <w:rPr>
          <w:rFonts w:cstheme="minorHAnsi"/>
          <w:sz w:val="24"/>
          <w:szCs w:val="24"/>
        </w:rPr>
        <w:t xml:space="preserve"> obra “El Espíritu de las Leyes</w:t>
      </w:r>
      <w:r w:rsidR="002E3850">
        <w:rPr>
          <w:rStyle w:val="Refdenotaalpie"/>
          <w:rFonts w:cstheme="minorHAnsi"/>
          <w:sz w:val="24"/>
          <w:szCs w:val="24"/>
        </w:rPr>
        <w:footnoteReference w:id="3"/>
      </w:r>
      <w:r w:rsidR="002E3850" w:rsidRPr="00771B04">
        <w:rPr>
          <w:rFonts w:cstheme="minorHAnsi"/>
          <w:sz w:val="24"/>
          <w:szCs w:val="24"/>
        </w:rPr>
        <w:t>” en su libro XI, Capitulo IV, dispone:</w:t>
      </w:r>
    </w:p>
    <w:p w14:paraId="676ABAFB" w14:textId="77777777" w:rsidR="002E3850" w:rsidRPr="00771B04" w:rsidRDefault="002E3850" w:rsidP="002E3850">
      <w:pPr>
        <w:spacing w:line="360" w:lineRule="auto"/>
        <w:jc w:val="both"/>
        <w:rPr>
          <w:rFonts w:cstheme="minorHAnsi"/>
          <w:i/>
          <w:iCs/>
          <w:sz w:val="28"/>
          <w:szCs w:val="28"/>
        </w:rPr>
      </w:pPr>
      <w:r w:rsidRPr="00771B04">
        <w:rPr>
          <w:i/>
          <w:iCs/>
          <w:sz w:val="24"/>
          <w:szCs w:val="24"/>
        </w:rPr>
        <w:t>Para que no pueda abusarse del poder, es absolutamente preciso que, por la disposición de las cosas, el poder contenga al poder.</w:t>
      </w:r>
    </w:p>
    <w:p w14:paraId="5C4697A8" w14:textId="17F9A58A" w:rsidR="006A324D" w:rsidRDefault="007B28A5" w:rsidP="00826451">
      <w:pPr>
        <w:spacing w:line="360" w:lineRule="auto"/>
        <w:jc w:val="both"/>
        <w:rPr>
          <w:rFonts w:cstheme="minorHAnsi"/>
          <w:sz w:val="24"/>
          <w:szCs w:val="24"/>
        </w:rPr>
      </w:pPr>
      <w:r>
        <w:rPr>
          <w:rFonts w:cstheme="minorHAnsi"/>
          <w:sz w:val="24"/>
          <w:szCs w:val="24"/>
        </w:rPr>
        <w:t>Que mejor manera que mediante la figura parlamentaria multici</w:t>
      </w:r>
      <w:r w:rsidR="000804A0">
        <w:rPr>
          <w:rFonts w:cstheme="minorHAnsi"/>
          <w:sz w:val="24"/>
          <w:szCs w:val="24"/>
        </w:rPr>
        <w:t>tada. Simultáneamente debemos revisar</w:t>
      </w:r>
      <w:r w:rsidR="00D177AD">
        <w:rPr>
          <w:rFonts w:cstheme="minorHAnsi"/>
          <w:sz w:val="24"/>
          <w:szCs w:val="24"/>
        </w:rPr>
        <w:t xml:space="preserve"> cuantas han sido presentadas por las diversas expresiones políticas y no existe mejor manera que ilustrarl</w:t>
      </w:r>
      <w:r w:rsidR="00897E6A">
        <w:rPr>
          <w:rFonts w:cstheme="minorHAnsi"/>
          <w:sz w:val="24"/>
          <w:szCs w:val="24"/>
        </w:rPr>
        <w:t>o</w:t>
      </w:r>
      <w:r w:rsidR="00D177AD">
        <w:rPr>
          <w:rFonts w:cstheme="minorHAnsi"/>
          <w:sz w:val="24"/>
          <w:szCs w:val="24"/>
        </w:rPr>
        <w:t>:</w:t>
      </w:r>
    </w:p>
    <w:p w14:paraId="74412ED1" w14:textId="24F00A7D" w:rsidR="006A324D" w:rsidRDefault="00897E6A" w:rsidP="00826451">
      <w:pPr>
        <w:spacing w:line="360" w:lineRule="auto"/>
        <w:jc w:val="both"/>
        <w:rPr>
          <w:rFonts w:cstheme="minorHAnsi"/>
          <w:sz w:val="24"/>
          <w:szCs w:val="24"/>
        </w:rPr>
      </w:pPr>
      <w:r>
        <w:rPr>
          <w:rFonts w:cstheme="minorHAnsi"/>
          <w:noProof/>
          <w:sz w:val="24"/>
          <w:szCs w:val="24"/>
        </w:rPr>
        <w:drawing>
          <wp:inline distT="0" distB="0" distL="0" distR="0" wp14:anchorId="47E024D6" wp14:editId="0DCF3A02">
            <wp:extent cx="5486400" cy="324802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7CF1D7A" w14:textId="6E627224" w:rsidR="00897E6A" w:rsidRDefault="006F2EC3" w:rsidP="00826451">
      <w:pPr>
        <w:spacing w:line="360" w:lineRule="auto"/>
        <w:jc w:val="both"/>
        <w:rPr>
          <w:rFonts w:cstheme="minorHAnsi"/>
          <w:sz w:val="24"/>
          <w:szCs w:val="24"/>
          <w:vertAlign w:val="superscript"/>
        </w:rPr>
      </w:pPr>
      <w:r>
        <w:rPr>
          <w:rFonts w:cstheme="minorHAnsi"/>
          <w:sz w:val="24"/>
          <w:szCs w:val="24"/>
          <w:vertAlign w:val="superscript"/>
        </w:rPr>
        <w:t>*</w:t>
      </w:r>
      <w:r w:rsidR="00897E6A">
        <w:rPr>
          <w:rFonts w:cstheme="minorHAnsi"/>
          <w:sz w:val="24"/>
          <w:szCs w:val="24"/>
          <w:vertAlign w:val="superscript"/>
        </w:rPr>
        <w:t>Elaboración propia con datos extradíos de las Gacetas Parlamentarias.</w:t>
      </w:r>
    </w:p>
    <w:p w14:paraId="6B38E51E" w14:textId="7A47AD52" w:rsidR="001A10DD" w:rsidRDefault="00C4337E" w:rsidP="00ED508D">
      <w:pPr>
        <w:spacing w:line="360" w:lineRule="auto"/>
        <w:jc w:val="both"/>
        <w:rPr>
          <w:rFonts w:cstheme="minorHAnsi"/>
          <w:sz w:val="24"/>
          <w:szCs w:val="24"/>
        </w:rPr>
      </w:pPr>
      <w:r>
        <w:rPr>
          <w:rFonts w:cstheme="minorHAnsi"/>
          <w:sz w:val="24"/>
          <w:szCs w:val="24"/>
        </w:rPr>
        <w:t>En cuanto a la gráfica</w:t>
      </w:r>
      <w:r w:rsidR="000D7E88">
        <w:rPr>
          <w:rFonts w:cstheme="minorHAnsi"/>
          <w:sz w:val="24"/>
          <w:szCs w:val="24"/>
        </w:rPr>
        <w:t xml:space="preserve">, </w:t>
      </w:r>
      <w:r w:rsidR="00ED508D">
        <w:rPr>
          <w:rFonts w:cstheme="minorHAnsi"/>
          <w:sz w:val="24"/>
          <w:szCs w:val="24"/>
        </w:rPr>
        <w:t xml:space="preserve">procede todavía hacer un desglose </w:t>
      </w:r>
      <w:r w:rsidR="000D7E88">
        <w:rPr>
          <w:rFonts w:cstheme="minorHAnsi"/>
          <w:sz w:val="24"/>
          <w:szCs w:val="24"/>
        </w:rPr>
        <w:t>detallado</w:t>
      </w:r>
      <w:r w:rsidR="00ED508D">
        <w:rPr>
          <w:rFonts w:cstheme="minorHAnsi"/>
          <w:sz w:val="24"/>
          <w:szCs w:val="24"/>
        </w:rPr>
        <w:t>,</w:t>
      </w:r>
      <w:r w:rsidR="000D7E88">
        <w:rPr>
          <w:rFonts w:cstheme="minorHAnsi"/>
          <w:sz w:val="24"/>
          <w:szCs w:val="24"/>
        </w:rPr>
        <w:t xml:space="preserve"> </w:t>
      </w:r>
      <w:r w:rsidR="009E7C17">
        <w:rPr>
          <w:rFonts w:cstheme="minorHAnsi"/>
          <w:sz w:val="24"/>
          <w:szCs w:val="24"/>
        </w:rPr>
        <w:t>arrojando la siguiente lectura</w:t>
      </w:r>
      <w:r w:rsidR="000C64DF">
        <w:rPr>
          <w:rFonts w:cstheme="minorHAnsi"/>
          <w:sz w:val="24"/>
          <w:szCs w:val="24"/>
        </w:rPr>
        <w:t>:</w:t>
      </w:r>
    </w:p>
    <w:p w14:paraId="13F54EA9" w14:textId="5E701B2B" w:rsidR="00ED508D" w:rsidRDefault="00ED508D" w:rsidP="00501697">
      <w:pPr>
        <w:pStyle w:val="Prrafodelista"/>
        <w:numPr>
          <w:ilvl w:val="0"/>
          <w:numId w:val="3"/>
        </w:numPr>
        <w:spacing w:line="360" w:lineRule="auto"/>
        <w:jc w:val="both"/>
        <w:rPr>
          <w:rFonts w:cstheme="minorHAnsi"/>
          <w:sz w:val="24"/>
          <w:szCs w:val="24"/>
        </w:rPr>
      </w:pPr>
      <w:r>
        <w:rPr>
          <w:rFonts w:cstheme="minorHAnsi"/>
          <w:sz w:val="24"/>
          <w:szCs w:val="24"/>
        </w:rPr>
        <w:t xml:space="preserve">Morena tiene </w:t>
      </w:r>
      <w:r w:rsidR="00F944DC">
        <w:rPr>
          <w:rFonts w:cstheme="minorHAnsi"/>
          <w:sz w:val="24"/>
          <w:szCs w:val="24"/>
        </w:rPr>
        <w:t>20</w:t>
      </w:r>
      <w:r>
        <w:rPr>
          <w:rFonts w:cstheme="minorHAnsi"/>
          <w:sz w:val="24"/>
          <w:szCs w:val="24"/>
        </w:rPr>
        <w:t xml:space="preserve"> </w:t>
      </w:r>
      <w:r w:rsidR="000C64DF">
        <w:rPr>
          <w:rFonts w:cstheme="minorHAnsi"/>
          <w:sz w:val="24"/>
          <w:szCs w:val="24"/>
        </w:rPr>
        <w:t xml:space="preserve">PPA </w:t>
      </w:r>
      <w:r>
        <w:rPr>
          <w:rFonts w:cstheme="minorHAnsi"/>
          <w:sz w:val="24"/>
          <w:szCs w:val="24"/>
        </w:rPr>
        <w:t xml:space="preserve">en vía </w:t>
      </w:r>
      <w:r w:rsidR="00290FB5">
        <w:rPr>
          <w:rFonts w:cstheme="minorHAnsi"/>
          <w:sz w:val="24"/>
          <w:szCs w:val="24"/>
        </w:rPr>
        <w:t xml:space="preserve">abreviada </w:t>
      </w:r>
      <w:r>
        <w:rPr>
          <w:rFonts w:cstheme="minorHAnsi"/>
          <w:sz w:val="24"/>
          <w:szCs w:val="24"/>
        </w:rPr>
        <w:t xml:space="preserve">y </w:t>
      </w:r>
      <w:r w:rsidR="00A44176">
        <w:rPr>
          <w:rFonts w:cstheme="minorHAnsi"/>
          <w:sz w:val="24"/>
          <w:szCs w:val="24"/>
        </w:rPr>
        <w:t>5</w:t>
      </w:r>
      <w:r>
        <w:rPr>
          <w:rFonts w:cstheme="minorHAnsi"/>
          <w:sz w:val="24"/>
          <w:szCs w:val="24"/>
        </w:rPr>
        <w:t xml:space="preserve"> en vía ordinaria.</w:t>
      </w:r>
      <w:r w:rsidR="00FF3D70">
        <w:rPr>
          <w:rFonts w:cstheme="minorHAnsi"/>
          <w:sz w:val="24"/>
          <w:szCs w:val="24"/>
        </w:rPr>
        <w:t xml:space="preserve">    </w:t>
      </w:r>
    </w:p>
    <w:p w14:paraId="274DE4EF" w14:textId="79CF957D" w:rsidR="00ED508D" w:rsidRDefault="00ED508D" w:rsidP="00501697">
      <w:pPr>
        <w:pStyle w:val="Prrafodelista"/>
        <w:numPr>
          <w:ilvl w:val="0"/>
          <w:numId w:val="3"/>
        </w:numPr>
        <w:spacing w:line="360" w:lineRule="auto"/>
        <w:jc w:val="both"/>
        <w:rPr>
          <w:rFonts w:cstheme="minorHAnsi"/>
          <w:sz w:val="24"/>
          <w:szCs w:val="24"/>
        </w:rPr>
      </w:pPr>
      <w:r>
        <w:rPr>
          <w:rFonts w:cstheme="minorHAnsi"/>
          <w:sz w:val="24"/>
          <w:szCs w:val="24"/>
        </w:rPr>
        <w:t xml:space="preserve">PAN tiene </w:t>
      </w:r>
      <w:r w:rsidR="00F944DC">
        <w:rPr>
          <w:rFonts w:cstheme="minorHAnsi"/>
          <w:sz w:val="24"/>
          <w:szCs w:val="24"/>
        </w:rPr>
        <w:t>4</w:t>
      </w:r>
      <w:r>
        <w:rPr>
          <w:rFonts w:cstheme="minorHAnsi"/>
          <w:sz w:val="24"/>
          <w:szCs w:val="24"/>
        </w:rPr>
        <w:t xml:space="preserve"> </w:t>
      </w:r>
      <w:r w:rsidR="000C64DF">
        <w:rPr>
          <w:rFonts w:cstheme="minorHAnsi"/>
          <w:sz w:val="24"/>
          <w:szCs w:val="24"/>
        </w:rPr>
        <w:t xml:space="preserve">PPA en vía </w:t>
      </w:r>
      <w:r w:rsidR="00290FB5">
        <w:rPr>
          <w:rFonts w:cstheme="minorHAnsi"/>
          <w:sz w:val="24"/>
          <w:szCs w:val="24"/>
        </w:rPr>
        <w:t xml:space="preserve">abreviada </w:t>
      </w:r>
      <w:r>
        <w:rPr>
          <w:rFonts w:cstheme="minorHAnsi"/>
          <w:sz w:val="24"/>
          <w:szCs w:val="24"/>
        </w:rPr>
        <w:t>y 1</w:t>
      </w:r>
      <w:r w:rsidR="00A44176">
        <w:rPr>
          <w:rFonts w:cstheme="minorHAnsi"/>
          <w:sz w:val="24"/>
          <w:szCs w:val="24"/>
        </w:rPr>
        <w:t>2</w:t>
      </w:r>
      <w:r>
        <w:rPr>
          <w:rFonts w:cstheme="minorHAnsi"/>
          <w:sz w:val="24"/>
          <w:szCs w:val="24"/>
        </w:rPr>
        <w:t xml:space="preserve"> en vía ordinaria.</w:t>
      </w:r>
    </w:p>
    <w:p w14:paraId="21F097DC" w14:textId="63C0E88B" w:rsidR="00ED508D" w:rsidRDefault="001A10DD" w:rsidP="00501697">
      <w:pPr>
        <w:pStyle w:val="Prrafodelista"/>
        <w:numPr>
          <w:ilvl w:val="0"/>
          <w:numId w:val="3"/>
        </w:numPr>
        <w:spacing w:line="360" w:lineRule="auto"/>
        <w:jc w:val="both"/>
        <w:rPr>
          <w:rFonts w:cstheme="minorHAnsi"/>
          <w:sz w:val="24"/>
          <w:szCs w:val="24"/>
        </w:rPr>
      </w:pPr>
      <w:r>
        <w:rPr>
          <w:rFonts w:cstheme="minorHAnsi"/>
          <w:sz w:val="24"/>
          <w:szCs w:val="24"/>
        </w:rPr>
        <w:t xml:space="preserve">MC tiene </w:t>
      </w:r>
      <w:r w:rsidR="00D3195C">
        <w:rPr>
          <w:rFonts w:cstheme="minorHAnsi"/>
          <w:sz w:val="24"/>
          <w:szCs w:val="24"/>
        </w:rPr>
        <w:t>7</w:t>
      </w:r>
      <w:r>
        <w:rPr>
          <w:rFonts w:cstheme="minorHAnsi"/>
          <w:sz w:val="24"/>
          <w:szCs w:val="24"/>
        </w:rPr>
        <w:t xml:space="preserve"> </w:t>
      </w:r>
      <w:r w:rsidR="000C64DF">
        <w:rPr>
          <w:rFonts w:cstheme="minorHAnsi"/>
          <w:sz w:val="24"/>
          <w:szCs w:val="24"/>
        </w:rPr>
        <w:t xml:space="preserve">PPA </w:t>
      </w:r>
      <w:r>
        <w:rPr>
          <w:rFonts w:cstheme="minorHAnsi"/>
          <w:sz w:val="24"/>
          <w:szCs w:val="24"/>
        </w:rPr>
        <w:t xml:space="preserve">en vía </w:t>
      </w:r>
      <w:r w:rsidR="00290FB5">
        <w:rPr>
          <w:rFonts w:cstheme="minorHAnsi"/>
          <w:sz w:val="24"/>
          <w:szCs w:val="24"/>
        </w:rPr>
        <w:t>abreviada</w:t>
      </w:r>
      <w:r>
        <w:rPr>
          <w:rFonts w:cstheme="minorHAnsi"/>
          <w:sz w:val="24"/>
          <w:szCs w:val="24"/>
        </w:rPr>
        <w:t xml:space="preserve"> y </w:t>
      </w:r>
      <w:r w:rsidR="00A44176">
        <w:rPr>
          <w:rFonts w:cstheme="minorHAnsi"/>
          <w:sz w:val="24"/>
          <w:szCs w:val="24"/>
        </w:rPr>
        <w:t>4</w:t>
      </w:r>
      <w:r>
        <w:rPr>
          <w:rFonts w:cstheme="minorHAnsi"/>
          <w:sz w:val="24"/>
          <w:szCs w:val="24"/>
        </w:rPr>
        <w:t xml:space="preserve"> en vía ordinaria.</w:t>
      </w:r>
    </w:p>
    <w:p w14:paraId="62690257" w14:textId="433156C7" w:rsidR="001A10DD" w:rsidRDefault="001A10DD" w:rsidP="00501697">
      <w:pPr>
        <w:pStyle w:val="Prrafodelista"/>
        <w:numPr>
          <w:ilvl w:val="0"/>
          <w:numId w:val="3"/>
        </w:numPr>
        <w:spacing w:line="360" w:lineRule="auto"/>
        <w:jc w:val="both"/>
        <w:rPr>
          <w:rFonts w:cstheme="minorHAnsi"/>
          <w:sz w:val="24"/>
          <w:szCs w:val="24"/>
        </w:rPr>
      </w:pPr>
      <w:r>
        <w:rPr>
          <w:rFonts w:cstheme="minorHAnsi"/>
          <w:sz w:val="24"/>
          <w:szCs w:val="24"/>
        </w:rPr>
        <w:t xml:space="preserve">PVEM tiene 5 </w:t>
      </w:r>
      <w:r w:rsidR="000C64DF">
        <w:rPr>
          <w:rFonts w:cstheme="minorHAnsi"/>
          <w:sz w:val="24"/>
          <w:szCs w:val="24"/>
        </w:rPr>
        <w:t xml:space="preserve">PPA </w:t>
      </w:r>
      <w:r>
        <w:rPr>
          <w:rFonts w:cstheme="minorHAnsi"/>
          <w:sz w:val="24"/>
          <w:szCs w:val="24"/>
        </w:rPr>
        <w:t xml:space="preserve">en vía </w:t>
      </w:r>
      <w:r w:rsidR="00290FB5">
        <w:rPr>
          <w:rFonts w:cstheme="minorHAnsi"/>
          <w:sz w:val="24"/>
          <w:szCs w:val="24"/>
        </w:rPr>
        <w:t>abreviada</w:t>
      </w:r>
      <w:r>
        <w:rPr>
          <w:rFonts w:cstheme="minorHAnsi"/>
          <w:sz w:val="24"/>
          <w:szCs w:val="24"/>
        </w:rPr>
        <w:t xml:space="preserve"> y 1 en vía ordinaria.</w:t>
      </w:r>
    </w:p>
    <w:p w14:paraId="5D920714" w14:textId="7B33B451" w:rsidR="001A10DD" w:rsidRDefault="001A10DD" w:rsidP="00501697">
      <w:pPr>
        <w:pStyle w:val="Prrafodelista"/>
        <w:numPr>
          <w:ilvl w:val="0"/>
          <w:numId w:val="3"/>
        </w:numPr>
        <w:spacing w:line="360" w:lineRule="auto"/>
        <w:jc w:val="both"/>
        <w:rPr>
          <w:rFonts w:cstheme="minorHAnsi"/>
          <w:sz w:val="24"/>
          <w:szCs w:val="24"/>
        </w:rPr>
      </w:pPr>
      <w:r>
        <w:rPr>
          <w:rFonts w:cstheme="minorHAnsi"/>
          <w:sz w:val="24"/>
          <w:szCs w:val="24"/>
        </w:rPr>
        <w:t xml:space="preserve">PRD tiene </w:t>
      </w:r>
      <w:r w:rsidR="00A44176">
        <w:rPr>
          <w:rFonts w:cstheme="minorHAnsi"/>
          <w:sz w:val="24"/>
          <w:szCs w:val="24"/>
        </w:rPr>
        <w:t>6</w:t>
      </w:r>
      <w:r>
        <w:rPr>
          <w:rFonts w:cstheme="minorHAnsi"/>
          <w:sz w:val="24"/>
          <w:szCs w:val="24"/>
        </w:rPr>
        <w:t xml:space="preserve"> </w:t>
      </w:r>
      <w:r w:rsidR="00E94A63">
        <w:rPr>
          <w:rFonts w:cstheme="minorHAnsi"/>
          <w:sz w:val="24"/>
          <w:szCs w:val="24"/>
        </w:rPr>
        <w:t>PPA</w:t>
      </w:r>
      <w:r>
        <w:rPr>
          <w:rFonts w:cstheme="minorHAnsi"/>
          <w:sz w:val="24"/>
          <w:szCs w:val="24"/>
        </w:rPr>
        <w:t xml:space="preserve"> en vía </w:t>
      </w:r>
      <w:r w:rsidR="00290FB5">
        <w:rPr>
          <w:rFonts w:cstheme="minorHAnsi"/>
          <w:sz w:val="24"/>
          <w:szCs w:val="24"/>
        </w:rPr>
        <w:t>abreviada</w:t>
      </w:r>
      <w:r>
        <w:rPr>
          <w:rFonts w:cstheme="minorHAnsi"/>
          <w:sz w:val="24"/>
          <w:szCs w:val="24"/>
        </w:rPr>
        <w:t>.</w:t>
      </w:r>
    </w:p>
    <w:p w14:paraId="5C472789" w14:textId="2E4FB967" w:rsidR="001A10DD" w:rsidRDefault="001A10DD" w:rsidP="00501697">
      <w:pPr>
        <w:pStyle w:val="Prrafodelista"/>
        <w:numPr>
          <w:ilvl w:val="0"/>
          <w:numId w:val="3"/>
        </w:numPr>
        <w:spacing w:line="360" w:lineRule="auto"/>
        <w:jc w:val="both"/>
        <w:rPr>
          <w:rFonts w:cstheme="minorHAnsi"/>
          <w:sz w:val="24"/>
          <w:szCs w:val="24"/>
        </w:rPr>
      </w:pPr>
      <w:r>
        <w:rPr>
          <w:rFonts w:cstheme="minorHAnsi"/>
          <w:sz w:val="24"/>
          <w:szCs w:val="24"/>
        </w:rPr>
        <w:t xml:space="preserve">Diputado sin partido tiene </w:t>
      </w:r>
      <w:r w:rsidR="00D3195C">
        <w:rPr>
          <w:rFonts w:cstheme="minorHAnsi"/>
          <w:sz w:val="24"/>
          <w:szCs w:val="24"/>
        </w:rPr>
        <w:t>6</w:t>
      </w:r>
      <w:r>
        <w:rPr>
          <w:rFonts w:cstheme="minorHAnsi"/>
          <w:sz w:val="24"/>
          <w:szCs w:val="24"/>
        </w:rPr>
        <w:t xml:space="preserve"> </w:t>
      </w:r>
      <w:r w:rsidR="00E94A63">
        <w:rPr>
          <w:rFonts w:cstheme="minorHAnsi"/>
          <w:sz w:val="24"/>
          <w:szCs w:val="24"/>
        </w:rPr>
        <w:t xml:space="preserve">PPA </w:t>
      </w:r>
      <w:r>
        <w:rPr>
          <w:rFonts w:cstheme="minorHAnsi"/>
          <w:sz w:val="24"/>
          <w:szCs w:val="24"/>
        </w:rPr>
        <w:t xml:space="preserve">en vía </w:t>
      </w:r>
      <w:r w:rsidR="00290FB5">
        <w:rPr>
          <w:rFonts w:cstheme="minorHAnsi"/>
          <w:sz w:val="24"/>
          <w:szCs w:val="24"/>
        </w:rPr>
        <w:t>abreviada</w:t>
      </w:r>
      <w:r>
        <w:rPr>
          <w:rFonts w:cstheme="minorHAnsi"/>
          <w:sz w:val="24"/>
          <w:szCs w:val="24"/>
        </w:rPr>
        <w:t>.</w:t>
      </w:r>
    </w:p>
    <w:p w14:paraId="438866E1" w14:textId="0D916FF3" w:rsidR="00A44176" w:rsidRPr="00A44176" w:rsidRDefault="00A44176" w:rsidP="00A44176">
      <w:pPr>
        <w:pStyle w:val="Prrafodelista"/>
        <w:numPr>
          <w:ilvl w:val="0"/>
          <w:numId w:val="3"/>
        </w:numPr>
        <w:spacing w:line="360" w:lineRule="auto"/>
        <w:jc w:val="both"/>
        <w:rPr>
          <w:rFonts w:cstheme="minorHAnsi"/>
          <w:sz w:val="24"/>
          <w:szCs w:val="24"/>
        </w:rPr>
      </w:pPr>
      <w:r>
        <w:rPr>
          <w:rFonts w:cstheme="minorHAnsi"/>
          <w:sz w:val="24"/>
          <w:szCs w:val="24"/>
        </w:rPr>
        <w:t>PRI tiene 3</w:t>
      </w:r>
      <w:r w:rsidRPr="00697294">
        <w:rPr>
          <w:rFonts w:cstheme="minorHAnsi"/>
          <w:sz w:val="24"/>
          <w:szCs w:val="24"/>
        </w:rPr>
        <w:t xml:space="preserve"> </w:t>
      </w:r>
      <w:r>
        <w:rPr>
          <w:rFonts w:cstheme="minorHAnsi"/>
          <w:sz w:val="24"/>
          <w:szCs w:val="24"/>
        </w:rPr>
        <w:t>PPA en vía abreviada y 2 en vía ordinaria.</w:t>
      </w:r>
    </w:p>
    <w:p w14:paraId="25F7A162" w14:textId="4848ECB8" w:rsidR="00D06A43" w:rsidRDefault="00D06A43" w:rsidP="00501697">
      <w:pPr>
        <w:pStyle w:val="Prrafodelista"/>
        <w:numPr>
          <w:ilvl w:val="0"/>
          <w:numId w:val="3"/>
        </w:numPr>
        <w:spacing w:line="360" w:lineRule="auto"/>
        <w:jc w:val="both"/>
        <w:rPr>
          <w:rFonts w:cstheme="minorHAnsi"/>
          <w:sz w:val="24"/>
          <w:szCs w:val="24"/>
        </w:rPr>
      </w:pPr>
      <w:r>
        <w:rPr>
          <w:rFonts w:cstheme="minorHAnsi"/>
          <w:sz w:val="24"/>
          <w:szCs w:val="24"/>
        </w:rPr>
        <w:t xml:space="preserve">PT tiene </w:t>
      </w:r>
      <w:r w:rsidR="00E94A63">
        <w:rPr>
          <w:rFonts w:cstheme="minorHAnsi"/>
          <w:sz w:val="24"/>
          <w:szCs w:val="24"/>
        </w:rPr>
        <w:t xml:space="preserve">4 PPA </w:t>
      </w:r>
      <w:r>
        <w:rPr>
          <w:rFonts w:cstheme="minorHAnsi"/>
          <w:sz w:val="24"/>
          <w:szCs w:val="24"/>
        </w:rPr>
        <w:t xml:space="preserve">en vía </w:t>
      </w:r>
      <w:r w:rsidR="00290FB5">
        <w:rPr>
          <w:rFonts w:cstheme="minorHAnsi"/>
          <w:sz w:val="24"/>
          <w:szCs w:val="24"/>
        </w:rPr>
        <w:t>abreviada</w:t>
      </w:r>
      <w:r>
        <w:rPr>
          <w:rFonts w:cstheme="minorHAnsi"/>
          <w:sz w:val="24"/>
          <w:szCs w:val="24"/>
        </w:rPr>
        <w:t>.</w:t>
      </w:r>
    </w:p>
    <w:p w14:paraId="01AAF9DE" w14:textId="4BCE3414" w:rsidR="001A10DD" w:rsidRDefault="001A10DD" w:rsidP="00501697">
      <w:pPr>
        <w:pStyle w:val="Prrafodelista"/>
        <w:numPr>
          <w:ilvl w:val="0"/>
          <w:numId w:val="3"/>
        </w:numPr>
        <w:spacing w:line="360" w:lineRule="auto"/>
        <w:jc w:val="both"/>
        <w:rPr>
          <w:rFonts w:cstheme="minorHAnsi"/>
          <w:sz w:val="24"/>
          <w:szCs w:val="24"/>
        </w:rPr>
      </w:pPr>
      <w:r>
        <w:rPr>
          <w:rFonts w:cstheme="minorHAnsi"/>
          <w:sz w:val="24"/>
          <w:szCs w:val="24"/>
        </w:rPr>
        <w:t xml:space="preserve">NA tiene </w:t>
      </w:r>
      <w:r w:rsidR="00A44176">
        <w:rPr>
          <w:rFonts w:cstheme="minorHAnsi"/>
          <w:sz w:val="24"/>
          <w:szCs w:val="24"/>
        </w:rPr>
        <w:t>4</w:t>
      </w:r>
      <w:r>
        <w:rPr>
          <w:rFonts w:cstheme="minorHAnsi"/>
          <w:sz w:val="24"/>
          <w:szCs w:val="24"/>
        </w:rPr>
        <w:t xml:space="preserve"> </w:t>
      </w:r>
      <w:r w:rsidR="00E94A63">
        <w:rPr>
          <w:rFonts w:cstheme="minorHAnsi"/>
          <w:sz w:val="24"/>
          <w:szCs w:val="24"/>
        </w:rPr>
        <w:t xml:space="preserve">PPA </w:t>
      </w:r>
      <w:r>
        <w:rPr>
          <w:rFonts w:cstheme="minorHAnsi"/>
          <w:sz w:val="24"/>
          <w:szCs w:val="24"/>
        </w:rPr>
        <w:t xml:space="preserve">en vía </w:t>
      </w:r>
      <w:r w:rsidR="00290FB5">
        <w:rPr>
          <w:rFonts w:cstheme="minorHAnsi"/>
          <w:sz w:val="24"/>
          <w:szCs w:val="24"/>
        </w:rPr>
        <w:t>abreviada</w:t>
      </w:r>
      <w:r>
        <w:rPr>
          <w:rFonts w:cstheme="minorHAnsi"/>
          <w:sz w:val="24"/>
          <w:szCs w:val="24"/>
        </w:rPr>
        <w:t>.</w:t>
      </w:r>
    </w:p>
    <w:p w14:paraId="4E3F36A6" w14:textId="29C5FFE8" w:rsidR="00CA49AC" w:rsidRDefault="00D06A43" w:rsidP="00826451">
      <w:pPr>
        <w:spacing w:line="360" w:lineRule="auto"/>
        <w:jc w:val="both"/>
        <w:rPr>
          <w:rFonts w:cstheme="minorHAnsi"/>
          <w:sz w:val="24"/>
          <w:szCs w:val="24"/>
        </w:rPr>
      </w:pPr>
      <w:r>
        <w:rPr>
          <w:rFonts w:cstheme="minorHAnsi"/>
          <w:sz w:val="24"/>
          <w:szCs w:val="24"/>
        </w:rPr>
        <w:t xml:space="preserve">En otras palabras, son </w:t>
      </w:r>
      <w:r w:rsidR="00437759">
        <w:rPr>
          <w:rFonts w:cstheme="minorHAnsi"/>
          <w:sz w:val="24"/>
          <w:szCs w:val="24"/>
        </w:rPr>
        <w:t>8</w:t>
      </w:r>
      <w:r w:rsidR="00F944DC">
        <w:rPr>
          <w:rFonts w:cstheme="minorHAnsi"/>
          <w:sz w:val="24"/>
          <w:szCs w:val="24"/>
        </w:rPr>
        <w:t>3</w:t>
      </w:r>
      <w:r w:rsidR="00437759">
        <w:rPr>
          <w:rFonts w:cstheme="minorHAnsi"/>
          <w:sz w:val="24"/>
          <w:szCs w:val="24"/>
        </w:rPr>
        <w:t xml:space="preserve"> </w:t>
      </w:r>
      <w:r w:rsidR="00CA49AC">
        <w:rPr>
          <w:rFonts w:cstheme="minorHAnsi"/>
          <w:sz w:val="24"/>
          <w:szCs w:val="24"/>
        </w:rPr>
        <w:t>PPA,</w:t>
      </w:r>
      <w:r>
        <w:rPr>
          <w:rFonts w:cstheme="minorHAnsi"/>
          <w:sz w:val="24"/>
          <w:szCs w:val="24"/>
        </w:rPr>
        <w:t xml:space="preserve"> que se han presentado por todas las fuerzas parlamentarias</w:t>
      </w:r>
      <w:r w:rsidR="00632B1E">
        <w:rPr>
          <w:rFonts w:cstheme="minorHAnsi"/>
          <w:sz w:val="24"/>
          <w:szCs w:val="24"/>
        </w:rPr>
        <w:t>,</w:t>
      </w:r>
      <w:r w:rsidR="00CA49AC">
        <w:rPr>
          <w:rFonts w:cstheme="minorHAnsi"/>
          <w:sz w:val="24"/>
          <w:szCs w:val="24"/>
        </w:rPr>
        <w:t xml:space="preserve"> siendo </w:t>
      </w:r>
      <w:r w:rsidR="00D45293">
        <w:rPr>
          <w:rFonts w:cstheme="minorHAnsi"/>
          <w:sz w:val="24"/>
          <w:szCs w:val="24"/>
        </w:rPr>
        <w:t>5</w:t>
      </w:r>
      <w:r w:rsidR="00F944DC">
        <w:rPr>
          <w:rFonts w:cstheme="minorHAnsi"/>
          <w:sz w:val="24"/>
          <w:szCs w:val="24"/>
        </w:rPr>
        <w:t>9</w:t>
      </w:r>
      <w:r w:rsidR="002232A6">
        <w:rPr>
          <w:rFonts w:cstheme="minorHAnsi"/>
          <w:sz w:val="24"/>
          <w:szCs w:val="24"/>
        </w:rPr>
        <w:t xml:space="preserve"> en vía </w:t>
      </w:r>
      <w:r w:rsidR="00290FB5">
        <w:rPr>
          <w:rFonts w:cstheme="minorHAnsi"/>
          <w:sz w:val="24"/>
          <w:szCs w:val="24"/>
        </w:rPr>
        <w:t>abreviada</w:t>
      </w:r>
      <w:r w:rsidR="00CA49AC">
        <w:rPr>
          <w:rFonts w:cstheme="minorHAnsi"/>
          <w:sz w:val="24"/>
          <w:szCs w:val="24"/>
        </w:rPr>
        <w:t xml:space="preserve"> con diversas materias</w:t>
      </w:r>
      <w:r w:rsidR="00706DA7">
        <w:rPr>
          <w:rFonts w:cstheme="minorHAnsi"/>
          <w:sz w:val="24"/>
          <w:szCs w:val="24"/>
        </w:rPr>
        <w:t xml:space="preserve"> de interés general</w:t>
      </w:r>
      <w:r w:rsidR="00D51FC1">
        <w:rPr>
          <w:rFonts w:cstheme="minorHAnsi"/>
          <w:sz w:val="24"/>
          <w:szCs w:val="24"/>
        </w:rPr>
        <w:t xml:space="preserve"> para la ciudadanía. </w:t>
      </w:r>
    </w:p>
    <w:p w14:paraId="7422ECD3" w14:textId="5FB5EDFD" w:rsidR="008E617A" w:rsidRDefault="00CA49AC" w:rsidP="00826451">
      <w:pPr>
        <w:spacing w:line="360" w:lineRule="auto"/>
        <w:jc w:val="both"/>
        <w:rPr>
          <w:rFonts w:cstheme="minorHAnsi"/>
          <w:sz w:val="24"/>
          <w:szCs w:val="24"/>
        </w:rPr>
      </w:pPr>
      <w:r>
        <w:rPr>
          <w:rFonts w:cstheme="minorHAnsi"/>
          <w:sz w:val="24"/>
          <w:szCs w:val="24"/>
        </w:rPr>
        <w:t>H</w:t>
      </w:r>
      <w:r w:rsidR="002232A6">
        <w:rPr>
          <w:rFonts w:cstheme="minorHAnsi"/>
          <w:sz w:val="24"/>
          <w:szCs w:val="24"/>
        </w:rPr>
        <w:t xml:space="preserve">asta aquí todo </w:t>
      </w:r>
      <w:r w:rsidR="00053DDB">
        <w:rPr>
          <w:rFonts w:cstheme="minorHAnsi"/>
          <w:sz w:val="24"/>
          <w:szCs w:val="24"/>
        </w:rPr>
        <w:t xml:space="preserve">se entiende con meridiana claridad y </w:t>
      </w:r>
      <w:r w:rsidR="0006677E">
        <w:rPr>
          <w:rFonts w:cstheme="minorHAnsi"/>
          <w:sz w:val="24"/>
          <w:szCs w:val="24"/>
        </w:rPr>
        <w:t xml:space="preserve">no se puede refutar </w:t>
      </w:r>
      <w:r w:rsidR="00E13A23">
        <w:rPr>
          <w:rFonts w:cstheme="minorHAnsi"/>
          <w:sz w:val="24"/>
          <w:szCs w:val="24"/>
        </w:rPr>
        <w:t>la importancia que tiene la proposición con punto de acuerdo</w:t>
      </w:r>
      <w:r w:rsidR="00632B1E">
        <w:rPr>
          <w:rFonts w:cstheme="minorHAnsi"/>
          <w:sz w:val="24"/>
          <w:szCs w:val="24"/>
        </w:rPr>
        <w:t xml:space="preserve"> (PPA)</w:t>
      </w:r>
      <w:r w:rsidR="00E13A23">
        <w:rPr>
          <w:rFonts w:cstheme="minorHAnsi"/>
          <w:sz w:val="24"/>
          <w:szCs w:val="24"/>
        </w:rPr>
        <w:t xml:space="preserve">. </w:t>
      </w:r>
      <w:r>
        <w:rPr>
          <w:rFonts w:cstheme="minorHAnsi"/>
          <w:sz w:val="24"/>
          <w:szCs w:val="24"/>
        </w:rPr>
        <w:t xml:space="preserve"> </w:t>
      </w:r>
      <w:r w:rsidR="00DA3702">
        <w:rPr>
          <w:rFonts w:cstheme="minorHAnsi"/>
          <w:sz w:val="24"/>
          <w:szCs w:val="24"/>
        </w:rPr>
        <w:t xml:space="preserve">Lo que </w:t>
      </w:r>
      <w:r w:rsidR="00530DCE">
        <w:rPr>
          <w:rFonts w:cstheme="minorHAnsi"/>
          <w:sz w:val="24"/>
          <w:szCs w:val="24"/>
        </w:rPr>
        <w:t>sí</w:t>
      </w:r>
      <w:r w:rsidR="00DA3702">
        <w:rPr>
          <w:rFonts w:cstheme="minorHAnsi"/>
          <w:sz w:val="24"/>
          <w:szCs w:val="24"/>
        </w:rPr>
        <w:t xml:space="preserve"> se puede </w:t>
      </w:r>
      <w:r w:rsidR="00632B1E">
        <w:rPr>
          <w:rFonts w:cstheme="minorHAnsi"/>
          <w:sz w:val="24"/>
          <w:szCs w:val="24"/>
        </w:rPr>
        <w:t xml:space="preserve">poner entre </w:t>
      </w:r>
      <w:r w:rsidR="002A0AAC">
        <w:rPr>
          <w:rFonts w:cstheme="minorHAnsi"/>
          <w:sz w:val="24"/>
          <w:szCs w:val="24"/>
        </w:rPr>
        <w:t>dicho es</w:t>
      </w:r>
      <w:r w:rsidR="00DA3702">
        <w:rPr>
          <w:rFonts w:cstheme="minorHAnsi"/>
          <w:sz w:val="24"/>
          <w:szCs w:val="24"/>
        </w:rPr>
        <w:t xml:space="preserve"> </w:t>
      </w:r>
      <w:r w:rsidR="00CC17EC">
        <w:rPr>
          <w:rFonts w:cstheme="minorHAnsi"/>
          <w:sz w:val="24"/>
          <w:szCs w:val="24"/>
        </w:rPr>
        <w:t xml:space="preserve">la ausencia de vinculación del </w:t>
      </w:r>
      <w:r w:rsidR="005C540C">
        <w:rPr>
          <w:rFonts w:cstheme="minorHAnsi"/>
          <w:sz w:val="24"/>
          <w:szCs w:val="24"/>
        </w:rPr>
        <w:t>medio de control parlamentario abordado en este texto legislativo</w:t>
      </w:r>
      <w:r w:rsidR="00680F8E">
        <w:rPr>
          <w:rFonts w:cstheme="minorHAnsi"/>
          <w:sz w:val="24"/>
          <w:szCs w:val="24"/>
        </w:rPr>
        <w:t xml:space="preserve">. Aquí vale la pena </w:t>
      </w:r>
      <w:r w:rsidR="00994DB1">
        <w:rPr>
          <w:rFonts w:cstheme="minorHAnsi"/>
          <w:sz w:val="24"/>
          <w:szCs w:val="24"/>
        </w:rPr>
        <w:t xml:space="preserve">ahondar en la materia, por ello </w:t>
      </w:r>
      <w:r w:rsidR="004952B4">
        <w:rPr>
          <w:rFonts w:cstheme="minorHAnsi"/>
          <w:sz w:val="24"/>
          <w:szCs w:val="24"/>
        </w:rPr>
        <w:t xml:space="preserve">se realiza un </w:t>
      </w:r>
      <w:r w:rsidR="008E617A">
        <w:rPr>
          <w:rFonts w:cstheme="minorHAnsi"/>
          <w:sz w:val="24"/>
          <w:szCs w:val="24"/>
        </w:rPr>
        <w:t xml:space="preserve">cuadro </w:t>
      </w:r>
      <w:r w:rsidR="00645D5F">
        <w:rPr>
          <w:rFonts w:cstheme="minorHAnsi"/>
          <w:sz w:val="24"/>
          <w:szCs w:val="24"/>
        </w:rPr>
        <w:t>ilustra</w:t>
      </w:r>
      <w:r w:rsidR="00E30DBF">
        <w:rPr>
          <w:rFonts w:cstheme="minorHAnsi"/>
          <w:sz w:val="24"/>
          <w:szCs w:val="24"/>
        </w:rPr>
        <w:t>tivo</w:t>
      </w:r>
      <w:r w:rsidR="008E617A">
        <w:rPr>
          <w:rFonts w:cstheme="minorHAnsi"/>
          <w:sz w:val="24"/>
          <w:szCs w:val="24"/>
        </w:rPr>
        <w:t>:</w:t>
      </w:r>
    </w:p>
    <w:tbl>
      <w:tblPr>
        <w:tblStyle w:val="Tablaconcuadrcula"/>
        <w:tblW w:w="9923" w:type="dxa"/>
        <w:tblInd w:w="-572" w:type="dxa"/>
        <w:tblLook w:val="04A0" w:firstRow="1" w:lastRow="0" w:firstColumn="1" w:lastColumn="0" w:noHBand="0" w:noVBand="1"/>
      </w:tblPr>
      <w:tblGrid>
        <w:gridCol w:w="1525"/>
        <w:gridCol w:w="2844"/>
        <w:gridCol w:w="2978"/>
        <w:gridCol w:w="2576"/>
      </w:tblGrid>
      <w:tr w:rsidR="00A97BDD" w14:paraId="47D00F48" w14:textId="6DD63604" w:rsidTr="004D061D">
        <w:tc>
          <w:tcPr>
            <w:tcW w:w="1431" w:type="dxa"/>
          </w:tcPr>
          <w:p w14:paraId="001A65A2" w14:textId="13C744FE" w:rsidR="00851CCB" w:rsidRDefault="00851CCB" w:rsidP="00826451">
            <w:pPr>
              <w:spacing w:line="360" w:lineRule="auto"/>
              <w:jc w:val="both"/>
              <w:rPr>
                <w:rFonts w:cstheme="minorHAnsi"/>
                <w:sz w:val="24"/>
                <w:szCs w:val="24"/>
              </w:rPr>
            </w:pPr>
            <w:r>
              <w:rPr>
                <w:rFonts w:cstheme="minorHAnsi"/>
                <w:sz w:val="24"/>
                <w:szCs w:val="24"/>
              </w:rPr>
              <w:t>Instrumento</w:t>
            </w:r>
            <w:r w:rsidR="000646E3">
              <w:rPr>
                <w:rFonts w:cstheme="minorHAnsi"/>
                <w:sz w:val="24"/>
                <w:szCs w:val="24"/>
              </w:rPr>
              <w:t>s l</w:t>
            </w:r>
            <w:r>
              <w:rPr>
                <w:rFonts w:cstheme="minorHAnsi"/>
                <w:sz w:val="24"/>
                <w:szCs w:val="24"/>
              </w:rPr>
              <w:t>egislativo</w:t>
            </w:r>
            <w:r w:rsidR="000646E3">
              <w:rPr>
                <w:rFonts w:cstheme="minorHAnsi"/>
                <w:sz w:val="24"/>
                <w:szCs w:val="24"/>
              </w:rPr>
              <w:t>s</w:t>
            </w:r>
          </w:p>
        </w:tc>
        <w:tc>
          <w:tcPr>
            <w:tcW w:w="2870" w:type="dxa"/>
          </w:tcPr>
          <w:p w14:paraId="0FB9A0FE" w14:textId="271BCB23" w:rsidR="00851CCB" w:rsidRDefault="00851CCB" w:rsidP="00290FB5">
            <w:pPr>
              <w:spacing w:line="360" w:lineRule="auto"/>
              <w:jc w:val="center"/>
              <w:rPr>
                <w:rFonts w:cstheme="minorHAnsi"/>
                <w:sz w:val="24"/>
                <w:szCs w:val="24"/>
              </w:rPr>
            </w:pPr>
            <w:r>
              <w:rPr>
                <w:rFonts w:cstheme="minorHAnsi"/>
                <w:sz w:val="24"/>
                <w:szCs w:val="24"/>
              </w:rPr>
              <w:t>Estructura</w:t>
            </w:r>
          </w:p>
        </w:tc>
        <w:tc>
          <w:tcPr>
            <w:tcW w:w="3020" w:type="dxa"/>
          </w:tcPr>
          <w:p w14:paraId="5F61D909" w14:textId="3D146A42" w:rsidR="00851CCB" w:rsidRDefault="00851CCB" w:rsidP="00290FB5">
            <w:pPr>
              <w:spacing w:line="360" w:lineRule="auto"/>
              <w:jc w:val="center"/>
              <w:rPr>
                <w:rFonts w:cstheme="minorHAnsi"/>
                <w:sz w:val="24"/>
                <w:szCs w:val="24"/>
              </w:rPr>
            </w:pPr>
            <w:r>
              <w:rPr>
                <w:rFonts w:cstheme="minorHAnsi"/>
                <w:sz w:val="24"/>
                <w:szCs w:val="24"/>
              </w:rPr>
              <w:t xml:space="preserve">Causales de </w:t>
            </w:r>
            <w:r w:rsidR="000646E3">
              <w:rPr>
                <w:rFonts w:cstheme="minorHAnsi"/>
                <w:sz w:val="24"/>
                <w:szCs w:val="24"/>
              </w:rPr>
              <w:t>p</w:t>
            </w:r>
            <w:r w:rsidR="00575842">
              <w:rPr>
                <w:rFonts w:cstheme="minorHAnsi"/>
                <w:sz w:val="24"/>
                <w:szCs w:val="24"/>
              </w:rPr>
              <w:t>resentación</w:t>
            </w:r>
          </w:p>
        </w:tc>
        <w:tc>
          <w:tcPr>
            <w:tcW w:w="2602" w:type="dxa"/>
          </w:tcPr>
          <w:p w14:paraId="4DE324EC" w14:textId="70CB9AD4" w:rsidR="00851CCB" w:rsidRDefault="00DF6CDC" w:rsidP="00290FB5">
            <w:pPr>
              <w:spacing w:line="360" w:lineRule="auto"/>
              <w:jc w:val="center"/>
              <w:rPr>
                <w:rFonts w:cstheme="minorHAnsi"/>
                <w:sz w:val="24"/>
                <w:szCs w:val="24"/>
              </w:rPr>
            </w:pPr>
            <w:r>
              <w:rPr>
                <w:rFonts w:cstheme="minorHAnsi"/>
                <w:sz w:val="24"/>
                <w:szCs w:val="24"/>
              </w:rPr>
              <w:t xml:space="preserve">Efectos </w:t>
            </w:r>
            <w:r w:rsidR="000646E3">
              <w:rPr>
                <w:rFonts w:cstheme="minorHAnsi"/>
                <w:sz w:val="24"/>
                <w:szCs w:val="24"/>
              </w:rPr>
              <w:t>d</w:t>
            </w:r>
            <w:r>
              <w:rPr>
                <w:rFonts w:cstheme="minorHAnsi"/>
                <w:sz w:val="24"/>
                <w:szCs w:val="24"/>
              </w:rPr>
              <w:t>eseados</w:t>
            </w:r>
          </w:p>
        </w:tc>
      </w:tr>
      <w:tr w:rsidR="00A97BDD" w14:paraId="0169D332" w14:textId="1E0C5A1D" w:rsidTr="004D061D">
        <w:trPr>
          <w:trHeight w:val="2140"/>
        </w:trPr>
        <w:tc>
          <w:tcPr>
            <w:tcW w:w="1431" w:type="dxa"/>
          </w:tcPr>
          <w:p w14:paraId="13E7277C" w14:textId="072DEEEC" w:rsidR="00851CCB" w:rsidRDefault="00851CCB" w:rsidP="00826451">
            <w:pPr>
              <w:spacing w:line="360" w:lineRule="auto"/>
              <w:jc w:val="both"/>
              <w:rPr>
                <w:rFonts w:cstheme="minorHAnsi"/>
                <w:sz w:val="24"/>
                <w:szCs w:val="24"/>
              </w:rPr>
            </w:pPr>
            <w:r>
              <w:rPr>
                <w:rFonts w:cstheme="minorHAnsi"/>
                <w:sz w:val="24"/>
                <w:szCs w:val="24"/>
              </w:rPr>
              <w:t>Iniciativa</w:t>
            </w:r>
          </w:p>
        </w:tc>
        <w:tc>
          <w:tcPr>
            <w:tcW w:w="2870" w:type="dxa"/>
          </w:tcPr>
          <w:p w14:paraId="616AD29C" w14:textId="4F978E81" w:rsidR="00851CCB" w:rsidRPr="00766E04" w:rsidRDefault="00851CCB" w:rsidP="00501697">
            <w:pPr>
              <w:pStyle w:val="Prrafodelista"/>
              <w:numPr>
                <w:ilvl w:val="0"/>
                <w:numId w:val="7"/>
              </w:numPr>
              <w:ind w:left="19" w:right="4" w:firstLine="0"/>
              <w:jc w:val="both"/>
              <w:rPr>
                <w:rFonts w:cstheme="minorHAnsi"/>
                <w:sz w:val="24"/>
                <w:szCs w:val="24"/>
              </w:rPr>
            </w:pPr>
            <w:r w:rsidRPr="00766E04">
              <w:rPr>
                <w:rFonts w:cstheme="minorHAnsi"/>
                <w:sz w:val="24"/>
                <w:szCs w:val="24"/>
              </w:rPr>
              <w:t>Encabezado</w:t>
            </w:r>
            <w:r>
              <w:rPr>
                <w:rFonts w:cstheme="minorHAnsi"/>
                <w:sz w:val="24"/>
                <w:szCs w:val="24"/>
              </w:rPr>
              <w:t>.</w:t>
            </w:r>
          </w:p>
          <w:p w14:paraId="38E17389" w14:textId="411B4E4C" w:rsidR="00851CCB" w:rsidRPr="00766E04" w:rsidRDefault="00851CCB" w:rsidP="00501697">
            <w:pPr>
              <w:pStyle w:val="Prrafodelista"/>
              <w:numPr>
                <w:ilvl w:val="0"/>
                <w:numId w:val="7"/>
              </w:numPr>
              <w:ind w:left="19" w:right="4" w:firstLine="0"/>
              <w:jc w:val="both"/>
              <w:rPr>
                <w:rFonts w:cstheme="minorHAnsi"/>
                <w:sz w:val="24"/>
                <w:szCs w:val="24"/>
              </w:rPr>
            </w:pPr>
            <w:r w:rsidRPr="00766E04">
              <w:rPr>
                <w:rFonts w:cstheme="minorHAnsi"/>
                <w:sz w:val="24"/>
                <w:szCs w:val="24"/>
              </w:rPr>
              <w:t>Fundamento jurídico</w:t>
            </w:r>
            <w:r>
              <w:rPr>
                <w:rFonts w:cstheme="minorHAnsi"/>
                <w:sz w:val="24"/>
                <w:szCs w:val="24"/>
              </w:rPr>
              <w:t>.</w:t>
            </w:r>
          </w:p>
          <w:p w14:paraId="57996A76" w14:textId="7514FC2D" w:rsidR="00851CCB" w:rsidRPr="00766E04" w:rsidRDefault="00851CCB" w:rsidP="00501697">
            <w:pPr>
              <w:pStyle w:val="Prrafodelista"/>
              <w:numPr>
                <w:ilvl w:val="0"/>
                <w:numId w:val="7"/>
              </w:numPr>
              <w:ind w:left="19" w:right="4" w:firstLine="0"/>
              <w:jc w:val="both"/>
              <w:rPr>
                <w:rFonts w:cstheme="minorHAnsi"/>
                <w:sz w:val="24"/>
                <w:szCs w:val="24"/>
              </w:rPr>
            </w:pPr>
            <w:r w:rsidRPr="00766E04">
              <w:rPr>
                <w:rFonts w:cstheme="minorHAnsi"/>
                <w:sz w:val="24"/>
                <w:szCs w:val="24"/>
              </w:rPr>
              <w:t>Exposición de motivos</w:t>
            </w:r>
            <w:r>
              <w:rPr>
                <w:rFonts w:cstheme="minorHAnsi"/>
                <w:sz w:val="24"/>
                <w:szCs w:val="24"/>
              </w:rPr>
              <w:t>.</w:t>
            </w:r>
          </w:p>
          <w:p w14:paraId="0684B09D" w14:textId="69F19CB0" w:rsidR="00851CCB" w:rsidRPr="00766E04" w:rsidRDefault="00851CCB" w:rsidP="00501697">
            <w:pPr>
              <w:pStyle w:val="Prrafodelista"/>
              <w:numPr>
                <w:ilvl w:val="0"/>
                <w:numId w:val="7"/>
              </w:numPr>
              <w:ind w:left="19" w:right="4" w:firstLine="0"/>
              <w:jc w:val="both"/>
              <w:rPr>
                <w:rFonts w:cstheme="minorHAnsi"/>
                <w:sz w:val="24"/>
                <w:szCs w:val="24"/>
              </w:rPr>
            </w:pPr>
            <w:r w:rsidRPr="00766E04">
              <w:rPr>
                <w:rFonts w:cstheme="minorHAnsi"/>
                <w:sz w:val="24"/>
                <w:szCs w:val="24"/>
              </w:rPr>
              <w:t>Proyecto de decreto</w:t>
            </w:r>
            <w:r>
              <w:rPr>
                <w:rFonts w:cstheme="minorHAnsi"/>
                <w:sz w:val="24"/>
                <w:szCs w:val="24"/>
              </w:rPr>
              <w:t>.</w:t>
            </w:r>
          </w:p>
          <w:p w14:paraId="25E269DC" w14:textId="23B4CB8D" w:rsidR="00851CCB" w:rsidRPr="00766E04" w:rsidRDefault="00851CCB" w:rsidP="00501697">
            <w:pPr>
              <w:pStyle w:val="Prrafodelista"/>
              <w:numPr>
                <w:ilvl w:val="0"/>
                <w:numId w:val="7"/>
              </w:numPr>
              <w:ind w:left="19" w:right="4" w:firstLine="0"/>
              <w:jc w:val="both"/>
              <w:rPr>
                <w:rFonts w:cstheme="minorHAnsi"/>
                <w:sz w:val="24"/>
                <w:szCs w:val="24"/>
              </w:rPr>
            </w:pPr>
            <w:r w:rsidRPr="00766E04">
              <w:rPr>
                <w:rFonts w:cstheme="minorHAnsi"/>
                <w:sz w:val="24"/>
                <w:szCs w:val="24"/>
              </w:rPr>
              <w:t>Artículos transitorios</w:t>
            </w:r>
            <w:r>
              <w:rPr>
                <w:rFonts w:cstheme="minorHAnsi"/>
                <w:sz w:val="24"/>
                <w:szCs w:val="24"/>
              </w:rPr>
              <w:t>.</w:t>
            </w:r>
          </w:p>
        </w:tc>
        <w:tc>
          <w:tcPr>
            <w:tcW w:w="3020" w:type="dxa"/>
          </w:tcPr>
          <w:p w14:paraId="0E3B45DF" w14:textId="77777777" w:rsidR="00851CCB" w:rsidRDefault="00851CCB" w:rsidP="004D061D">
            <w:pPr>
              <w:jc w:val="both"/>
              <w:rPr>
                <w:rFonts w:cstheme="minorHAnsi"/>
                <w:sz w:val="24"/>
                <w:szCs w:val="24"/>
              </w:rPr>
            </w:pPr>
            <w:r>
              <w:rPr>
                <w:rFonts w:cstheme="minorHAnsi"/>
                <w:sz w:val="24"/>
                <w:szCs w:val="24"/>
              </w:rPr>
              <w:t>Se presenta ante:</w:t>
            </w:r>
          </w:p>
          <w:p w14:paraId="671EA1F2" w14:textId="77777777" w:rsidR="00851CCB" w:rsidRDefault="00851CCB" w:rsidP="00501697">
            <w:pPr>
              <w:pStyle w:val="Prrafodelista"/>
              <w:numPr>
                <w:ilvl w:val="0"/>
                <w:numId w:val="9"/>
              </w:numPr>
              <w:ind w:left="0" w:firstLine="0"/>
              <w:jc w:val="both"/>
              <w:rPr>
                <w:rFonts w:cstheme="minorHAnsi"/>
                <w:sz w:val="24"/>
                <w:szCs w:val="24"/>
              </w:rPr>
            </w:pPr>
            <w:r>
              <w:rPr>
                <w:rFonts w:cstheme="minorHAnsi"/>
                <w:sz w:val="24"/>
                <w:szCs w:val="24"/>
              </w:rPr>
              <w:t>Insuficiencias.</w:t>
            </w:r>
          </w:p>
          <w:p w14:paraId="0153F758" w14:textId="77777777" w:rsidR="00851CCB" w:rsidRDefault="00851CCB" w:rsidP="00501697">
            <w:pPr>
              <w:pStyle w:val="Prrafodelista"/>
              <w:numPr>
                <w:ilvl w:val="0"/>
                <w:numId w:val="9"/>
              </w:numPr>
              <w:ind w:left="0" w:firstLine="0"/>
              <w:jc w:val="both"/>
              <w:rPr>
                <w:rFonts w:cstheme="minorHAnsi"/>
                <w:sz w:val="24"/>
                <w:szCs w:val="24"/>
              </w:rPr>
            </w:pPr>
            <w:r>
              <w:rPr>
                <w:rFonts w:cstheme="minorHAnsi"/>
                <w:sz w:val="24"/>
                <w:szCs w:val="24"/>
              </w:rPr>
              <w:t>Deficiencias.</w:t>
            </w:r>
          </w:p>
          <w:p w14:paraId="603F8924" w14:textId="54D7B977" w:rsidR="00851CCB" w:rsidRDefault="00851CCB" w:rsidP="00501697">
            <w:pPr>
              <w:pStyle w:val="Prrafodelista"/>
              <w:numPr>
                <w:ilvl w:val="0"/>
                <w:numId w:val="9"/>
              </w:numPr>
              <w:ind w:left="0" w:firstLine="0"/>
              <w:jc w:val="both"/>
              <w:rPr>
                <w:rFonts w:cstheme="minorHAnsi"/>
                <w:sz w:val="24"/>
                <w:szCs w:val="24"/>
              </w:rPr>
            </w:pPr>
            <w:r>
              <w:rPr>
                <w:rFonts w:cstheme="minorHAnsi"/>
                <w:sz w:val="24"/>
                <w:szCs w:val="24"/>
              </w:rPr>
              <w:t>Contradicciones</w:t>
            </w:r>
            <w:r w:rsidR="00DF6CDC">
              <w:rPr>
                <w:rFonts w:cstheme="minorHAnsi"/>
                <w:sz w:val="24"/>
                <w:szCs w:val="24"/>
              </w:rPr>
              <w:t>.</w:t>
            </w:r>
          </w:p>
          <w:p w14:paraId="53E1B70E" w14:textId="7028F9A9" w:rsidR="00851CCB" w:rsidRDefault="00CC0168" w:rsidP="00501697">
            <w:pPr>
              <w:pStyle w:val="Prrafodelista"/>
              <w:numPr>
                <w:ilvl w:val="0"/>
                <w:numId w:val="9"/>
              </w:numPr>
              <w:ind w:left="0" w:firstLine="0"/>
              <w:jc w:val="both"/>
              <w:rPr>
                <w:rFonts w:cstheme="minorHAnsi"/>
                <w:sz w:val="24"/>
                <w:szCs w:val="24"/>
              </w:rPr>
            </w:pPr>
            <w:r>
              <w:rPr>
                <w:rFonts w:cstheme="minorHAnsi"/>
                <w:sz w:val="24"/>
                <w:szCs w:val="24"/>
              </w:rPr>
              <w:t>Anacronismo.</w:t>
            </w:r>
          </w:p>
          <w:p w14:paraId="1682020A" w14:textId="77777777" w:rsidR="00C83DE2" w:rsidRDefault="00C83DE2" w:rsidP="00501697">
            <w:pPr>
              <w:pStyle w:val="Prrafodelista"/>
              <w:numPr>
                <w:ilvl w:val="0"/>
                <w:numId w:val="9"/>
              </w:numPr>
              <w:ind w:left="0" w:firstLine="0"/>
              <w:jc w:val="both"/>
              <w:rPr>
                <w:rFonts w:cstheme="minorHAnsi"/>
                <w:sz w:val="24"/>
                <w:szCs w:val="24"/>
              </w:rPr>
            </w:pPr>
            <w:r>
              <w:rPr>
                <w:rFonts w:cstheme="minorHAnsi"/>
                <w:sz w:val="24"/>
                <w:szCs w:val="24"/>
              </w:rPr>
              <w:t>Armonización.</w:t>
            </w:r>
          </w:p>
          <w:p w14:paraId="18BC818F" w14:textId="77777777" w:rsidR="007530FB" w:rsidRDefault="007530FB" w:rsidP="00501697">
            <w:pPr>
              <w:pStyle w:val="Prrafodelista"/>
              <w:numPr>
                <w:ilvl w:val="0"/>
                <w:numId w:val="9"/>
              </w:numPr>
              <w:ind w:left="0" w:firstLine="0"/>
              <w:jc w:val="both"/>
              <w:rPr>
                <w:rFonts w:cstheme="minorHAnsi"/>
                <w:sz w:val="24"/>
                <w:szCs w:val="24"/>
              </w:rPr>
            </w:pPr>
            <w:r>
              <w:rPr>
                <w:rFonts w:cstheme="minorHAnsi"/>
                <w:sz w:val="24"/>
                <w:szCs w:val="24"/>
              </w:rPr>
              <w:t>In</w:t>
            </w:r>
            <w:r w:rsidR="0057523F">
              <w:rPr>
                <w:rFonts w:cstheme="minorHAnsi"/>
                <w:sz w:val="24"/>
                <w:szCs w:val="24"/>
              </w:rPr>
              <w:t>ventiva.</w:t>
            </w:r>
          </w:p>
          <w:p w14:paraId="7A03DE08" w14:textId="76C9BFFC" w:rsidR="0057523F" w:rsidRPr="00E8318E" w:rsidRDefault="0057523F" w:rsidP="00501697">
            <w:pPr>
              <w:pStyle w:val="Prrafodelista"/>
              <w:numPr>
                <w:ilvl w:val="0"/>
                <w:numId w:val="9"/>
              </w:numPr>
              <w:ind w:left="0" w:firstLine="0"/>
              <w:jc w:val="both"/>
              <w:rPr>
                <w:rFonts w:cstheme="minorHAnsi"/>
                <w:sz w:val="24"/>
                <w:szCs w:val="24"/>
              </w:rPr>
            </w:pPr>
            <w:r>
              <w:rPr>
                <w:rFonts w:cstheme="minorHAnsi"/>
                <w:sz w:val="24"/>
                <w:szCs w:val="24"/>
              </w:rPr>
              <w:t xml:space="preserve">Casuística. </w:t>
            </w:r>
          </w:p>
        </w:tc>
        <w:tc>
          <w:tcPr>
            <w:tcW w:w="2602" w:type="dxa"/>
          </w:tcPr>
          <w:p w14:paraId="0B158113" w14:textId="77777777" w:rsidR="00851CCB" w:rsidRDefault="00DF6CDC" w:rsidP="00501697">
            <w:pPr>
              <w:pStyle w:val="Prrafodelista"/>
              <w:numPr>
                <w:ilvl w:val="0"/>
                <w:numId w:val="11"/>
              </w:numPr>
              <w:ind w:left="92" w:firstLine="0"/>
              <w:jc w:val="both"/>
              <w:rPr>
                <w:rFonts w:cstheme="minorHAnsi"/>
                <w:sz w:val="24"/>
                <w:szCs w:val="24"/>
              </w:rPr>
            </w:pPr>
            <w:r>
              <w:rPr>
                <w:rFonts w:cstheme="minorHAnsi"/>
                <w:sz w:val="24"/>
                <w:szCs w:val="24"/>
              </w:rPr>
              <w:t>Cumplimiento</w:t>
            </w:r>
            <w:r w:rsidR="007D5161">
              <w:rPr>
                <w:rFonts w:cstheme="minorHAnsi"/>
                <w:sz w:val="24"/>
                <w:szCs w:val="24"/>
              </w:rPr>
              <w:t xml:space="preserve"> u observancia.</w:t>
            </w:r>
          </w:p>
          <w:p w14:paraId="6DF627E4" w14:textId="77777777" w:rsidR="007D5161" w:rsidRDefault="007D5161" w:rsidP="00501697">
            <w:pPr>
              <w:pStyle w:val="Prrafodelista"/>
              <w:numPr>
                <w:ilvl w:val="0"/>
                <w:numId w:val="11"/>
              </w:numPr>
              <w:ind w:left="92" w:firstLine="0"/>
              <w:jc w:val="both"/>
              <w:rPr>
                <w:rFonts w:cstheme="minorHAnsi"/>
                <w:sz w:val="24"/>
                <w:szCs w:val="24"/>
              </w:rPr>
            </w:pPr>
            <w:r>
              <w:rPr>
                <w:rFonts w:cstheme="minorHAnsi"/>
                <w:sz w:val="24"/>
                <w:szCs w:val="24"/>
              </w:rPr>
              <w:t>Asimilación legislativa por parte del destinario.</w:t>
            </w:r>
          </w:p>
          <w:p w14:paraId="5AE9BEFC" w14:textId="0E25FA72" w:rsidR="00825DCC" w:rsidRPr="007D5161" w:rsidRDefault="00825DCC" w:rsidP="00501697">
            <w:pPr>
              <w:pStyle w:val="Prrafodelista"/>
              <w:numPr>
                <w:ilvl w:val="0"/>
                <w:numId w:val="11"/>
              </w:numPr>
              <w:ind w:left="92" w:firstLine="0"/>
              <w:jc w:val="both"/>
              <w:rPr>
                <w:rFonts w:cstheme="minorHAnsi"/>
                <w:sz w:val="24"/>
                <w:szCs w:val="24"/>
              </w:rPr>
            </w:pPr>
            <w:r>
              <w:rPr>
                <w:rFonts w:cstheme="minorHAnsi"/>
                <w:sz w:val="24"/>
                <w:szCs w:val="24"/>
              </w:rPr>
              <w:t>Sujeción por</w:t>
            </w:r>
            <w:r w:rsidR="004D061D">
              <w:rPr>
                <w:rFonts w:cstheme="minorHAnsi"/>
                <w:sz w:val="24"/>
                <w:szCs w:val="24"/>
              </w:rPr>
              <w:t xml:space="preserve"> parte de</w:t>
            </w:r>
            <w:r>
              <w:rPr>
                <w:rFonts w:cstheme="minorHAnsi"/>
                <w:sz w:val="24"/>
                <w:szCs w:val="24"/>
              </w:rPr>
              <w:t xml:space="preserve"> la autoridad.</w:t>
            </w:r>
          </w:p>
        </w:tc>
      </w:tr>
      <w:tr w:rsidR="00A97BDD" w14:paraId="25AE289F" w14:textId="5450A914" w:rsidTr="004D061D">
        <w:tc>
          <w:tcPr>
            <w:tcW w:w="1431" w:type="dxa"/>
          </w:tcPr>
          <w:p w14:paraId="53D7C30F" w14:textId="796F5D58" w:rsidR="00851CCB" w:rsidRDefault="00851CCB" w:rsidP="00826451">
            <w:pPr>
              <w:spacing w:line="360" w:lineRule="auto"/>
              <w:jc w:val="both"/>
              <w:rPr>
                <w:rFonts w:cstheme="minorHAnsi"/>
                <w:sz w:val="24"/>
                <w:szCs w:val="24"/>
              </w:rPr>
            </w:pPr>
            <w:r>
              <w:rPr>
                <w:rFonts w:cstheme="minorHAnsi"/>
                <w:sz w:val="24"/>
                <w:szCs w:val="24"/>
              </w:rPr>
              <w:t>Proposición con punto de acuerdo (PPA)</w:t>
            </w:r>
          </w:p>
        </w:tc>
        <w:tc>
          <w:tcPr>
            <w:tcW w:w="2870" w:type="dxa"/>
          </w:tcPr>
          <w:p w14:paraId="6E9E5F1E" w14:textId="57FD18FF" w:rsidR="00851CCB" w:rsidRDefault="00851CCB" w:rsidP="00501697">
            <w:pPr>
              <w:pStyle w:val="Prrafodelista"/>
              <w:numPr>
                <w:ilvl w:val="0"/>
                <w:numId w:val="8"/>
              </w:numPr>
              <w:ind w:left="19" w:firstLine="0"/>
              <w:jc w:val="both"/>
              <w:rPr>
                <w:rFonts w:cstheme="minorHAnsi"/>
                <w:sz w:val="24"/>
                <w:szCs w:val="24"/>
              </w:rPr>
            </w:pPr>
            <w:r>
              <w:rPr>
                <w:rFonts w:cstheme="minorHAnsi"/>
                <w:sz w:val="24"/>
                <w:szCs w:val="24"/>
              </w:rPr>
              <w:t>Encabezado.</w:t>
            </w:r>
          </w:p>
          <w:p w14:paraId="6BEFD50C" w14:textId="4D2D254F" w:rsidR="00851CCB" w:rsidRDefault="00851CCB" w:rsidP="00501697">
            <w:pPr>
              <w:pStyle w:val="Prrafodelista"/>
              <w:numPr>
                <w:ilvl w:val="0"/>
                <w:numId w:val="8"/>
              </w:numPr>
              <w:ind w:left="19" w:firstLine="0"/>
              <w:jc w:val="both"/>
              <w:rPr>
                <w:rFonts w:cstheme="minorHAnsi"/>
                <w:sz w:val="24"/>
                <w:szCs w:val="24"/>
              </w:rPr>
            </w:pPr>
            <w:r>
              <w:rPr>
                <w:rFonts w:cstheme="minorHAnsi"/>
                <w:sz w:val="24"/>
                <w:szCs w:val="24"/>
              </w:rPr>
              <w:t>Fundamento jurídico.</w:t>
            </w:r>
          </w:p>
          <w:p w14:paraId="5F3D6D15" w14:textId="3B692E97" w:rsidR="00851CCB" w:rsidRDefault="00851CCB" w:rsidP="00501697">
            <w:pPr>
              <w:pStyle w:val="Prrafodelista"/>
              <w:numPr>
                <w:ilvl w:val="0"/>
                <w:numId w:val="8"/>
              </w:numPr>
              <w:ind w:left="19" w:firstLine="0"/>
              <w:jc w:val="both"/>
              <w:rPr>
                <w:rFonts w:cstheme="minorHAnsi"/>
                <w:sz w:val="24"/>
                <w:szCs w:val="24"/>
              </w:rPr>
            </w:pPr>
            <w:r>
              <w:rPr>
                <w:rFonts w:cstheme="minorHAnsi"/>
                <w:sz w:val="24"/>
                <w:szCs w:val="24"/>
              </w:rPr>
              <w:t>Consideraciones.</w:t>
            </w:r>
          </w:p>
          <w:p w14:paraId="6051A03E" w14:textId="023B639D" w:rsidR="00851CCB" w:rsidRDefault="00851CCB" w:rsidP="00501697">
            <w:pPr>
              <w:pStyle w:val="Prrafodelista"/>
              <w:numPr>
                <w:ilvl w:val="0"/>
                <w:numId w:val="8"/>
              </w:numPr>
              <w:ind w:left="19" w:firstLine="0"/>
              <w:jc w:val="both"/>
              <w:rPr>
                <w:rFonts w:cstheme="minorHAnsi"/>
                <w:sz w:val="24"/>
                <w:szCs w:val="24"/>
              </w:rPr>
            </w:pPr>
            <w:r>
              <w:rPr>
                <w:rFonts w:cstheme="minorHAnsi"/>
                <w:sz w:val="24"/>
                <w:szCs w:val="24"/>
              </w:rPr>
              <w:t>Proyecto de acuerdo.</w:t>
            </w:r>
          </w:p>
          <w:p w14:paraId="17630280" w14:textId="577A0B92" w:rsidR="00851CCB" w:rsidRPr="00766E04" w:rsidRDefault="00851CCB" w:rsidP="00501697">
            <w:pPr>
              <w:pStyle w:val="Prrafodelista"/>
              <w:numPr>
                <w:ilvl w:val="0"/>
                <w:numId w:val="8"/>
              </w:numPr>
              <w:ind w:left="19" w:firstLine="0"/>
              <w:jc w:val="both"/>
              <w:rPr>
                <w:rFonts w:cstheme="minorHAnsi"/>
                <w:sz w:val="24"/>
                <w:szCs w:val="24"/>
              </w:rPr>
            </w:pPr>
            <w:r>
              <w:rPr>
                <w:rFonts w:cstheme="minorHAnsi"/>
                <w:sz w:val="24"/>
                <w:szCs w:val="24"/>
              </w:rPr>
              <w:t xml:space="preserve">Artículos transitorios. </w:t>
            </w:r>
          </w:p>
        </w:tc>
        <w:tc>
          <w:tcPr>
            <w:tcW w:w="3020" w:type="dxa"/>
          </w:tcPr>
          <w:p w14:paraId="589E98CE" w14:textId="77777777" w:rsidR="00851CCB" w:rsidRDefault="00851CCB" w:rsidP="004D061D">
            <w:pPr>
              <w:jc w:val="both"/>
              <w:rPr>
                <w:rFonts w:cstheme="minorHAnsi"/>
                <w:sz w:val="24"/>
                <w:szCs w:val="24"/>
              </w:rPr>
            </w:pPr>
            <w:r>
              <w:rPr>
                <w:rFonts w:cstheme="minorHAnsi"/>
                <w:sz w:val="24"/>
                <w:szCs w:val="24"/>
              </w:rPr>
              <w:t>Se presenta ante:</w:t>
            </w:r>
          </w:p>
          <w:p w14:paraId="7C6A8A23" w14:textId="62B24848" w:rsidR="00851CCB" w:rsidRDefault="00851CCB" w:rsidP="00501697">
            <w:pPr>
              <w:pStyle w:val="Prrafodelista"/>
              <w:numPr>
                <w:ilvl w:val="0"/>
                <w:numId w:val="10"/>
              </w:numPr>
              <w:ind w:left="0" w:firstLine="0"/>
              <w:jc w:val="both"/>
              <w:rPr>
                <w:rFonts w:cstheme="minorHAnsi"/>
                <w:sz w:val="24"/>
                <w:szCs w:val="24"/>
              </w:rPr>
            </w:pPr>
            <w:r>
              <w:rPr>
                <w:rFonts w:cstheme="minorHAnsi"/>
                <w:sz w:val="24"/>
                <w:szCs w:val="24"/>
              </w:rPr>
              <w:t>Vulneraciones al Estado de Derecho.</w:t>
            </w:r>
          </w:p>
          <w:p w14:paraId="6C8BED1C" w14:textId="6FF58E91" w:rsidR="00851CCB" w:rsidRDefault="00851CCB" w:rsidP="00501697">
            <w:pPr>
              <w:pStyle w:val="Prrafodelista"/>
              <w:numPr>
                <w:ilvl w:val="0"/>
                <w:numId w:val="10"/>
              </w:numPr>
              <w:ind w:left="0" w:firstLine="0"/>
              <w:jc w:val="both"/>
              <w:rPr>
                <w:rFonts w:cstheme="minorHAnsi"/>
                <w:sz w:val="24"/>
                <w:szCs w:val="24"/>
              </w:rPr>
            </w:pPr>
            <w:r>
              <w:rPr>
                <w:rFonts w:cstheme="minorHAnsi"/>
                <w:sz w:val="24"/>
                <w:szCs w:val="24"/>
              </w:rPr>
              <w:t>Violaciones a los Derechos Humanos.</w:t>
            </w:r>
          </w:p>
          <w:p w14:paraId="0C5281D0" w14:textId="77777777" w:rsidR="00851CCB" w:rsidRDefault="00851CCB" w:rsidP="00501697">
            <w:pPr>
              <w:pStyle w:val="Prrafodelista"/>
              <w:numPr>
                <w:ilvl w:val="0"/>
                <w:numId w:val="10"/>
              </w:numPr>
              <w:ind w:left="0" w:firstLine="0"/>
              <w:jc w:val="both"/>
              <w:rPr>
                <w:rFonts w:cstheme="minorHAnsi"/>
                <w:sz w:val="24"/>
                <w:szCs w:val="24"/>
              </w:rPr>
            </w:pPr>
            <w:r>
              <w:rPr>
                <w:rFonts w:cstheme="minorHAnsi"/>
                <w:sz w:val="24"/>
                <w:szCs w:val="24"/>
              </w:rPr>
              <w:t>Colaboración entre Poderes del Estado.</w:t>
            </w:r>
          </w:p>
          <w:p w14:paraId="6B57F82D" w14:textId="0E6E60B8" w:rsidR="00851CCB" w:rsidRDefault="00851CCB" w:rsidP="00501697">
            <w:pPr>
              <w:pStyle w:val="Prrafodelista"/>
              <w:numPr>
                <w:ilvl w:val="0"/>
                <w:numId w:val="10"/>
              </w:numPr>
              <w:ind w:left="0" w:firstLine="0"/>
              <w:jc w:val="both"/>
              <w:rPr>
                <w:rFonts w:cstheme="minorHAnsi"/>
                <w:sz w:val="24"/>
                <w:szCs w:val="24"/>
              </w:rPr>
            </w:pPr>
            <w:r>
              <w:rPr>
                <w:rFonts w:cstheme="minorHAnsi"/>
                <w:sz w:val="24"/>
                <w:szCs w:val="24"/>
              </w:rPr>
              <w:t>Excesos de autoridad.</w:t>
            </w:r>
          </w:p>
          <w:p w14:paraId="1D45B93E" w14:textId="70F5B8FB" w:rsidR="00851CCB" w:rsidRDefault="00851CCB" w:rsidP="00501697">
            <w:pPr>
              <w:pStyle w:val="Prrafodelista"/>
              <w:numPr>
                <w:ilvl w:val="0"/>
                <w:numId w:val="10"/>
              </w:numPr>
              <w:ind w:left="0" w:firstLine="0"/>
              <w:jc w:val="both"/>
              <w:rPr>
                <w:rFonts w:cstheme="minorHAnsi"/>
                <w:sz w:val="24"/>
                <w:szCs w:val="24"/>
              </w:rPr>
            </w:pPr>
            <w:r>
              <w:rPr>
                <w:rFonts w:cstheme="minorHAnsi"/>
                <w:sz w:val="24"/>
                <w:szCs w:val="24"/>
              </w:rPr>
              <w:t>Cesación de actos de autoridades.</w:t>
            </w:r>
          </w:p>
          <w:p w14:paraId="259D59E6" w14:textId="77777777" w:rsidR="00851CCB" w:rsidRDefault="00851CCB" w:rsidP="00501697">
            <w:pPr>
              <w:pStyle w:val="Prrafodelista"/>
              <w:numPr>
                <w:ilvl w:val="0"/>
                <w:numId w:val="10"/>
              </w:numPr>
              <w:ind w:left="0" w:firstLine="0"/>
              <w:jc w:val="both"/>
              <w:rPr>
                <w:rFonts w:cstheme="minorHAnsi"/>
                <w:sz w:val="24"/>
                <w:szCs w:val="24"/>
              </w:rPr>
            </w:pPr>
            <w:r>
              <w:rPr>
                <w:rFonts w:cstheme="minorHAnsi"/>
                <w:sz w:val="24"/>
                <w:szCs w:val="24"/>
              </w:rPr>
              <w:t>Incumplimiento de obligaciones constitucionales o legales</w:t>
            </w:r>
            <w:r w:rsidR="000C1FE1">
              <w:rPr>
                <w:rFonts w:cstheme="minorHAnsi"/>
                <w:sz w:val="24"/>
                <w:szCs w:val="24"/>
              </w:rPr>
              <w:t>.</w:t>
            </w:r>
          </w:p>
          <w:p w14:paraId="4C63A498" w14:textId="11B67F0E" w:rsidR="005D326F" w:rsidRPr="00E8318E" w:rsidRDefault="005D326F" w:rsidP="00501697">
            <w:pPr>
              <w:pStyle w:val="Prrafodelista"/>
              <w:numPr>
                <w:ilvl w:val="0"/>
                <w:numId w:val="10"/>
              </w:numPr>
              <w:ind w:left="0" w:firstLine="0"/>
              <w:jc w:val="both"/>
              <w:rPr>
                <w:rFonts w:cstheme="minorHAnsi"/>
                <w:sz w:val="24"/>
                <w:szCs w:val="24"/>
              </w:rPr>
            </w:pPr>
            <w:r>
              <w:rPr>
                <w:rFonts w:cstheme="minorHAnsi"/>
                <w:sz w:val="24"/>
                <w:szCs w:val="24"/>
              </w:rPr>
              <w:t>Allegamiento de información por parte del Parlamento.</w:t>
            </w:r>
          </w:p>
        </w:tc>
        <w:tc>
          <w:tcPr>
            <w:tcW w:w="2602" w:type="dxa"/>
          </w:tcPr>
          <w:p w14:paraId="7BD728A1" w14:textId="17B80BE0" w:rsidR="00851CCB" w:rsidRDefault="007B2702" w:rsidP="00501697">
            <w:pPr>
              <w:pStyle w:val="Prrafodelista"/>
              <w:numPr>
                <w:ilvl w:val="0"/>
                <w:numId w:val="12"/>
              </w:numPr>
              <w:ind w:left="92" w:firstLine="0"/>
              <w:jc w:val="both"/>
              <w:rPr>
                <w:rFonts w:cstheme="minorHAnsi"/>
                <w:sz w:val="24"/>
                <w:szCs w:val="24"/>
              </w:rPr>
            </w:pPr>
            <w:r>
              <w:rPr>
                <w:rFonts w:cstheme="minorHAnsi"/>
                <w:sz w:val="24"/>
                <w:szCs w:val="24"/>
              </w:rPr>
              <w:t xml:space="preserve">Contestación </w:t>
            </w:r>
            <w:r w:rsidR="00C839EF">
              <w:rPr>
                <w:rFonts w:cstheme="minorHAnsi"/>
                <w:sz w:val="24"/>
                <w:szCs w:val="24"/>
              </w:rPr>
              <w:t>t</w:t>
            </w:r>
            <w:r w:rsidR="00D632FF">
              <w:rPr>
                <w:rFonts w:cstheme="minorHAnsi"/>
                <w:sz w:val="24"/>
                <w:szCs w:val="24"/>
              </w:rPr>
              <w:t xml:space="preserve">otal </w:t>
            </w:r>
            <w:r w:rsidR="00A731B9">
              <w:rPr>
                <w:rFonts w:cstheme="minorHAnsi"/>
                <w:sz w:val="24"/>
                <w:szCs w:val="24"/>
              </w:rPr>
              <w:t>por parte de</w:t>
            </w:r>
            <w:r w:rsidR="00D632FF">
              <w:rPr>
                <w:rFonts w:cstheme="minorHAnsi"/>
                <w:sz w:val="24"/>
                <w:szCs w:val="24"/>
              </w:rPr>
              <w:t xml:space="preserve"> las autoridades sujetas del PPA.</w:t>
            </w:r>
          </w:p>
          <w:p w14:paraId="71118AE9" w14:textId="77777777" w:rsidR="00C839EF" w:rsidRDefault="008C39ED" w:rsidP="00501697">
            <w:pPr>
              <w:pStyle w:val="Prrafodelista"/>
              <w:numPr>
                <w:ilvl w:val="0"/>
                <w:numId w:val="12"/>
              </w:numPr>
              <w:ind w:left="92" w:firstLine="0"/>
              <w:jc w:val="both"/>
              <w:rPr>
                <w:rFonts w:cstheme="minorHAnsi"/>
                <w:sz w:val="24"/>
                <w:szCs w:val="24"/>
              </w:rPr>
            </w:pPr>
            <w:r>
              <w:rPr>
                <w:rFonts w:cstheme="minorHAnsi"/>
                <w:sz w:val="24"/>
                <w:szCs w:val="24"/>
              </w:rPr>
              <w:t>Cumplimiento de lo sugerido en el PPA.</w:t>
            </w:r>
          </w:p>
          <w:p w14:paraId="357354CF" w14:textId="62A50DDC" w:rsidR="008C39ED" w:rsidRPr="000C1FE1" w:rsidRDefault="008C39ED" w:rsidP="001819EA">
            <w:pPr>
              <w:pStyle w:val="Prrafodelista"/>
              <w:ind w:left="92"/>
              <w:jc w:val="both"/>
              <w:rPr>
                <w:rFonts w:cstheme="minorHAnsi"/>
                <w:sz w:val="24"/>
                <w:szCs w:val="24"/>
              </w:rPr>
            </w:pPr>
          </w:p>
        </w:tc>
      </w:tr>
    </w:tbl>
    <w:p w14:paraId="15C86EB0" w14:textId="03387785" w:rsidR="00BA441F" w:rsidRPr="00082DA9" w:rsidRDefault="00632B1E" w:rsidP="00826451">
      <w:pPr>
        <w:spacing w:line="360" w:lineRule="auto"/>
        <w:jc w:val="both"/>
        <w:rPr>
          <w:rFonts w:cstheme="minorHAnsi"/>
          <w:sz w:val="24"/>
          <w:szCs w:val="24"/>
          <w:vertAlign w:val="superscript"/>
        </w:rPr>
      </w:pPr>
      <w:r>
        <w:rPr>
          <w:rFonts w:cstheme="minorHAnsi"/>
          <w:sz w:val="24"/>
          <w:szCs w:val="24"/>
          <w:vertAlign w:val="superscript"/>
        </w:rPr>
        <w:t>*</w:t>
      </w:r>
      <w:r w:rsidR="00082DA9">
        <w:rPr>
          <w:rFonts w:cstheme="minorHAnsi"/>
          <w:sz w:val="24"/>
          <w:szCs w:val="24"/>
          <w:vertAlign w:val="superscript"/>
        </w:rPr>
        <w:t>Elaboración propia</w:t>
      </w:r>
      <w:r w:rsidR="00E17094">
        <w:rPr>
          <w:rFonts w:cstheme="minorHAnsi"/>
          <w:sz w:val="24"/>
          <w:szCs w:val="24"/>
          <w:vertAlign w:val="superscript"/>
        </w:rPr>
        <w:t xml:space="preserve"> con conocimientos adquiridos.</w:t>
      </w:r>
    </w:p>
    <w:p w14:paraId="6C27F99C" w14:textId="5A3E31E0" w:rsidR="00B83398" w:rsidRDefault="00CE5059" w:rsidP="00826451">
      <w:pPr>
        <w:spacing w:line="360" w:lineRule="auto"/>
        <w:jc w:val="both"/>
        <w:rPr>
          <w:rFonts w:cstheme="minorHAnsi"/>
          <w:sz w:val="24"/>
          <w:szCs w:val="24"/>
        </w:rPr>
      </w:pPr>
      <w:r>
        <w:rPr>
          <w:rFonts w:cstheme="minorHAnsi"/>
          <w:sz w:val="24"/>
          <w:szCs w:val="24"/>
        </w:rPr>
        <w:t>Ejemplificado</w:t>
      </w:r>
      <w:r w:rsidR="001819EA">
        <w:rPr>
          <w:rFonts w:cstheme="minorHAnsi"/>
          <w:sz w:val="24"/>
          <w:szCs w:val="24"/>
        </w:rPr>
        <w:t xml:space="preserve"> lo anterior, </w:t>
      </w:r>
      <w:r w:rsidR="00082DA9">
        <w:rPr>
          <w:rFonts w:cstheme="minorHAnsi"/>
          <w:sz w:val="24"/>
          <w:szCs w:val="24"/>
        </w:rPr>
        <w:t xml:space="preserve">es notorio </w:t>
      </w:r>
      <w:r w:rsidR="00B83398">
        <w:rPr>
          <w:rFonts w:cstheme="minorHAnsi"/>
          <w:sz w:val="24"/>
          <w:szCs w:val="24"/>
        </w:rPr>
        <w:t>que,</w:t>
      </w:r>
      <w:r w:rsidR="00082DA9">
        <w:rPr>
          <w:rFonts w:cstheme="minorHAnsi"/>
          <w:sz w:val="24"/>
          <w:szCs w:val="24"/>
        </w:rPr>
        <w:t xml:space="preserve"> si existen diferencias sustanciales entre uno y otro instrumento legislativo</w:t>
      </w:r>
      <w:r w:rsidR="001B239F">
        <w:rPr>
          <w:rFonts w:cstheme="minorHAnsi"/>
          <w:sz w:val="24"/>
          <w:szCs w:val="24"/>
        </w:rPr>
        <w:t xml:space="preserve">, ya que </w:t>
      </w:r>
      <w:r w:rsidR="00A23DE3">
        <w:rPr>
          <w:rFonts w:cstheme="minorHAnsi"/>
          <w:sz w:val="24"/>
          <w:szCs w:val="24"/>
        </w:rPr>
        <w:t>pode</w:t>
      </w:r>
      <w:r w:rsidR="00A957D0">
        <w:rPr>
          <w:rFonts w:cstheme="minorHAnsi"/>
          <w:sz w:val="24"/>
          <w:szCs w:val="24"/>
        </w:rPr>
        <w:t>mos</w:t>
      </w:r>
      <w:r w:rsidR="001B239F">
        <w:rPr>
          <w:rFonts w:cstheme="minorHAnsi"/>
          <w:sz w:val="24"/>
          <w:szCs w:val="24"/>
        </w:rPr>
        <w:t xml:space="preserve"> aseverar que mientras uno tiene carácter prescriptivo (Iniciativa), el otro es descriptivo (PPA)</w:t>
      </w:r>
      <w:r w:rsidR="00E91219">
        <w:rPr>
          <w:rFonts w:cstheme="minorHAnsi"/>
          <w:sz w:val="24"/>
          <w:szCs w:val="24"/>
        </w:rPr>
        <w:t xml:space="preserve"> y de mera cordialidad.</w:t>
      </w:r>
    </w:p>
    <w:p w14:paraId="69FB755B" w14:textId="7C3CA1A1" w:rsidR="009D2E51" w:rsidRDefault="00530DCE" w:rsidP="00826451">
      <w:pPr>
        <w:spacing w:line="360" w:lineRule="auto"/>
        <w:jc w:val="both"/>
        <w:rPr>
          <w:rFonts w:cstheme="minorHAnsi"/>
          <w:sz w:val="24"/>
          <w:szCs w:val="24"/>
        </w:rPr>
      </w:pPr>
      <w:r>
        <w:rPr>
          <w:rFonts w:cstheme="minorHAnsi"/>
          <w:sz w:val="24"/>
          <w:szCs w:val="24"/>
        </w:rPr>
        <w:t>En vista de</w:t>
      </w:r>
      <w:r w:rsidR="009D2E51">
        <w:rPr>
          <w:rFonts w:cstheme="minorHAnsi"/>
          <w:sz w:val="24"/>
          <w:szCs w:val="24"/>
        </w:rPr>
        <w:t xml:space="preserve"> </w:t>
      </w:r>
      <w:r w:rsidR="00CC0D03">
        <w:rPr>
          <w:rFonts w:cstheme="minorHAnsi"/>
          <w:sz w:val="24"/>
          <w:szCs w:val="24"/>
        </w:rPr>
        <w:t xml:space="preserve">ello, </w:t>
      </w:r>
      <w:r w:rsidR="00FD6A62">
        <w:rPr>
          <w:rFonts w:cstheme="minorHAnsi"/>
          <w:sz w:val="24"/>
          <w:szCs w:val="24"/>
        </w:rPr>
        <w:t>han existido</w:t>
      </w:r>
      <w:r>
        <w:rPr>
          <w:rFonts w:cstheme="minorHAnsi"/>
          <w:sz w:val="24"/>
          <w:szCs w:val="24"/>
        </w:rPr>
        <w:t xml:space="preserve"> legitimas preocupaciones por los diputados</w:t>
      </w:r>
      <w:r w:rsidR="00B83398">
        <w:rPr>
          <w:rFonts w:cstheme="minorHAnsi"/>
          <w:sz w:val="24"/>
          <w:szCs w:val="24"/>
        </w:rPr>
        <w:t xml:space="preserve"> que han presentado los PPA y no reciben la contestación puntual de las autoridades o bien reciben la respuesta de unas cuantas autoridades</w:t>
      </w:r>
      <w:r w:rsidR="00FB6765">
        <w:rPr>
          <w:rFonts w:cstheme="minorHAnsi"/>
          <w:sz w:val="24"/>
          <w:szCs w:val="24"/>
        </w:rPr>
        <w:t xml:space="preserve">, situación que preocupa si </w:t>
      </w:r>
      <w:r w:rsidR="005D326F">
        <w:rPr>
          <w:rFonts w:cstheme="minorHAnsi"/>
          <w:sz w:val="24"/>
          <w:szCs w:val="24"/>
        </w:rPr>
        <w:t xml:space="preserve">vemos </w:t>
      </w:r>
      <w:r w:rsidR="003406C2">
        <w:rPr>
          <w:rFonts w:cstheme="minorHAnsi"/>
          <w:sz w:val="24"/>
          <w:szCs w:val="24"/>
        </w:rPr>
        <w:t xml:space="preserve">que en algunas ocasiones se actualiza el supuesto </w:t>
      </w:r>
      <w:r w:rsidR="00650D91">
        <w:rPr>
          <w:rFonts w:cstheme="minorHAnsi"/>
          <w:sz w:val="24"/>
          <w:szCs w:val="24"/>
        </w:rPr>
        <w:t>de</w:t>
      </w:r>
      <w:r w:rsidR="007617BD">
        <w:rPr>
          <w:rFonts w:cstheme="minorHAnsi"/>
          <w:sz w:val="24"/>
          <w:szCs w:val="24"/>
        </w:rPr>
        <w:t xml:space="preserve"> presentación</w:t>
      </w:r>
      <w:r w:rsidR="005D47AC">
        <w:rPr>
          <w:rFonts w:cstheme="minorHAnsi"/>
          <w:sz w:val="24"/>
          <w:szCs w:val="24"/>
        </w:rPr>
        <w:t xml:space="preserve"> número s</w:t>
      </w:r>
      <w:r w:rsidR="007617BD">
        <w:rPr>
          <w:rFonts w:cstheme="minorHAnsi"/>
          <w:sz w:val="24"/>
          <w:szCs w:val="24"/>
        </w:rPr>
        <w:t>eis</w:t>
      </w:r>
      <w:r w:rsidR="005D47AC">
        <w:rPr>
          <w:rFonts w:cstheme="minorHAnsi"/>
          <w:sz w:val="24"/>
          <w:szCs w:val="24"/>
        </w:rPr>
        <w:t xml:space="preserve"> (véase la tabla de la </w:t>
      </w:r>
      <w:r w:rsidR="009D2E51">
        <w:rPr>
          <w:rFonts w:cstheme="minorHAnsi"/>
          <w:sz w:val="24"/>
          <w:szCs w:val="24"/>
        </w:rPr>
        <w:t>página</w:t>
      </w:r>
      <w:r w:rsidR="005D47AC">
        <w:rPr>
          <w:rFonts w:cstheme="minorHAnsi"/>
          <w:sz w:val="24"/>
          <w:szCs w:val="24"/>
        </w:rPr>
        <w:t xml:space="preserve"> anterior).</w:t>
      </w:r>
      <w:r w:rsidR="009D2E51">
        <w:rPr>
          <w:rFonts w:cstheme="minorHAnsi"/>
          <w:sz w:val="24"/>
          <w:szCs w:val="24"/>
        </w:rPr>
        <w:t xml:space="preserve"> Conviene subrayar </w:t>
      </w:r>
      <w:r w:rsidR="00FD6A62">
        <w:rPr>
          <w:rFonts w:cstheme="minorHAnsi"/>
          <w:sz w:val="24"/>
          <w:szCs w:val="24"/>
        </w:rPr>
        <w:t xml:space="preserve">que algunos parlamentarios han puesto los </w:t>
      </w:r>
      <w:r w:rsidR="00FD6A62" w:rsidRPr="00FD6A62">
        <w:rPr>
          <w:rFonts w:cstheme="minorHAnsi"/>
          <w:color w:val="000000" w:themeColor="text1"/>
          <w:sz w:val="24"/>
          <w:szCs w:val="24"/>
          <w:shd w:val="clear" w:color="auto" w:fill="FFFFFF"/>
        </w:rPr>
        <w:t>puntos sobre las íes</w:t>
      </w:r>
      <w:r w:rsidR="00FD6A62">
        <w:rPr>
          <w:rFonts w:cstheme="minorHAnsi"/>
          <w:color w:val="000000" w:themeColor="text1"/>
          <w:sz w:val="24"/>
          <w:szCs w:val="24"/>
          <w:shd w:val="clear" w:color="auto" w:fill="FFFFFF"/>
        </w:rPr>
        <w:t>. Siendo los casos de:</w:t>
      </w:r>
    </w:p>
    <w:p w14:paraId="77137948" w14:textId="0228F4A1" w:rsidR="00530DCE" w:rsidRPr="00B5035B" w:rsidRDefault="00530DCE" w:rsidP="00501697">
      <w:pPr>
        <w:pStyle w:val="Prrafodelista"/>
        <w:numPr>
          <w:ilvl w:val="0"/>
          <w:numId w:val="4"/>
        </w:numPr>
        <w:spacing w:line="360" w:lineRule="auto"/>
        <w:jc w:val="both"/>
        <w:rPr>
          <w:rFonts w:cstheme="minorHAnsi"/>
          <w:i/>
          <w:iCs/>
          <w:sz w:val="24"/>
          <w:szCs w:val="24"/>
        </w:rPr>
      </w:pPr>
      <w:r w:rsidRPr="00530DCE">
        <w:rPr>
          <w:rFonts w:cstheme="minorHAnsi"/>
          <w:sz w:val="24"/>
          <w:szCs w:val="24"/>
        </w:rPr>
        <w:t>Diputada Mónica Angélica Álvarez Nemer, en nombre del Grupo Parlamentario del Partido morena</w:t>
      </w:r>
      <w:r>
        <w:rPr>
          <w:rFonts w:cstheme="minorHAnsi"/>
          <w:sz w:val="24"/>
          <w:szCs w:val="24"/>
        </w:rPr>
        <w:t>,</w:t>
      </w:r>
      <w:r w:rsidR="00C34140">
        <w:rPr>
          <w:rFonts w:cstheme="minorHAnsi"/>
          <w:sz w:val="24"/>
          <w:szCs w:val="24"/>
        </w:rPr>
        <w:t xml:space="preserve"> que present</w:t>
      </w:r>
      <w:r w:rsidR="00790529">
        <w:rPr>
          <w:rFonts w:cstheme="minorHAnsi"/>
          <w:sz w:val="24"/>
          <w:szCs w:val="24"/>
        </w:rPr>
        <w:t>ó</w:t>
      </w:r>
      <w:r w:rsidR="00C34140">
        <w:rPr>
          <w:rFonts w:cstheme="minorHAnsi"/>
          <w:sz w:val="24"/>
          <w:szCs w:val="24"/>
        </w:rPr>
        <w:t xml:space="preserve"> el 2 de diciembre de 2021</w:t>
      </w:r>
      <w:r w:rsidR="00C34140">
        <w:rPr>
          <w:rStyle w:val="Refdenotaalpie"/>
          <w:rFonts w:cstheme="minorHAnsi"/>
          <w:sz w:val="24"/>
          <w:szCs w:val="24"/>
        </w:rPr>
        <w:footnoteReference w:id="4"/>
      </w:r>
      <w:r w:rsidR="00C34140">
        <w:rPr>
          <w:rFonts w:cstheme="minorHAnsi"/>
          <w:sz w:val="24"/>
          <w:szCs w:val="24"/>
        </w:rPr>
        <w:t xml:space="preserve"> </w:t>
      </w:r>
      <w:r w:rsidRPr="00B5035B">
        <w:rPr>
          <w:rFonts w:cstheme="minorHAnsi"/>
          <w:i/>
          <w:iCs/>
          <w:sz w:val="24"/>
          <w:szCs w:val="24"/>
        </w:rPr>
        <w:t>la Iniciativa con Proyecto de Decreto por el que se adiciona un párrafo al artículo 57 de la Constitución Política del Estado Libre y Soberano de México y se adiciona un párrafo al artículo 38 de la Ley Orgánica del Poder Legislativo del Estado Libre y Soberano de México, para que los acuerdos del Poder Legislativo con carácter de exhorto a los poderes públicos del Estado, organismos descentralizados, autónomos, o a los ayuntamientos, tengan la naturaleza de vinculantes y los servidores públicos o dependencias estén obligados, a informar del estado en que se encuentra el asunto o admitirlo informando de las acciones que se implementarán para su atención.</w:t>
      </w:r>
    </w:p>
    <w:p w14:paraId="00C21FD6" w14:textId="77777777" w:rsidR="0081034A" w:rsidRPr="00B5035B" w:rsidRDefault="00790529" w:rsidP="00501697">
      <w:pPr>
        <w:pStyle w:val="Prrafodelista"/>
        <w:numPr>
          <w:ilvl w:val="0"/>
          <w:numId w:val="4"/>
        </w:numPr>
        <w:spacing w:line="360" w:lineRule="auto"/>
        <w:jc w:val="both"/>
        <w:rPr>
          <w:rFonts w:cstheme="minorHAnsi"/>
          <w:i/>
          <w:iCs/>
          <w:sz w:val="24"/>
          <w:szCs w:val="24"/>
        </w:rPr>
      </w:pPr>
      <w:r w:rsidRPr="00790529">
        <w:rPr>
          <w:rFonts w:cstheme="minorHAnsi"/>
          <w:sz w:val="24"/>
          <w:szCs w:val="24"/>
        </w:rPr>
        <w:t>Diputada María Luisa Mendoza Mondragón y la Diputada Claudia Desiree Morales Robledo, en nombre del Grupo Parlamentario del Partido Verde Ecologista de México</w:t>
      </w:r>
      <w:r>
        <w:rPr>
          <w:rFonts w:cstheme="minorHAnsi"/>
          <w:sz w:val="24"/>
          <w:szCs w:val="24"/>
        </w:rPr>
        <w:t>, presentaron el 3 de febrero de 2022</w:t>
      </w:r>
      <w:r>
        <w:rPr>
          <w:rStyle w:val="Refdenotaalpie"/>
          <w:rFonts w:cstheme="minorHAnsi"/>
          <w:sz w:val="24"/>
          <w:szCs w:val="24"/>
        </w:rPr>
        <w:footnoteReference w:id="5"/>
      </w:r>
      <w:r>
        <w:rPr>
          <w:rFonts w:cstheme="minorHAnsi"/>
          <w:sz w:val="24"/>
          <w:szCs w:val="24"/>
        </w:rPr>
        <w:t xml:space="preserve"> la </w:t>
      </w:r>
      <w:r w:rsidRPr="00B5035B">
        <w:rPr>
          <w:rFonts w:cstheme="minorHAnsi"/>
          <w:i/>
          <w:iCs/>
          <w:sz w:val="24"/>
          <w:szCs w:val="24"/>
        </w:rPr>
        <w:t>Iniciativa con Proyecto de Decreto por el que se adiciona la fracción I. bis al artículo 61 de la Constitución Política del Estado Libre y Soberano de México; se reforma y adiciona el párrafo segundo al artículo 14 de la Ley Orgánica de la Administración Pública del Estado de México; se adiciona la fracción III. bis al artículo 31 de Ley Orgánica Municipal del Estado de México y se adiciona el artículo 36 bis y la fracción XXII al artículo 47 recorriéndose subsecuentemente a la Ley Orgánica del Poder Legislativo del Estado Libre y Soberano de México</w:t>
      </w:r>
      <w:r w:rsidR="0081034A" w:rsidRPr="00B5035B">
        <w:rPr>
          <w:rFonts w:cstheme="minorHAnsi"/>
          <w:i/>
          <w:iCs/>
          <w:sz w:val="24"/>
          <w:szCs w:val="24"/>
        </w:rPr>
        <w:t xml:space="preserve">. </w:t>
      </w:r>
    </w:p>
    <w:p w14:paraId="70B8B779" w14:textId="4D203881" w:rsidR="00530DCE" w:rsidRPr="00D7763A" w:rsidRDefault="0081034A" w:rsidP="00D7763A">
      <w:pPr>
        <w:spacing w:line="360" w:lineRule="auto"/>
        <w:jc w:val="both"/>
        <w:rPr>
          <w:rFonts w:cstheme="minorHAnsi"/>
          <w:sz w:val="24"/>
          <w:szCs w:val="24"/>
        </w:rPr>
      </w:pPr>
      <w:r w:rsidRPr="00D7763A">
        <w:rPr>
          <w:rFonts w:cstheme="minorHAnsi"/>
          <w:sz w:val="24"/>
          <w:szCs w:val="24"/>
        </w:rPr>
        <w:t xml:space="preserve">La cual </w:t>
      </w:r>
      <w:r w:rsidR="00720537" w:rsidRPr="00D7763A">
        <w:rPr>
          <w:rFonts w:cstheme="minorHAnsi"/>
          <w:sz w:val="24"/>
          <w:szCs w:val="24"/>
        </w:rPr>
        <w:t>tuvo como</w:t>
      </w:r>
      <w:r w:rsidRPr="00D7763A">
        <w:rPr>
          <w:rFonts w:cstheme="minorHAnsi"/>
          <w:sz w:val="24"/>
          <w:szCs w:val="24"/>
        </w:rPr>
        <w:t xml:space="preserve"> objeto el reconocimiento constitucional de las proposiciones con punto de </w:t>
      </w:r>
      <w:r w:rsidR="00720537" w:rsidRPr="00D7763A">
        <w:rPr>
          <w:rFonts w:cstheme="minorHAnsi"/>
          <w:sz w:val="24"/>
          <w:szCs w:val="24"/>
        </w:rPr>
        <w:t>acuerdo,</w:t>
      </w:r>
      <w:r w:rsidRPr="00D7763A">
        <w:rPr>
          <w:rFonts w:cstheme="minorHAnsi"/>
          <w:sz w:val="24"/>
          <w:szCs w:val="24"/>
        </w:rPr>
        <w:t xml:space="preserve"> así como fijar términos para su contestación y en caso de incumplimiento sujetarse a la Ley de Responsabilidades Administrativas del Estado de México y Municipios.</w:t>
      </w:r>
    </w:p>
    <w:p w14:paraId="7BF9DD0B" w14:textId="3DD06332" w:rsidR="00B17D88" w:rsidRDefault="00720537" w:rsidP="0088360C">
      <w:pPr>
        <w:spacing w:line="360" w:lineRule="auto"/>
        <w:jc w:val="both"/>
        <w:rPr>
          <w:rFonts w:cstheme="minorHAnsi"/>
          <w:sz w:val="24"/>
          <w:szCs w:val="24"/>
        </w:rPr>
      </w:pPr>
      <w:r>
        <w:rPr>
          <w:rFonts w:cstheme="minorHAnsi"/>
          <w:sz w:val="24"/>
          <w:szCs w:val="24"/>
        </w:rPr>
        <w:t>Hecha la memoria legislativa</w:t>
      </w:r>
      <w:r w:rsidR="00085F4D">
        <w:rPr>
          <w:rFonts w:cstheme="minorHAnsi"/>
          <w:sz w:val="24"/>
          <w:szCs w:val="24"/>
        </w:rPr>
        <w:t>, se</w:t>
      </w:r>
      <w:r w:rsidR="00A80C80">
        <w:rPr>
          <w:rFonts w:cstheme="minorHAnsi"/>
          <w:sz w:val="24"/>
          <w:szCs w:val="24"/>
        </w:rPr>
        <w:t xml:space="preserve"> reconoce </w:t>
      </w:r>
      <w:r w:rsidR="00136731">
        <w:rPr>
          <w:rFonts w:cstheme="minorHAnsi"/>
          <w:sz w:val="24"/>
          <w:szCs w:val="24"/>
        </w:rPr>
        <w:t xml:space="preserve">que </w:t>
      </w:r>
      <w:r w:rsidR="009E041D">
        <w:rPr>
          <w:rFonts w:cstheme="minorHAnsi"/>
          <w:sz w:val="24"/>
          <w:szCs w:val="24"/>
        </w:rPr>
        <w:t>efectivamente nos encontramos ante un</w:t>
      </w:r>
      <w:r w:rsidR="00387822">
        <w:rPr>
          <w:rFonts w:cstheme="minorHAnsi"/>
          <w:sz w:val="24"/>
          <w:szCs w:val="24"/>
        </w:rPr>
        <w:t xml:space="preserve">a </w:t>
      </w:r>
      <w:r w:rsidR="00D7763A">
        <w:rPr>
          <w:rFonts w:cstheme="minorHAnsi"/>
          <w:sz w:val="24"/>
          <w:szCs w:val="24"/>
        </w:rPr>
        <w:t>imperiosa necesidad de reforma</w:t>
      </w:r>
      <w:r w:rsidR="009F6B1E">
        <w:rPr>
          <w:rFonts w:cstheme="minorHAnsi"/>
          <w:sz w:val="24"/>
          <w:szCs w:val="24"/>
        </w:rPr>
        <w:t>, ya que de</w:t>
      </w:r>
      <w:r w:rsidR="00136731">
        <w:rPr>
          <w:rFonts w:cstheme="minorHAnsi"/>
          <w:sz w:val="24"/>
          <w:szCs w:val="24"/>
        </w:rPr>
        <w:t xml:space="preserve"> seguir las cosas</w:t>
      </w:r>
      <w:r w:rsidR="008E5D71">
        <w:rPr>
          <w:rFonts w:cstheme="minorHAnsi"/>
          <w:sz w:val="24"/>
          <w:szCs w:val="24"/>
        </w:rPr>
        <w:t>. E</w:t>
      </w:r>
      <w:r w:rsidR="00136731">
        <w:rPr>
          <w:rFonts w:cstheme="minorHAnsi"/>
          <w:sz w:val="24"/>
          <w:szCs w:val="24"/>
        </w:rPr>
        <w:t xml:space="preserve">l parlamento mexiquense se enfrenta </w:t>
      </w:r>
      <w:r w:rsidR="00B17D88">
        <w:rPr>
          <w:rFonts w:cstheme="minorHAnsi"/>
          <w:sz w:val="24"/>
          <w:szCs w:val="24"/>
        </w:rPr>
        <w:t xml:space="preserve">a una </w:t>
      </w:r>
      <w:r w:rsidR="00D06F4A">
        <w:rPr>
          <w:rFonts w:cstheme="minorHAnsi"/>
          <w:sz w:val="24"/>
          <w:szCs w:val="24"/>
        </w:rPr>
        <w:t xml:space="preserve">transgresión </w:t>
      </w:r>
      <w:r w:rsidR="00B17D88">
        <w:rPr>
          <w:rFonts w:cstheme="minorHAnsi"/>
          <w:sz w:val="24"/>
          <w:szCs w:val="24"/>
        </w:rPr>
        <w:t>de su legitimidad activa o dinámica, que se entiende</w:t>
      </w:r>
      <w:r w:rsidR="00992733">
        <w:rPr>
          <w:rFonts w:cstheme="minorHAnsi"/>
          <w:sz w:val="24"/>
          <w:szCs w:val="24"/>
        </w:rPr>
        <w:t>, como</w:t>
      </w:r>
      <w:r w:rsidR="00B17D88">
        <w:rPr>
          <w:rFonts w:cstheme="minorHAnsi"/>
          <w:sz w:val="24"/>
          <w:szCs w:val="24"/>
        </w:rPr>
        <w:t>:</w:t>
      </w:r>
    </w:p>
    <w:p w14:paraId="0B2EAFA7" w14:textId="2706D2C0" w:rsidR="00B17D88" w:rsidRDefault="00B17D88" w:rsidP="00501697">
      <w:pPr>
        <w:pStyle w:val="Prrafodelista"/>
        <w:numPr>
          <w:ilvl w:val="0"/>
          <w:numId w:val="13"/>
        </w:numPr>
        <w:spacing w:line="360" w:lineRule="auto"/>
        <w:jc w:val="both"/>
        <w:rPr>
          <w:rFonts w:cstheme="minorHAnsi"/>
          <w:sz w:val="24"/>
          <w:szCs w:val="24"/>
        </w:rPr>
      </w:pPr>
      <w:r>
        <w:rPr>
          <w:rFonts w:cstheme="minorHAnsi"/>
          <w:sz w:val="24"/>
          <w:szCs w:val="24"/>
        </w:rPr>
        <w:t xml:space="preserve">Actuar </w:t>
      </w:r>
      <w:r w:rsidR="00B15745">
        <w:rPr>
          <w:rFonts w:cstheme="minorHAnsi"/>
          <w:sz w:val="24"/>
          <w:szCs w:val="24"/>
        </w:rPr>
        <w:t>en base a sus</w:t>
      </w:r>
      <w:r>
        <w:rPr>
          <w:rFonts w:cstheme="minorHAnsi"/>
          <w:sz w:val="24"/>
          <w:szCs w:val="24"/>
        </w:rPr>
        <w:t xml:space="preserve"> funciones.</w:t>
      </w:r>
    </w:p>
    <w:p w14:paraId="4F4A6058" w14:textId="17AA055C" w:rsidR="00B17D88" w:rsidRPr="00B17D88" w:rsidRDefault="00B17D88" w:rsidP="00501697">
      <w:pPr>
        <w:pStyle w:val="Prrafodelista"/>
        <w:numPr>
          <w:ilvl w:val="0"/>
          <w:numId w:val="13"/>
        </w:numPr>
        <w:spacing w:line="360" w:lineRule="auto"/>
        <w:jc w:val="both"/>
        <w:rPr>
          <w:rFonts w:cstheme="minorHAnsi"/>
          <w:sz w:val="24"/>
          <w:szCs w:val="24"/>
        </w:rPr>
      </w:pPr>
      <w:r>
        <w:rPr>
          <w:rFonts w:cstheme="minorHAnsi"/>
          <w:sz w:val="24"/>
          <w:szCs w:val="24"/>
        </w:rPr>
        <w:t xml:space="preserve">Cumplimiento de la expectativa </w:t>
      </w:r>
      <w:r w:rsidR="00B15745">
        <w:rPr>
          <w:rFonts w:cstheme="minorHAnsi"/>
          <w:sz w:val="24"/>
          <w:szCs w:val="24"/>
        </w:rPr>
        <w:t>de sus representados.</w:t>
      </w:r>
    </w:p>
    <w:p w14:paraId="754C8984" w14:textId="33822017" w:rsidR="00AA227D" w:rsidRDefault="008712CB" w:rsidP="0088360C">
      <w:pPr>
        <w:spacing w:line="360" w:lineRule="auto"/>
        <w:jc w:val="both"/>
        <w:rPr>
          <w:rFonts w:cstheme="minorHAnsi"/>
          <w:sz w:val="24"/>
          <w:szCs w:val="24"/>
        </w:rPr>
      </w:pPr>
      <w:r>
        <w:rPr>
          <w:rFonts w:cstheme="minorHAnsi"/>
          <w:sz w:val="24"/>
          <w:szCs w:val="24"/>
        </w:rPr>
        <w:t>Lo precedente</w:t>
      </w:r>
      <w:r w:rsidR="00F41BAB">
        <w:rPr>
          <w:rFonts w:cstheme="minorHAnsi"/>
          <w:sz w:val="24"/>
          <w:szCs w:val="24"/>
        </w:rPr>
        <w:t xml:space="preserve"> </w:t>
      </w:r>
      <w:r w:rsidR="007C6C1C">
        <w:rPr>
          <w:rFonts w:cstheme="minorHAnsi"/>
          <w:sz w:val="24"/>
          <w:szCs w:val="24"/>
        </w:rPr>
        <w:t>c</w:t>
      </w:r>
      <w:r w:rsidR="00F41BAB">
        <w:rPr>
          <w:rFonts w:cstheme="minorHAnsi"/>
          <w:sz w:val="24"/>
          <w:szCs w:val="24"/>
        </w:rPr>
        <w:t>onduce</w:t>
      </w:r>
      <w:r w:rsidR="007C6C1C">
        <w:rPr>
          <w:rFonts w:cstheme="minorHAnsi"/>
          <w:sz w:val="24"/>
          <w:szCs w:val="24"/>
        </w:rPr>
        <w:t xml:space="preserve"> a </w:t>
      </w:r>
      <w:r w:rsidR="005C0B57">
        <w:rPr>
          <w:rFonts w:cstheme="minorHAnsi"/>
          <w:sz w:val="24"/>
          <w:szCs w:val="24"/>
        </w:rPr>
        <w:t xml:space="preserve">formular una tesis aventurada, que dispone: </w:t>
      </w:r>
      <w:r w:rsidR="009B4C8E">
        <w:rPr>
          <w:rFonts w:cstheme="minorHAnsi"/>
          <w:sz w:val="24"/>
          <w:szCs w:val="24"/>
        </w:rPr>
        <w:t>“La</w:t>
      </w:r>
      <w:r w:rsidR="008B20BE">
        <w:rPr>
          <w:rFonts w:cstheme="minorHAnsi"/>
          <w:sz w:val="24"/>
          <w:szCs w:val="24"/>
        </w:rPr>
        <w:t xml:space="preserve"> no contestación de las proposiciones con punto de acuerdo (PPA), son un evidente</w:t>
      </w:r>
      <w:r w:rsidR="0015233E">
        <w:rPr>
          <w:rFonts w:cstheme="minorHAnsi"/>
          <w:sz w:val="24"/>
          <w:szCs w:val="24"/>
        </w:rPr>
        <w:t xml:space="preserve"> desacato a la soberanía que reside esencialmente y originalmente en el pueblo”.</w:t>
      </w:r>
      <w:r w:rsidR="009B4C8E">
        <w:rPr>
          <w:rFonts w:cstheme="minorHAnsi"/>
          <w:sz w:val="24"/>
          <w:szCs w:val="24"/>
        </w:rPr>
        <w:t xml:space="preserve"> L</w:t>
      </w:r>
      <w:r>
        <w:rPr>
          <w:rFonts w:cstheme="minorHAnsi"/>
          <w:sz w:val="24"/>
          <w:szCs w:val="24"/>
        </w:rPr>
        <w:t>o anterior</w:t>
      </w:r>
      <w:r w:rsidR="002F3706">
        <w:rPr>
          <w:rFonts w:cstheme="minorHAnsi"/>
          <w:sz w:val="24"/>
          <w:szCs w:val="24"/>
        </w:rPr>
        <w:t xml:space="preserve">, </w:t>
      </w:r>
      <w:r w:rsidR="009B4C8E">
        <w:rPr>
          <w:rFonts w:cstheme="minorHAnsi"/>
          <w:sz w:val="24"/>
          <w:szCs w:val="24"/>
        </w:rPr>
        <w:t>es ostensible si consideramos que</w:t>
      </w:r>
      <w:r w:rsidR="00AC365C">
        <w:rPr>
          <w:rFonts w:cstheme="minorHAnsi"/>
          <w:sz w:val="24"/>
          <w:szCs w:val="24"/>
        </w:rPr>
        <w:t xml:space="preserve"> nosotros como legisladores, somos depositarios de la confianza del pueblo </w:t>
      </w:r>
      <w:r w:rsidR="00AA227D">
        <w:rPr>
          <w:rFonts w:cstheme="minorHAnsi"/>
          <w:sz w:val="24"/>
          <w:szCs w:val="24"/>
        </w:rPr>
        <w:t xml:space="preserve">mexiquense. </w:t>
      </w:r>
      <w:r w:rsidR="008A36A1">
        <w:rPr>
          <w:rFonts w:cstheme="minorHAnsi"/>
          <w:sz w:val="24"/>
          <w:szCs w:val="24"/>
        </w:rPr>
        <w:t xml:space="preserve">No es posible que algo que es sometido a la consideración de la asamblea y votado, carezca </w:t>
      </w:r>
      <w:r w:rsidR="00AA227D">
        <w:rPr>
          <w:rFonts w:cstheme="minorHAnsi"/>
          <w:sz w:val="24"/>
          <w:szCs w:val="24"/>
        </w:rPr>
        <w:t xml:space="preserve">de </w:t>
      </w:r>
      <w:r w:rsidR="008A36A1">
        <w:rPr>
          <w:rFonts w:cstheme="minorHAnsi"/>
          <w:sz w:val="24"/>
          <w:szCs w:val="24"/>
        </w:rPr>
        <w:t>obligatoriedad</w:t>
      </w:r>
      <w:r w:rsidR="00AA227D">
        <w:rPr>
          <w:rFonts w:cstheme="minorHAnsi"/>
          <w:sz w:val="24"/>
          <w:szCs w:val="24"/>
        </w:rPr>
        <w:t xml:space="preserve"> o de fuerza vinculatoria</w:t>
      </w:r>
      <w:r w:rsidR="00EE32A4">
        <w:rPr>
          <w:rFonts w:cstheme="minorHAnsi"/>
          <w:sz w:val="24"/>
          <w:szCs w:val="24"/>
        </w:rPr>
        <w:t>.</w:t>
      </w:r>
      <w:r w:rsidR="0088360C">
        <w:rPr>
          <w:rFonts w:cstheme="minorHAnsi"/>
          <w:sz w:val="24"/>
          <w:szCs w:val="24"/>
        </w:rPr>
        <w:t xml:space="preserve"> </w:t>
      </w:r>
    </w:p>
    <w:p w14:paraId="66BD8A07" w14:textId="05196FFA" w:rsidR="0088360C" w:rsidRDefault="00570B70" w:rsidP="0088360C">
      <w:pPr>
        <w:spacing w:line="360" w:lineRule="auto"/>
        <w:jc w:val="both"/>
        <w:rPr>
          <w:rFonts w:cstheme="minorHAnsi"/>
          <w:sz w:val="24"/>
          <w:szCs w:val="24"/>
        </w:rPr>
      </w:pPr>
      <w:r>
        <w:rPr>
          <w:rFonts w:cstheme="minorHAnsi"/>
          <w:sz w:val="24"/>
          <w:szCs w:val="24"/>
        </w:rPr>
        <w:t xml:space="preserve">De manera que debemos revisar las posturas institucionales de </w:t>
      </w:r>
      <w:r w:rsidR="0088360C">
        <w:rPr>
          <w:rFonts w:cstheme="minorHAnsi"/>
          <w:sz w:val="24"/>
          <w:szCs w:val="24"/>
        </w:rPr>
        <w:t>otras Entidades Federativas</w:t>
      </w:r>
      <w:r w:rsidR="00966993">
        <w:rPr>
          <w:rFonts w:cstheme="minorHAnsi"/>
          <w:sz w:val="24"/>
          <w:szCs w:val="24"/>
        </w:rPr>
        <w:t xml:space="preserve">, para saber </w:t>
      </w:r>
      <w:r w:rsidR="00EF1D62">
        <w:rPr>
          <w:rFonts w:cstheme="minorHAnsi"/>
          <w:sz w:val="24"/>
          <w:szCs w:val="24"/>
        </w:rPr>
        <w:t>y conocer a detalle</w:t>
      </w:r>
      <w:r w:rsidR="001B4619">
        <w:rPr>
          <w:rFonts w:cstheme="minorHAnsi"/>
          <w:sz w:val="24"/>
          <w:szCs w:val="24"/>
        </w:rPr>
        <w:t xml:space="preserve"> lo implica para ellos las PPA</w:t>
      </w:r>
      <w:r w:rsidR="007131A6">
        <w:rPr>
          <w:rFonts w:cstheme="minorHAnsi"/>
          <w:sz w:val="24"/>
          <w:szCs w:val="24"/>
        </w:rPr>
        <w:t>. Para lo cual nos permitimos citar:</w:t>
      </w:r>
    </w:p>
    <w:p w14:paraId="480ED083" w14:textId="5D89EBC6" w:rsidR="0088360C" w:rsidRPr="0088360C" w:rsidRDefault="008712CB" w:rsidP="00501697">
      <w:pPr>
        <w:pStyle w:val="Prrafodelista"/>
        <w:numPr>
          <w:ilvl w:val="0"/>
          <w:numId w:val="5"/>
        </w:numPr>
        <w:spacing w:line="360" w:lineRule="auto"/>
        <w:jc w:val="both"/>
        <w:rPr>
          <w:rFonts w:cstheme="minorHAnsi"/>
          <w:sz w:val="24"/>
          <w:szCs w:val="24"/>
        </w:rPr>
      </w:pPr>
      <w:r>
        <w:rPr>
          <w:rFonts w:cstheme="minorHAnsi"/>
          <w:sz w:val="24"/>
          <w:szCs w:val="24"/>
        </w:rPr>
        <w:t>E</w:t>
      </w:r>
      <w:r w:rsidR="0088360C" w:rsidRPr="0088360C">
        <w:rPr>
          <w:rFonts w:cstheme="minorHAnsi"/>
          <w:sz w:val="24"/>
          <w:szCs w:val="24"/>
        </w:rPr>
        <w:t>l caso de Baja California Sur</w:t>
      </w:r>
      <w:r w:rsidR="006C5AAB">
        <w:rPr>
          <w:rStyle w:val="Refdenotaalpie"/>
          <w:rFonts w:cstheme="minorHAnsi"/>
          <w:sz w:val="24"/>
          <w:szCs w:val="24"/>
        </w:rPr>
        <w:footnoteReference w:id="6"/>
      </w:r>
      <w:r w:rsidR="0088360C" w:rsidRPr="0088360C">
        <w:rPr>
          <w:rFonts w:cstheme="minorHAnsi"/>
          <w:sz w:val="24"/>
          <w:szCs w:val="24"/>
        </w:rPr>
        <w:t>, nos encontramos que en su Ley Orgánica del Poder Legislativo. En su artículo 46, fracción XXVI, se enuncia la Comisión de Seguimiento a los Puntos</w:t>
      </w:r>
      <w:r w:rsidR="0088360C">
        <w:rPr>
          <w:rFonts w:cstheme="minorHAnsi"/>
          <w:sz w:val="24"/>
          <w:szCs w:val="24"/>
        </w:rPr>
        <w:t>, con las siguientes atribuciones:</w:t>
      </w:r>
    </w:p>
    <w:p w14:paraId="398751FC" w14:textId="77777777" w:rsidR="0088360C" w:rsidRDefault="0088360C" w:rsidP="0088360C">
      <w:pPr>
        <w:pStyle w:val="Prrafodelista"/>
        <w:spacing w:line="360" w:lineRule="auto"/>
        <w:jc w:val="both"/>
        <w:rPr>
          <w:rFonts w:cstheme="minorHAnsi"/>
          <w:sz w:val="24"/>
          <w:szCs w:val="24"/>
        </w:rPr>
      </w:pPr>
    </w:p>
    <w:p w14:paraId="7B61FA44" w14:textId="364CC0A5" w:rsidR="0088360C" w:rsidRPr="00B5035B" w:rsidRDefault="0088360C" w:rsidP="0088360C">
      <w:pPr>
        <w:pStyle w:val="Prrafodelista"/>
        <w:spacing w:line="360" w:lineRule="auto"/>
        <w:jc w:val="both"/>
        <w:rPr>
          <w:rFonts w:cstheme="minorHAnsi"/>
          <w:i/>
          <w:iCs/>
          <w:sz w:val="24"/>
          <w:szCs w:val="24"/>
        </w:rPr>
      </w:pPr>
      <w:r w:rsidRPr="00B5035B">
        <w:rPr>
          <w:rFonts w:cstheme="minorHAnsi"/>
          <w:i/>
          <w:iCs/>
          <w:sz w:val="24"/>
          <w:szCs w:val="24"/>
        </w:rPr>
        <w:t>a).- Llevar el listado actualizado de los acuerdos aprobados por el Pleno del Congreso, en los que se solicite la intervención de las autoridades federales, estatales o municipales, relacionadas con algún asunto de su competencia.</w:t>
      </w:r>
    </w:p>
    <w:p w14:paraId="78CB0A3F" w14:textId="77777777" w:rsidR="0088360C" w:rsidRPr="00B5035B" w:rsidRDefault="0088360C" w:rsidP="0088360C">
      <w:pPr>
        <w:pStyle w:val="Prrafodelista"/>
        <w:spacing w:line="360" w:lineRule="auto"/>
        <w:jc w:val="both"/>
        <w:rPr>
          <w:rFonts w:cstheme="minorHAnsi"/>
          <w:i/>
          <w:iCs/>
          <w:sz w:val="24"/>
          <w:szCs w:val="24"/>
        </w:rPr>
      </w:pPr>
    </w:p>
    <w:p w14:paraId="2055035B" w14:textId="77777777" w:rsidR="0088360C" w:rsidRPr="00B5035B" w:rsidRDefault="0088360C" w:rsidP="0088360C">
      <w:pPr>
        <w:pStyle w:val="Prrafodelista"/>
        <w:spacing w:line="360" w:lineRule="auto"/>
        <w:jc w:val="both"/>
        <w:rPr>
          <w:rFonts w:cstheme="minorHAnsi"/>
          <w:i/>
          <w:iCs/>
          <w:sz w:val="24"/>
          <w:szCs w:val="24"/>
        </w:rPr>
      </w:pPr>
      <w:r w:rsidRPr="00B5035B">
        <w:rPr>
          <w:rFonts w:cstheme="minorHAnsi"/>
          <w:i/>
          <w:iCs/>
          <w:sz w:val="24"/>
          <w:szCs w:val="24"/>
        </w:rPr>
        <w:t>b).- Por conducto de la Presidencia, solicitar a las autoridades competentes la respuesta a la solicitud de intervención, siempre y cuando transcurran los 15 días naturales contados a partir de la fecha en que tengan conocimiento oficialmente del citado exhorto.</w:t>
      </w:r>
    </w:p>
    <w:p w14:paraId="786E8642" w14:textId="77777777" w:rsidR="0088360C" w:rsidRPr="00B5035B" w:rsidRDefault="0088360C" w:rsidP="0088360C">
      <w:pPr>
        <w:pStyle w:val="Prrafodelista"/>
        <w:spacing w:line="360" w:lineRule="auto"/>
        <w:jc w:val="both"/>
        <w:rPr>
          <w:rFonts w:cstheme="minorHAnsi"/>
          <w:i/>
          <w:iCs/>
          <w:sz w:val="24"/>
          <w:szCs w:val="24"/>
        </w:rPr>
      </w:pPr>
    </w:p>
    <w:p w14:paraId="349E8E6C" w14:textId="037B9CA3" w:rsidR="0012103B" w:rsidRDefault="0088360C" w:rsidP="00623A96">
      <w:pPr>
        <w:pStyle w:val="Prrafodelista"/>
        <w:spacing w:line="360" w:lineRule="auto"/>
        <w:jc w:val="both"/>
        <w:rPr>
          <w:rFonts w:cstheme="minorHAnsi"/>
          <w:i/>
          <w:iCs/>
          <w:sz w:val="24"/>
          <w:szCs w:val="24"/>
        </w:rPr>
      </w:pPr>
      <w:r w:rsidRPr="00B5035B">
        <w:rPr>
          <w:rFonts w:cstheme="minorHAnsi"/>
          <w:i/>
          <w:iCs/>
          <w:sz w:val="24"/>
          <w:szCs w:val="24"/>
        </w:rPr>
        <w:t>c).- Informar mensualmente al Pleno del Congreso de la situación en que se encuentra la solicitud con punto de acuerdo, turnada a la autoridad competente, para que a su vez, se trasmita dicha información en tiempo y forma, a los promoventes.</w:t>
      </w:r>
    </w:p>
    <w:p w14:paraId="3834CE1D" w14:textId="77777777" w:rsidR="00623A96" w:rsidRPr="00623A96" w:rsidRDefault="00623A96" w:rsidP="00623A96">
      <w:pPr>
        <w:pStyle w:val="Prrafodelista"/>
        <w:spacing w:line="360" w:lineRule="auto"/>
        <w:jc w:val="both"/>
        <w:rPr>
          <w:rFonts w:cstheme="minorHAnsi"/>
          <w:i/>
          <w:iCs/>
          <w:sz w:val="24"/>
          <w:szCs w:val="24"/>
        </w:rPr>
      </w:pPr>
    </w:p>
    <w:p w14:paraId="132B3C84" w14:textId="0F8F7B2D" w:rsidR="006B41EF" w:rsidRDefault="008712CB" w:rsidP="00501697">
      <w:pPr>
        <w:pStyle w:val="Prrafodelista"/>
        <w:numPr>
          <w:ilvl w:val="0"/>
          <w:numId w:val="5"/>
        </w:numPr>
        <w:spacing w:line="360" w:lineRule="auto"/>
        <w:jc w:val="both"/>
        <w:rPr>
          <w:rFonts w:cstheme="minorHAnsi"/>
          <w:sz w:val="24"/>
          <w:szCs w:val="24"/>
        </w:rPr>
      </w:pPr>
      <w:r>
        <w:rPr>
          <w:rFonts w:cstheme="minorHAnsi"/>
          <w:sz w:val="24"/>
          <w:szCs w:val="24"/>
        </w:rPr>
        <w:t>E</w:t>
      </w:r>
      <w:r w:rsidR="0012103B">
        <w:rPr>
          <w:rFonts w:cstheme="minorHAnsi"/>
          <w:sz w:val="24"/>
          <w:szCs w:val="24"/>
        </w:rPr>
        <w:t xml:space="preserve">l caso de la Ciudad de México, nos encontramos que en múltiples artículos se desarrolla el tema </w:t>
      </w:r>
      <w:r w:rsidR="00623A96">
        <w:rPr>
          <w:rFonts w:cstheme="minorHAnsi"/>
          <w:sz w:val="24"/>
          <w:szCs w:val="24"/>
        </w:rPr>
        <w:t>de las PPA</w:t>
      </w:r>
      <w:r w:rsidR="0012103B">
        <w:rPr>
          <w:rFonts w:cstheme="minorHAnsi"/>
          <w:sz w:val="24"/>
          <w:szCs w:val="24"/>
        </w:rPr>
        <w:t>, teniendo así el artículo 4, fracción XXXVIII y artículo 21 de la Ley Orgánica del Congreso de la Ciudad de México</w:t>
      </w:r>
      <w:r w:rsidR="0012103B">
        <w:rPr>
          <w:rStyle w:val="Refdenotaalpie"/>
          <w:rFonts w:cstheme="minorHAnsi"/>
          <w:sz w:val="24"/>
          <w:szCs w:val="24"/>
        </w:rPr>
        <w:footnoteReference w:id="7"/>
      </w:r>
      <w:r w:rsidR="00B5035B">
        <w:rPr>
          <w:rFonts w:cstheme="minorHAnsi"/>
          <w:sz w:val="24"/>
          <w:szCs w:val="24"/>
        </w:rPr>
        <w:t>:</w:t>
      </w:r>
    </w:p>
    <w:p w14:paraId="0801EF41" w14:textId="77777777" w:rsidR="006B41EF" w:rsidRDefault="006B41EF" w:rsidP="006B41EF">
      <w:pPr>
        <w:pStyle w:val="Prrafodelista"/>
        <w:spacing w:line="360" w:lineRule="auto"/>
        <w:jc w:val="both"/>
        <w:rPr>
          <w:rFonts w:cstheme="minorHAnsi"/>
          <w:sz w:val="24"/>
          <w:szCs w:val="24"/>
        </w:rPr>
      </w:pPr>
    </w:p>
    <w:p w14:paraId="3BE7C96F" w14:textId="7CBD5F67" w:rsidR="00B5035B" w:rsidRPr="006B41EF" w:rsidRDefault="00B5035B" w:rsidP="006B41EF">
      <w:pPr>
        <w:pStyle w:val="Prrafodelista"/>
        <w:spacing w:line="360" w:lineRule="auto"/>
        <w:jc w:val="both"/>
        <w:rPr>
          <w:rFonts w:cstheme="minorHAnsi"/>
          <w:sz w:val="24"/>
          <w:szCs w:val="24"/>
        </w:rPr>
      </w:pPr>
      <w:r w:rsidRPr="006B41EF">
        <w:rPr>
          <w:i/>
          <w:iCs/>
        </w:rPr>
        <w:t>Artículo 4. Para los efectos de la presente ley, se entenderá por:</w:t>
      </w:r>
    </w:p>
    <w:p w14:paraId="4CC19160" w14:textId="77777777" w:rsidR="006B41EF" w:rsidRDefault="006B41EF" w:rsidP="00B5035B">
      <w:pPr>
        <w:pStyle w:val="Prrafodelista"/>
        <w:spacing w:line="360" w:lineRule="auto"/>
        <w:jc w:val="both"/>
        <w:rPr>
          <w:i/>
          <w:iCs/>
        </w:rPr>
      </w:pPr>
    </w:p>
    <w:p w14:paraId="5A3C204E" w14:textId="45DAFF8C" w:rsidR="006B41EF" w:rsidRDefault="00B5035B" w:rsidP="00557D43">
      <w:pPr>
        <w:pStyle w:val="Prrafodelista"/>
        <w:spacing w:line="360" w:lineRule="auto"/>
        <w:jc w:val="both"/>
        <w:rPr>
          <w:i/>
          <w:iCs/>
        </w:rPr>
      </w:pPr>
      <w:r w:rsidRPr="00B5035B">
        <w:rPr>
          <w:i/>
          <w:iCs/>
        </w:rPr>
        <w:t>XXXVIII. Punto de acuerdo: La proposición que implica algún exhorto o cualesquiera otra solicitud o declaración aprobada por el Pleno o por la Comisión Permanente, que deberá ser respondida por los poderes, órganos, dependencias, entidades o Alcaldías correspondientes en un plazo máximo de 60 días naturales, salvo en caso de urgencia se deberá resolver de manera inmediata. De no encontrarse en posibilidades de cumplir con lo solicitado se deberá remitir por escrito la causa justificada de la omisión;</w:t>
      </w:r>
    </w:p>
    <w:p w14:paraId="7D8A6975" w14:textId="77777777" w:rsidR="00557D43" w:rsidRPr="00557D43" w:rsidRDefault="00557D43" w:rsidP="00557D43">
      <w:pPr>
        <w:pStyle w:val="Prrafodelista"/>
        <w:spacing w:line="360" w:lineRule="auto"/>
        <w:jc w:val="both"/>
        <w:rPr>
          <w:i/>
          <w:iCs/>
        </w:rPr>
      </w:pPr>
    </w:p>
    <w:p w14:paraId="697BAF6B" w14:textId="7919D461" w:rsidR="00B5035B" w:rsidRPr="00B5035B" w:rsidRDefault="00B5035B" w:rsidP="00B5035B">
      <w:pPr>
        <w:pStyle w:val="Prrafodelista"/>
        <w:spacing w:line="360" w:lineRule="auto"/>
        <w:jc w:val="both"/>
        <w:rPr>
          <w:rFonts w:cstheme="minorHAnsi"/>
          <w:i/>
          <w:iCs/>
          <w:sz w:val="24"/>
          <w:szCs w:val="24"/>
        </w:rPr>
      </w:pPr>
      <w:r w:rsidRPr="00B5035B">
        <w:rPr>
          <w:i/>
          <w:iCs/>
        </w:rPr>
        <w:t>Artículo 21. El Congreso podrá solicitar información mediante pregunta parlamentaria al Poder Ejecutivo, Alcaldías, órganos, dependencias y entidades, los cuales contarán con un plazo de treinta días naturales para responder. El Congreso contará con treinta días para analizar la información y, en su caso, llamar a comparecer ante el Pleno o Comisiones, a las personas titulares mediante acuerdo aprobado por la mayoría absoluta del Pleno.</w:t>
      </w:r>
    </w:p>
    <w:p w14:paraId="7AEEA4D8" w14:textId="3036DCDE" w:rsidR="000770CD" w:rsidRPr="00B5035B" w:rsidRDefault="000770CD" w:rsidP="00586045">
      <w:pPr>
        <w:pStyle w:val="Prrafodelista"/>
        <w:spacing w:line="360" w:lineRule="auto"/>
        <w:jc w:val="both"/>
        <w:rPr>
          <w:rFonts w:cstheme="minorHAnsi"/>
          <w:i/>
          <w:iCs/>
          <w:sz w:val="24"/>
          <w:szCs w:val="24"/>
        </w:rPr>
      </w:pPr>
    </w:p>
    <w:p w14:paraId="532C0CDB" w14:textId="026255E8" w:rsidR="00B5035B" w:rsidRDefault="00B5035B" w:rsidP="00557D43">
      <w:pPr>
        <w:pStyle w:val="Prrafodelista"/>
        <w:spacing w:line="360" w:lineRule="auto"/>
        <w:jc w:val="both"/>
        <w:rPr>
          <w:i/>
          <w:iCs/>
        </w:rPr>
      </w:pPr>
      <w:r w:rsidRPr="00B5035B">
        <w:rPr>
          <w:i/>
          <w:iCs/>
        </w:rPr>
        <w:t xml:space="preserve">Los puntos de acuerdo, exhortos o cualesquiera otras solicitudes o declaraciones aprobadas por el Pleno o por la Comisión Permanente, deberán ser respondidos por los poderes, órganos, dependencias, entidades o Alcaldías correspondientes en un plazo máximo de sesenta días naturales. </w:t>
      </w:r>
    </w:p>
    <w:p w14:paraId="11866473" w14:textId="77777777" w:rsidR="00557D43" w:rsidRPr="00557D43" w:rsidRDefault="00557D43" w:rsidP="00557D43">
      <w:pPr>
        <w:pStyle w:val="Prrafodelista"/>
        <w:spacing w:line="360" w:lineRule="auto"/>
        <w:jc w:val="both"/>
        <w:rPr>
          <w:i/>
          <w:iCs/>
        </w:rPr>
      </w:pPr>
    </w:p>
    <w:p w14:paraId="0AC2ABFF" w14:textId="77777777" w:rsidR="00B5035B" w:rsidRPr="00B5035B" w:rsidRDefault="00B5035B" w:rsidP="00586045">
      <w:pPr>
        <w:pStyle w:val="Prrafodelista"/>
        <w:spacing w:line="360" w:lineRule="auto"/>
        <w:jc w:val="both"/>
        <w:rPr>
          <w:i/>
          <w:iCs/>
        </w:rPr>
      </w:pPr>
      <w:r w:rsidRPr="00B5035B">
        <w:rPr>
          <w:i/>
          <w:iCs/>
        </w:rPr>
        <w:t>Transcurridos los 60 días naturales, la o el Presidente de la Mesa Directiva podrá apercibir por una sola ocasión a la autoridad requerida el cumplimiento de la proposición con punto de acuerdo a la que alude el presente artículo. La autoridad requerida contará con un plazo de cinco días hábiles a partir de que reciba la notificación del apercibimiento, para atender el requerimiento de origen.</w:t>
      </w:r>
    </w:p>
    <w:p w14:paraId="492768F1" w14:textId="77777777" w:rsidR="00B5035B" w:rsidRPr="00B5035B" w:rsidRDefault="00B5035B" w:rsidP="00586045">
      <w:pPr>
        <w:pStyle w:val="Prrafodelista"/>
        <w:spacing w:line="360" w:lineRule="auto"/>
        <w:jc w:val="both"/>
        <w:rPr>
          <w:i/>
          <w:iCs/>
        </w:rPr>
      </w:pPr>
      <w:r w:rsidRPr="00B5035B">
        <w:rPr>
          <w:i/>
          <w:iCs/>
        </w:rPr>
        <w:t xml:space="preserve"> </w:t>
      </w:r>
    </w:p>
    <w:p w14:paraId="6261B8D0" w14:textId="77777777" w:rsidR="00B5035B" w:rsidRPr="00B5035B" w:rsidRDefault="00B5035B" w:rsidP="00586045">
      <w:pPr>
        <w:pStyle w:val="Prrafodelista"/>
        <w:spacing w:line="360" w:lineRule="auto"/>
        <w:jc w:val="both"/>
        <w:rPr>
          <w:i/>
          <w:iCs/>
        </w:rPr>
      </w:pPr>
      <w:r w:rsidRPr="00B5035B">
        <w:rPr>
          <w:i/>
          <w:iCs/>
        </w:rPr>
        <w:t xml:space="preserve">El incumplimiento de estas disposiciones será motivo de las sanciones previstas en la Ley de Responsabilidades que corresponda. </w:t>
      </w:r>
    </w:p>
    <w:p w14:paraId="3396AE79" w14:textId="77777777" w:rsidR="00B5035B" w:rsidRPr="00B5035B" w:rsidRDefault="00B5035B" w:rsidP="00586045">
      <w:pPr>
        <w:pStyle w:val="Prrafodelista"/>
        <w:spacing w:line="360" w:lineRule="auto"/>
        <w:jc w:val="both"/>
        <w:rPr>
          <w:i/>
          <w:iCs/>
        </w:rPr>
      </w:pPr>
    </w:p>
    <w:p w14:paraId="1D627417" w14:textId="77777777" w:rsidR="00B5035B" w:rsidRPr="00B5035B" w:rsidRDefault="00B5035B" w:rsidP="00586045">
      <w:pPr>
        <w:pStyle w:val="Prrafodelista"/>
        <w:spacing w:line="360" w:lineRule="auto"/>
        <w:jc w:val="both"/>
        <w:rPr>
          <w:i/>
          <w:iCs/>
        </w:rPr>
      </w:pPr>
      <w:r w:rsidRPr="00B5035B">
        <w:rPr>
          <w:i/>
          <w:iCs/>
        </w:rPr>
        <w:t xml:space="preserve">Con independencia del apercibimiento, la Mesa Directiva dará vista a la Contraloría General de la Ciudad de México para los efectos legales conducentes. </w:t>
      </w:r>
    </w:p>
    <w:p w14:paraId="25480D3B" w14:textId="77777777" w:rsidR="00B5035B" w:rsidRPr="00B5035B" w:rsidRDefault="00B5035B" w:rsidP="00586045">
      <w:pPr>
        <w:pStyle w:val="Prrafodelista"/>
        <w:spacing w:line="360" w:lineRule="auto"/>
        <w:jc w:val="both"/>
        <w:rPr>
          <w:i/>
          <w:iCs/>
        </w:rPr>
      </w:pPr>
    </w:p>
    <w:p w14:paraId="43C407CA" w14:textId="650C55E5" w:rsidR="000770CD" w:rsidRPr="00B5035B" w:rsidRDefault="00B5035B" w:rsidP="00586045">
      <w:pPr>
        <w:pStyle w:val="Prrafodelista"/>
        <w:spacing w:line="360" w:lineRule="auto"/>
        <w:jc w:val="both"/>
        <w:rPr>
          <w:rFonts w:cstheme="minorHAnsi"/>
          <w:i/>
          <w:iCs/>
          <w:sz w:val="24"/>
          <w:szCs w:val="24"/>
        </w:rPr>
      </w:pPr>
      <w:r w:rsidRPr="00B5035B">
        <w:rPr>
          <w:i/>
          <w:iCs/>
        </w:rPr>
        <w:t>La persona titular de la Jefatura de Gobierno podrá proponer la participación de sus funcionarios en reunión extraordinaria de Comisiones o Comités del Congreso para aportar opiniones o información sobre un asunto en proceso de dictamen.</w:t>
      </w:r>
    </w:p>
    <w:p w14:paraId="726DC6F0" w14:textId="4A0729AE" w:rsidR="00A16BFC" w:rsidRDefault="001A4BA2" w:rsidP="00826451">
      <w:pPr>
        <w:spacing w:line="360" w:lineRule="auto"/>
        <w:jc w:val="both"/>
        <w:rPr>
          <w:rFonts w:cstheme="minorHAnsi"/>
          <w:sz w:val="24"/>
          <w:szCs w:val="24"/>
        </w:rPr>
      </w:pPr>
      <w:r>
        <w:rPr>
          <w:rFonts w:cstheme="minorHAnsi"/>
          <w:sz w:val="24"/>
          <w:szCs w:val="24"/>
        </w:rPr>
        <w:t xml:space="preserve">A modo de recapitulación </w:t>
      </w:r>
      <w:r w:rsidR="006B41EF">
        <w:rPr>
          <w:rFonts w:cstheme="minorHAnsi"/>
          <w:sz w:val="24"/>
          <w:szCs w:val="24"/>
        </w:rPr>
        <w:t>de los transcrito</w:t>
      </w:r>
      <w:r w:rsidR="0075699B">
        <w:rPr>
          <w:rFonts w:cstheme="minorHAnsi"/>
          <w:sz w:val="24"/>
          <w:szCs w:val="24"/>
        </w:rPr>
        <w:t>.</w:t>
      </w:r>
      <w:r w:rsidR="006B41EF">
        <w:rPr>
          <w:rFonts w:cstheme="minorHAnsi"/>
          <w:sz w:val="24"/>
          <w:szCs w:val="24"/>
        </w:rPr>
        <w:t xml:space="preserve"> </w:t>
      </w:r>
      <w:r w:rsidR="0075699B">
        <w:rPr>
          <w:rFonts w:cstheme="minorHAnsi"/>
          <w:sz w:val="24"/>
          <w:szCs w:val="24"/>
        </w:rPr>
        <w:t>T</w:t>
      </w:r>
      <w:r w:rsidR="006B41EF">
        <w:rPr>
          <w:rFonts w:cstheme="minorHAnsi"/>
          <w:sz w:val="24"/>
          <w:szCs w:val="24"/>
        </w:rPr>
        <w:t xml:space="preserve">enemos dos </w:t>
      </w:r>
      <w:r w:rsidR="00E1092F">
        <w:rPr>
          <w:rFonts w:cstheme="minorHAnsi"/>
          <w:sz w:val="24"/>
          <w:szCs w:val="24"/>
        </w:rPr>
        <w:t xml:space="preserve">modelos de actuar por parte de los órganos congresuales de Baja California Sur y la Ciudad de México, </w:t>
      </w:r>
      <w:r w:rsidR="00907160">
        <w:rPr>
          <w:rFonts w:cstheme="minorHAnsi"/>
          <w:sz w:val="24"/>
          <w:szCs w:val="24"/>
        </w:rPr>
        <w:t>ambos modelos sirven</w:t>
      </w:r>
      <w:r w:rsidR="0021197F">
        <w:rPr>
          <w:rFonts w:cstheme="minorHAnsi"/>
          <w:sz w:val="24"/>
          <w:szCs w:val="24"/>
        </w:rPr>
        <w:t xml:space="preserve">, </w:t>
      </w:r>
      <w:r w:rsidR="00D64EC2">
        <w:rPr>
          <w:rFonts w:cstheme="minorHAnsi"/>
          <w:sz w:val="24"/>
          <w:szCs w:val="24"/>
        </w:rPr>
        <w:t>para saber que</w:t>
      </w:r>
      <w:r w:rsidR="00907160">
        <w:rPr>
          <w:rFonts w:cstheme="minorHAnsi"/>
          <w:sz w:val="24"/>
          <w:szCs w:val="24"/>
        </w:rPr>
        <w:t xml:space="preserve"> la Legislatura del Estado de México, puede transitar </w:t>
      </w:r>
      <w:r w:rsidR="0021197F">
        <w:rPr>
          <w:rFonts w:cstheme="minorHAnsi"/>
          <w:sz w:val="24"/>
          <w:szCs w:val="24"/>
        </w:rPr>
        <w:t>hacia</w:t>
      </w:r>
      <w:r w:rsidR="008118C2">
        <w:rPr>
          <w:rFonts w:cstheme="minorHAnsi"/>
          <w:sz w:val="24"/>
          <w:szCs w:val="24"/>
        </w:rPr>
        <w:t xml:space="preserve"> un nuevo arquetipo de </w:t>
      </w:r>
      <w:r w:rsidR="0021197F">
        <w:rPr>
          <w:rFonts w:cstheme="minorHAnsi"/>
          <w:sz w:val="24"/>
          <w:szCs w:val="24"/>
        </w:rPr>
        <w:t>p</w:t>
      </w:r>
      <w:r w:rsidR="008118C2">
        <w:rPr>
          <w:rFonts w:cstheme="minorHAnsi"/>
          <w:sz w:val="24"/>
          <w:szCs w:val="24"/>
        </w:rPr>
        <w:t xml:space="preserve">roposiciones con </w:t>
      </w:r>
      <w:r w:rsidR="0021197F">
        <w:rPr>
          <w:rFonts w:cstheme="minorHAnsi"/>
          <w:sz w:val="24"/>
          <w:szCs w:val="24"/>
        </w:rPr>
        <w:t>p</w:t>
      </w:r>
      <w:r w:rsidR="008118C2">
        <w:rPr>
          <w:rFonts w:cstheme="minorHAnsi"/>
          <w:sz w:val="24"/>
          <w:szCs w:val="24"/>
        </w:rPr>
        <w:t xml:space="preserve">unto de </w:t>
      </w:r>
      <w:r w:rsidR="0021197F">
        <w:rPr>
          <w:rFonts w:cstheme="minorHAnsi"/>
          <w:sz w:val="24"/>
          <w:szCs w:val="24"/>
        </w:rPr>
        <w:t>a</w:t>
      </w:r>
      <w:r w:rsidR="008118C2">
        <w:rPr>
          <w:rFonts w:cstheme="minorHAnsi"/>
          <w:sz w:val="24"/>
          <w:szCs w:val="24"/>
        </w:rPr>
        <w:t>cuerdo</w:t>
      </w:r>
      <w:r w:rsidR="0021197F">
        <w:rPr>
          <w:rFonts w:cstheme="minorHAnsi"/>
          <w:sz w:val="24"/>
          <w:szCs w:val="24"/>
        </w:rPr>
        <w:t xml:space="preserve"> (PPA).</w:t>
      </w:r>
    </w:p>
    <w:p w14:paraId="3D44DC8B" w14:textId="24ECA40D" w:rsidR="0012040F" w:rsidRDefault="0012040F" w:rsidP="00826451">
      <w:pPr>
        <w:spacing w:line="360" w:lineRule="auto"/>
        <w:jc w:val="both"/>
        <w:rPr>
          <w:rFonts w:cstheme="minorHAnsi"/>
          <w:sz w:val="24"/>
          <w:szCs w:val="24"/>
        </w:rPr>
      </w:pPr>
      <w:r>
        <w:rPr>
          <w:rFonts w:cstheme="minorHAnsi"/>
          <w:sz w:val="24"/>
          <w:szCs w:val="24"/>
        </w:rPr>
        <w:t xml:space="preserve">Apreciando todo lo </w:t>
      </w:r>
      <w:r w:rsidR="007E4F1C">
        <w:rPr>
          <w:rFonts w:cstheme="minorHAnsi"/>
          <w:sz w:val="24"/>
          <w:szCs w:val="24"/>
        </w:rPr>
        <w:t>esgrimido, proponemos</w:t>
      </w:r>
      <w:r>
        <w:rPr>
          <w:rFonts w:cstheme="minorHAnsi"/>
          <w:sz w:val="24"/>
          <w:szCs w:val="24"/>
        </w:rPr>
        <w:t>:</w:t>
      </w:r>
    </w:p>
    <w:p w14:paraId="11E97702" w14:textId="44874757" w:rsidR="00AB0B65" w:rsidRDefault="00B154CE" w:rsidP="00501697">
      <w:pPr>
        <w:pStyle w:val="Prrafodelista"/>
        <w:numPr>
          <w:ilvl w:val="0"/>
          <w:numId w:val="14"/>
        </w:numPr>
        <w:spacing w:line="360" w:lineRule="auto"/>
        <w:jc w:val="both"/>
        <w:rPr>
          <w:rFonts w:cstheme="minorHAnsi"/>
          <w:sz w:val="24"/>
          <w:szCs w:val="24"/>
        </w:rPr>
      </w:pPr>
      <w:r>
        <w:rPr>
          <w:rFonts w:cstheme="minorHAnsi"/>
          <w:sz w:val="24"/>
          <w:szCs w:val="24"/>
        </w:rPr>
        <w:t xml:space="preserve">Elevar a rango constitucional, la puntualización que ante evidente inobservancia e incumplimiento de leyes, decretos o acuerdos la legislatura podrá </w:t>
      </w:r>
      <w:r w:rsidR="00DC0295">
        <w:rPr>
          <w:rFonts w:cstheme="minorHAnsi"/>
          <w:sz w:val="24"/>
          <w:szCs w:val="24"/>
        </w:rPr>
        <w:t xml:space="preserve">apelarse </w:t>
      </w:r>
      <w:r w:rsidR="003B26AD">
        <w:rPr>
          <w:rFonts w:cstheme="minorHAnsi"/>
          <w:sz w:val="24"/>
          <w:szCs w:val="24"/>
        </w:rPr>
        <w:t xml:space="preserve">a una falta </w:t>
      </w:r>
      <w:r w:rsidR="00E70F94">
        <w:rPr>
          <w:rFonts w:cstheme="minorHAnsi"/>
          <w:sz w:val="24"/>
          <w:szCs w:val="24"/>
        </w:rPr>
        <w:t>administrativa grave</w:t>
      </w:r>
      <w:r w:rsidR="003B26AD">
        <w:rPr>
          <w:rFonts w:cstheme="minorHAnsi"/>
          <w:sz w:val="24"/>
          <w:szCs w:val="24"/>
        </w:rPr>
        <w:t>, reconocidas en la Ley de Responsabilidades Administrativas del Estado de México y Municipios.</w:t>
      </w:r>
    </w:p>
    <w:p w14:paraId="14C8B69D" w14:textId="77777777" w:rsidR="00AB0B65" w:rsidRDefault="00AB0B65" w:rsidP="00AB0B65">
      <w:pPr>
        <w:pStyle w:val="Prrafodelista"/>
        <w:spacing w:line="360" w:lineRule="auto"/>
        <w:jc w:val="both"/>
        <w:rPr>
          <w:rFonts w:cstheme="minorHAnsi"/>
          <w:sz w:val="24"/>
          <w:szCs w:val="24"/>
        </w:rPr>
      </w:pPr>
    </w:p>
    <w:p w14:paraId="3D695E92" w14:textId="3D186847" w:rsidR="00290356" w:rsidRPr="00AB0B65" w:rsidRDefault="00F83F5A" w:rsidP="00501697">
      <w:pPr>
        <w:pStyle w:val="Prrafodelista"/>
        <w:numPr>
          <w:ilvl w:val="0"/>
          <w:numId w:val="14"/>
        </w:numPr>
        <w:spacing w:line="360" w:lineRule="auto"/>
        <w:jc w:val="both"/>
        <w:rPr>
          <w:rFonts w:cstheme="minorHAnsi"/>
          <w:sz w:val="24"/>
          <w:szCs w:val="24"/>
        </w:rPr>
      </w:pPr>
      <w:r w:rsidRPr="00AB0B65">
        <w:rPr>
          <w:rFonts w:cstheme="minorHAnsi"/>
          <w:sz w:val="24"/>
          <w:szCs w:val="24"/>
        </w:rPr>
        <w:t xml:space="preserve">Otorgar una nueva facultad </w:t>
      </w:r>
      <w:r w:rsidR="00290356" w:rsidRPr="00AB0B65">
        <w:rPr>
          <w:rFonts w:cstheme="minorHAnsi"/>
          <w:sz w:val="24"/>
          <w:szCs w:val="24"/>
        </w:rPr>
        <w:t>al titular</w:t>
      </w:r>
      <w:r w:rsidRPr="00AB0B65">
        <w:rPr>
          <w:rFonts w:cstheme="minorHAnsi"/>
          <w:sz w:val="24"/>
          <w:szCs w:val="24"/>
        </w:rPr>
        <w:t xml:space="preserve"> de la direct</w:t>
      </w:r>
      <w:r w:rsidR="0029376C">
        <w:rPr>
          <w:rFonts w:cstheme="minorHAnsi"/>
          <w:sz w:val="24"/>
          <w:szCs w:val="24"/>
        </w:rPr>
        <w:t>iva</w:t>
      </w:r>
      <w:r w:rsidRPr="00AB0B65">
        <w:rPr>
          <w:rFonts w:cstheme="minorHAnsi"/>
          <w:sz w:val="24"/>
          <w:szCs w:val="24"/>
        </w:rPr>
        <w:t>, como es el caso del Congreso de la Ciudad de México</w:t>
      </w:r>
      <w:r w:rsidR="003A166D" w:rsidRPr="00AB0B65">
        <w:rPr>
          <w:rFonts w:cstheme="minorHAnsi"/>
          <w:sz w:val="24"/>
          <w:szCs w:val="24"/>
        </w:rPr>
        <w:t xml:space="preserve"> y por último un ajuste al marco reglamentario para estar en concordancia con la reforma.</w:t>
      </w:r>
    </w:p>
    <w:p w14:paraId="2B3A7624" w14:textId="77777777" w:rsidR="00EE1C7F" w:rsidRDefault="0096294D" w:rsidP="00826451">
      <w:pPr>
        <w:spacing w:line="360" w:lineRule="auto"/>
        <w:jc w:val="both"/>
        <w:rPr>
          <w:rFonts w:cstheme="minorHAnsi"/>
          <w:sz w:val="24"/>
          <w:szCs w:val="24"/>
        </w:rPr>
      </w:pPr>
      <w:r>
        <w:rPr>
          <w:rFonts w:cstheme="minorHAnsi"/>
          <w:sz w:val="24"/>
          <w:szCs w:val="24"/>
        </w:rPr>
        <w:t xml:space="preserve">Por </w:t>
      </w:r>
      <w:r w:rsidR="00416A3C">
        <w:rPr>
          <w:rFonts w:cstheme="minorHAnsi"/>
          <w:sz w:val="24"/>
          <w:szCs w:val="24"/>
        </w:rPr>
        <w:t xml:space="preserve">todo lo dicho con </w:t>
      </w:r>
      <w:r w:rsidR="008F58B2">
        <w:rPr>
          <w:rFonts w:cstheme="minorHAnsi"/>
          <w:sz w:val="24"/>
          <w:szCs w:val="24"/>
        </w:rPr>
        <w:t>antelación, la</w:t>
      </w:r>
      <w:r w:rsidR="003B7C9B" w:rsidRPr="00C30E89">
        <w:rPr>
          <w:rFonts w:cstheme="minorHAnsi"/>
          <w:sz w:val="24"/>
          <w:szCs w:val="24"/>
        </w:rPr>
        <w:t xml:space="preserve"> presente iniciativa</w:t>
      </w:r>
      <w:r w:rsidR="00414910">
        <w:rPr>
          <w:rFonts w:cstheme="minorHAnsi"/>
          <w:sz w:val="24"/>
          <w:szCs w:val="24"/>
        </w:rPr>
        <w:t xml:space="preserve">: </w:t>
      </w:r>
      <w:r w:rsidR="008F58B2">
        <w:rPr>
          <w:rFonts w:cstheme="minorHAnsi"/>
          <w:sz w:val="24"/>
          <w:szCs w:val="24"/>
        </w:rPr>
        <w:t xml:space="preserve"> tiene </w:t>
      </w:r>
      <w:r w:rsidR="00414910">
        <w:rPr>
          <w:rFonts w:cstheme="minorHAnsi"/>
          <w:sz w:val="24"/>
          <w:szCs w:val="24"/>
        </w:rPr>
        <w:t>e</w:t>
      </w:r>
      <w:r w:rsidR="003B7C9B" w:rsidRPr="00C30E89">
        <w:rPr>
          <w:rFonts w:cstheme="minorHAnsi"/>
          <w:sz w:val="24"/>
          <w:szCs w:val="24"/>
        </w:rPr>
        <w:t xml:space="preserve">l objeto </w:t>
      </w:r>
      <w:r w:rsidR="0095187B" w:rsidRPr="00C30E89">
        <w:rPr>
          <w:rFonts w:cstheme="minorHAnsi"/>
          <w:sz w:val="24"/>
          <w:szCs w:val="24"/>
        </w:rPr>
        <w:t>(</w:t>
      </w:r>
      <w:r w:rsidR="007F49F9">
        <w:rPr>
          <w:rFonts w:cstheme="minorHAnsi"/>
          <w:sz w:val="24"/>
          <w:szCs w:val="24"/>
        </w:rPr>
        <w:t>redimensionar la proposición con punto de acuerdo</w:t>
      </w:r>
      <w:r w:rsidR="0095187B">
        <w:rPr>
          <w:rFonts w:cstheme="minorHAnsi"/>
          <w:sz w:val="24"/>
          <w:szCs w:val="24"/>
        </w:rPr>
        <w:t>)</w:t>
      </w:r>
      <w:r>
        <w:rPr>
          <w:rFonts w:cstheme="minorHAnsi"/>
          <w:sz w:val="24"/>
          <w:szCs w:val="24"/>
        </w:rPr>
        <w:t xml:space="preserve">, </w:t>
      </w:r>
      <w:r w:rsidR="00414910">
        <w:rPr>
          <w:rFonts w:cstheme="minorHAnsi"/>
          <w:sz w:val="24"/>
          <w:szCs w:val="24"/>
        </w:rPr>
        <w:t>l</w:t>
      </w:r>
      <w:r w:rsidR="000F739C">
        <w:rPr>
          <w:rFonts w:cstheme="minorHAnsi"/>
          <w:sz w:val="24"/>
          <w:szCs w:val="24"/>
        </w:rPr>
        <w:t>a</w:t>
      </w:r>
      <w:r w:rsidR="0046686F">
        <w:rPr>
          <w:rFonts w:cstheme="minorHAnsi"/>
          <w:sz w:val="24"/>
          <w:szCs w:val="24"/>
        </w:rPr>
        <w:t xml:space="preserve"> </w:t>
      </w:r>
      <w:r w:rsidR="003B7C9B" w:rsidRPr="00C30E89">
        <w:rPr>
          <w:rFonts w:cstheme="minorHAnsi"/>
          <w:sz w:val="24"/>
          <w:szCs w:val="24"/>
        </w:rPr>
        <w:t>utilidad (</w:t>
      </w:r>
      <w:r w:rsidR="007F49F9">
        <w:rPr>
          <w:rFonts w:cstheme="minorHAnsi"/>
          <w:sz w:val="24"/>
          <w:szCs w:val="24"/>
        </w:rPr>
        <w:t>robustecer un instrumento legislativo, sumamente socorrido por los parlamentarios</w:t>
      </w:r>
      <w:r w:rsidR="003B7C9B" w:rsidRPr="00C30E89">
        <w:rPr>
          <w:rFonts w:cstheme="minorHAnsi"/>
          <w:sz w:val="24"/>
          <w:szCs w:val="24"/>
        </w:rPr>
        <w:t>)</w:t>
      </w:r>
      <w:r w:rsidR="00405B2A">
        <w:rPr>
          <w:rFonts w:cstheme="minorHAnsi"/>
          <w:sz w:val="24"/>
          <w:szCs w:val="24"/>
        </w:rPr>
        <w:t xml:space="preserve"> </w:t>
      </w:r>
      <w:r w:rsidR="00D13110">
        <w:rPr>
          <w:rFonts w:cstheme="minorHAnsi"/>
          <w:sz w:val="24"/>
          <w:szCs w:val="24"/>
        </w:rPr>
        <w:t>y la</w:t>
      </w:r>
      <w:r w:rsidR="003B7C9B" w:rsidRPr="00C30E89">
        <w:rPr>
          <w:rFonts w:cstheme="minorHAnsi"/>
          <w:sz w:val="24"/>
          <w:szCs w:val="24"/>
        </w:rPr>
        <w:t xml:space="preserve"> oportunidad </w:t>
      </w:r>
      <w:r w:rsidR="00EE1C7F" w:rsidRPr="00C30E89">
        <w:rPr>
          <w:rFonts w:cstheme="minorHAnsi"/>
          <w:sz w:val="24"/>
          <w:szCs w:val="24"/>
        </w:rPr>
        <w:t>(</w:t>
      </w:r>
      <w:r w:rsidR="00EE1C7F">
        <w:rPr>
          <w:rFonts w:cstheme="minorHAnsi"/>
          <w:sz w:val="24"/>
          <w:szCs w:val="24"/>
        </w:rPr>
        <w:t>hacer</w:t>
      </w:r>
      <w:r w:rsidR="007F49F9">
        <w:rPr>
          <w:rFonts w:cstheme="minorHAnsi"/>
          <w:sz w:val="24"/>
          <w:szCs w:val="24"/>
        </w:rPr>
        <w:t xml:space="preserve"> notoria</w:t>
      </w:r>
      <w:r w:rsidR="00CF494D">
        <w:rPr>
          <w:rFonts w:cstheme="minorHAnsi"/>
          <w:sz w:val="24"/>
          <w:szCs w:val="24"/>
        </w:rPr>
        <w:t xml:space="preserve"> que el poder legislativo</w:t>
      </w:r>
      <w:r w:rsidR="00EE1C7F">
        <w:rPr>
          <w:rFonts w:cstheme="minorHAnsi"/>
          <w:sz w:val="24"/>
          <w:szCs w:val="24"/>
        </w:rPr>
        <w:t xml:space="preserve"> es el reflejo de la sociedad</w:t>
      </w:r>
      <w:r w:rsidR="003B7C9B" w:rsidRPr="00C30E89">
        <w:rPr>
          <w:rFonts w:cstheme="minorHAnsi"/>
          <w:sz w:val="24"/>
          <w:szCs w:val="24"/>
        </w:rPr>
        <w:t>)</w:t>
      </w:r>
      <w:r w:rsidR="00414910">
        <w:rPr>
          <w:rFonts w:cstheme="minorHAnsi"/>
          <w:sz w:val="24"/>
          <w:szCs w:val="24"/>
        </w:rPr>
        <w:t>.</w:t>
      </w:r>
      <w:r w:rsidR="00E07EF7">
        <w:rPr>
          <w:rFonts w:cstheme="minorHAnsi"/>
          <w:sz w:val="24"/>
          <w:szCs w:val="24"/>
        </w:rPr>
        <w:t xml:space="preserve"> </w:t>
      </w:r>
    </w:p>
    <w:p w14:paraId="3EF97D43" w14:textId="2CF7B9F6" w:rsidR="005556DF" w:rsidRDefault="00565B92" w:rsidP="00826451">
      <w:pPr>
        <w:spacing w:line="360" w:lineRule="auto"/>
        <w:jc w:val="both"/>
        <w:rPr>
          <w:rFonts w:cstheme="minorHAnsi"/>
          <w:sz w:val="24"/>
          <w:szCs w:val="24"/>
        </w:rPr>
      </w:pPr>
      <w:r>
        <w:rPr>
          <w:rFonts w:cstheme="minorHAnsi"/>
          <w:sz w:val="24"/>
          <w:szCs w:val="24"/>
        </w:rPr>
        <w:t xml:space="preserve">Concluimos </w:t>
      </w:r>
      <w:r w:rsidR="00ED50A4">
        <w:rPr>
          <w:rFonts w:cstheme="minorHAnsi"/>
          <w:sz w:val="24"/>
          <w:szCs w:val="24"/>
        </w:rPr>
        <w:t>que,</w:t>
      </w:r>
      <w:r>
        <w:rPr>
          <w:rFonts w:cstheme="minorHAnsi"/>
          <w:sz w:val="24"/>
          <w:szCs w:val="24"/>
        </w:rPr>
        <w:t xml:space="preserve"> e</w:t>
      </w:r>
      <w:r w:rsidR="003857E7" w:rsidRPr="00C30E89">
        <w:rPr>
          <w:rFonts w:cstheme="minorHAnsi"/>
          <w:sz w:val="24"/>
          <w:szCs w:val="24"/>
        </w:rPr>
        <w:t xml:space="preserve">n razón de las </w:t>
      </w:r>
      <w:r w:rsidR="005B4356">
        <w:rPr>
          <w:rFonts w:cstheme="minorHAnsi"/>
          <w:sz w:val="24"/>
          <w:szCs w:val="24"/>
        </w:rPr>
        <w:t>valoraciones</w:t>
      </w:r>
      <w:r w:rsidR="003857E7" w:rsidRPr="00C30E89">
        <w:rPr>
          <w:rFonts w:cstheme="minorHAnsi"/>
          <w:sz w:val="24"/>
          <w:szCs w:val="24"/>
        </w:rPr>
        <w:t xml:space="preserve"> vertidas de derecho, de </w:t>
      </w:r>
      <w:r w:rsidR="003857E7" w:rsidRPr="00C30E89">
        <w:rPr>
          <w:rFonts w:cstheme="minorHAnsi"/>
          <w:i/>
          <w:iCs/>
          <w:sz w:val="24"/>
          <w:szCs w:val="24"/>
        </w:rPr>
        <w:t xml:space="preserve">Occasio Legis </w:t>
      </w:r>
      <w:r w:rsidR="003857E7" w:rsidRPr="00C30E89">
        <w:rPr>
          <w:rFonts w:cstheme="minorHAnsi"/>
          <w:sz w:val="24"/>
          <w:szCs w:val="24"/>
        </w:rPr>
        <w:t>y de</w:t>
      </w:r>
      <w:r w:rsidR="003857E7" w:rsidRPr="00C30E89">
        <w:rPr>
          <w:rFonts w:cstheme="minorHAnsi"/>
          <w:i/>
          <w:iCs/>
          <w:sz w:val="24"/>
          <w:szCs w:val="24"/>
        </w:rPr>
        <w:t xml:space="preserve"> Ratio Legis</w:t>
      </w:r>
      <w:r w:rsidR="003857E7" w:rsidRPr="00C30E89">
        <w:rPr>
          <w:rFonts w:cstheme="minorHAnsi"/>
          <w:sz w:val="24"/>
          <w:szCs w:val="24"/>
        </w:rPr>
        <w:t xml:space="preserve">, el Grupo Parlamentario del Partido de la Revolución Democrática (PRD), </w:t>
      </w:r>
      <w:r w:rsidR="009D2D8E" w:rsidRPr="00C30E89">
        <w:rPr>
          <w:rFonts w:cstheme="minorHAnsi"/>
          <w:sz w:val="24"/>
          <w:szCs w:val="24"/>
        </w:rPr>
        <w:t xml:space="preserve">nos permitimos proponer </w:t>
      </w:r>
      <w:r w:rsidR="00EE1C7F">
        <w:rPr>
          <w:rFonts w:cstheme="minorHAnsi"/>
          <w:sz w:val="24"/>
          <w:szCs w:val="24"/>
        </w:rPr>
        <w:t xml:space="preserve">cambiar la esencia jurídica de la proposición con punto de acuerdo, </w:t>
      </w:r>
      <w:r w:rsidR="0009707A">
        <w:rPr>
          <w:rFonts w:cstheme="minorHAnsi"/>
          <w:sz w:val="24"/>
          <w:szCs w:val="24"/>
        </w:rPr>
        <w:t xml:space="preserve">dejando su índole descriptiva para hacer </w:t>
      </w:r>
      <w:r w:rsidR="00C23954">
        <w:rPr>
          <w:rFonts w:cstheme="minorHAnsi"/>
          <w:sz w:val="24"/>
          <w:szCs w:val="24"/>
        </w:rPr>
        <w:t>prescriptiva.</w:t>
      </w:r>
    </w:p>
    <w:p w14:paraId="1006ECEB" w14:textId="1F5D601E" w:rsidR="008F58B2" w:rsidRPr="00E07EF7" w:rsidRDefault="003857E7" w:rsidP="00E07EF7">
      <w:pPr>
        <w:spacing w:line="360" w:lineRule="auto"/>
        <w:jc w:val="both"/>
        <w:rPr>
          <w:rFonts w:cstheme="minorHAnsi"/>
          <w:color w:val="000000" w:themeColor="text1"/>
          <w:sz w:val="24"/>
          <w:szCs w:val="24"/>
        </w:rPr>
      </w:pPr>
      <w:r w:rsidRPr="00C66A49">
        <w:rPr>
          <w:rFonts w:cstheme="minorHAnsi"/>
          <w:color w:val="000000" w:themeColor="text1"/>
          <w:sz w:val="24"/>
          <w:szCs w:val="24"/>
          <w:shd w:val="clear" w:color="auto" w:fill="FFFFFF"/>
        </w:rPr>
        <w:t>En atención a todo lo en comento, sometemos la actual iniciativa, a efecto de su presentación ante H. Asamblea, para que, el momento oportuno del proceso legislativo, se estudie y dictamine con sujeción al término legal, esperando sea expedito y favorable la deliberación. Una vez lo anterior, pueda ser remitida al Seno de esta Legislatura para sus efectos conducentes</w:t>
      </w:r>
      <w:r w:rsidRPr="00C66A49">
        <w:rPr>
          <w:rFonts w:cstheme="minorHAnsi"/>
          <w:color w:val="000000" w:themeColor="text1"/>
          <w:sz w:val="24"/>
          <w:szCs w:val="24"/>
        </w:rPr>
        <w:t>.</w:t>
      </w:r>
      <w:r w:rsidR="00826451">
        <w:rPr>
          <w:rFonts w:cstheme="minorHAnsi"/>
          <w:color w:val="000000" w:themeColor="text1"/>
          <w:sz w:val="24"/>
          <w:szCs w:val="24"/>
        </w:rPr>
        <w:t xml:space="preserve">           </w:t>
      </w:r>
    </w:p>
    <w:p w14:paraId="32484F7C" w14:textId="62AC88BF" w:rsidR="00386E13" w:rsidRPr="00826451" w:rsidRDefault="00386E13" w:rsidP="00826451">
      <w:pPr>
        <w:spacing w:line="360" w:lineRule="auto"/>
        <w:jc w:val="center"/>
        <w:rPr>
          <w:rFonts w:cstheme="minorHAnsi"/>
          <w:color w:val="000000" w:themeColor="text1"/>
          <w:sz w:val="24"/>
          <w:szCs w:val="24"/>
        </w:rPr>
      </w:pPr>
      <w:r w:rsidRPr="00386E13">
        <w:rPr>
          <w:rFonts w:cstheme="minorHAnsi"/>
          <w:b/>
          <w:sz w:val="24"/>
          <w:szCs w:val="24"/>
        </w:rPr>
        <w:t>A T E N T A M E N T E</w:t>
      </w:r>
    </w:p>
    <w:p w14:paraId="6D280591" w14:textId="04F951A3" w:rsidR="00022BAB" w:rsidRDefault="00386E13" w:rsidP="00022789">
      <w:pPr>
        <w:pStyle w:val="Sinespaciado"/>
        <w:spacing w:line="360" w:lineRule="auto"/>
        <w:jc w:val="center"/>
        <w:rPr>
          <w:rFonts w:cstheme="minorHAnsi"/>
          <w:b/>
          <w:sz w:val="24"/>
          <w:szCs w:val="24"/>
        </w:rPr>
      </w:pPr>
      <w:r w:rsidRPr="00386E13">
        <w:rPr>
          <w:rFonts w:cstheme="minorHAnsi"/>
          <w:b/>
          <w:sz w:val="24"/>
          <w:szCs w:val="24"/>
        </w:rPr>
        <w:t>GRUPO PARLAMENTARIO DEL PARTIDO DE LA REVOLUCIÓN DEMOCRÁTICA</w:t>
      </w:r>
      <w:r w:rsidR="00022BAB">
        <w:rPr>
          <w:rFonts w:cstheme="minorHAnsi"/>
          <w:b/>
          <w:sz w:val="24"/>
          <w:szCs w:val="24"/>
        </w:rPr>
        <w:t>.</w:t>
      </w:r>
    </w:p>
    <w:p w14:paraId="6BBD9E9F" w14:textId="77777777" w:rsidR="003D7DDB" w:rsidRPr="00386E13" w:rsidRDefault="003D7DDB" w:rsidP="00022789">
      <w:pPr>
        <w:pStyle w:val="Sinespaciado"/>
        <w:spacing w:line="360" w:lineRule="auto"/>
        <w:jc w:val="center"/>
        <w:rPr>
          <w:rFonts w:cstheme="minorHAnsi"/>
          <w:b/>
          <w:sz w:val="24"/>
          <w:szCs w:val="24"/>
        </w:rPr>
      </w:pPr>
    </w:p>
    <w:p w14:paraId="200F19D2" w14:textId="3A52A619" w:rsidR="00990368" w:rsidRDefault="00386E13" w:rsidP="00386E13">
      <w:pPr>
        <w:spacing w:line="360" w:lineRule="auto"/>
        <w:jc w:val="center"/>
        <w:rPr>
          <w:rFonts w:cstheme="minorHAnsi"/>
          <w:b/>
          <w:sz w:val="24"/>
          <w:szCs w:val="24"/>
        </w:rPr>
      </w:pPr>
      <w:r w:rsidRPr="00386E13">
        <w:rPr>
          <w:rFonts w:cstheme="minorHAnsi"/>
          <w:b/>
          <w:sz w:val="24"/>
          <w:szCs w:val="24"/>
        </w:rPr>
        <w:t xml:space="preserve">DIP. OMAR ORTEGA </w:t>
      </w:r>
      <w:r>
        <w:rPr>
          <w:rFonts w:cstheme="minorHAnsi"/>
          <w:b/>
          <w:sz w:val="24"/>
          <w:szCs w:val="24"/>
        </w:rPr>
        <w:t>Á</w:t>
      </w:r>
      <w:r w:rsidRPr="00386E13">
        <w:rPr>
          <w:rFonts w:cstheme="minorHAnsi"/>
          <w:b/>
          <w:sz w:val="24"/>
          <w:szCs w:val="24"/>
        </w:rPr>
        <w:t>LVAREZ</w:t>
      </w:r>
      <w:r w:rsidR="009D2D8E">
        <w:rPr>
          <w:rFonts w:cstheme="minorHAnsi"/>
          <w:b/>
          <w:sz w:val="24"/>
          <w:szCs w:val="24"/>
        </w:rPr>
        <w:t>.</w:t>
      </w:r>
      <w:r w:rsidRPr="00386E13">
        <w:rPr>
          <w:rFonts w:cstheme="minorHAnsi"/>
          <w:b/>
          <w:sz w:val="24"/>
          <w:szCs w:val="24"/>
        </w:rPr>
        <w:t xml:space="preserve">            </w:t>
      </w:r>
    </w:p>
    <w:p w14:paraId="27C807B7" w14:textId="6B6F1896" w:rsidR="00386E13" w:rsidRDefault="00386E13" w:rsidP="00386E13">
      <w:pPr>
        <w:spacing w:line="360" w:lineRule="auto"/>
        <w:jc w:val="center"/>
        <w:rPr>
          <w:rFonts w:cstheme="minorHAnsi"/>
          <w:b/>
          <w:sz w:val="24"/>
          <w:szCs w:val="24"/>
        </w:rPr>
      </w:pPr>
      <w:r w:rsidRPr="00386E13">
        <w:rPr>
          <w:rFonts w:cstheme="minorHAnsi"/>
          <w:b/>
          <w:sz w:val="24"/>
          <w:szCs w:val="24"/>
        </w:rPr>
        <w:t xml:space="preserve">                     </w:t>
      </w:r>
    </w:p>
    <w:p w14:paraId="028AD551" w14:textId="77777777" w:rsidR="00E07EF7" w:rsidRDefault="00386E13" w:rsidP="00813873">
      <w:pPr>
        <w:spacing w:line="360" w:lineRule="auto"/>
        <w:jc w:val="both"/>
        <w:rPr>
          <w:rFonts w:cstheme="minorHAnsi"/>
          <w:b/>
          <w:sz w:val="24"/>
          <w:szCs w:val="24"/>
        </w:rPr>
      </w:pPr>
      <w:r w:rsidRPr="00386E13">
        <w:rPr>
          <w:rFonts w:cstheme="minorHAnsi"/>
          <w:b/>
          <w:sz w:val="24"/>
          <w:szCs w:val="24"/>
        </w:rPr>
        <w:t>DIP. MARÍA ELIDA CASTELÁN MONDRAGÓN</w:t>
      </w:r>
      <w:r>
        <w:rPr>
          <w:rFonts w:cstheme="minorHAnsi"/>
          <w:b/>
          <w:sz w:val="24"/>
          <w:szCs w:val="24"/>
        </w:rPr>
        <w:t xml:space="preserve">.                      </w:t>
      </w:r>
      <w:r w:rsidRPr="00386E13">
        <w:rPr>
          <w:rFonts w:cstheme="minorHAnsi"/>
          <w:b/>
          <w:bCs/>
          <w:sz w:val="24"/>
          <w:szCs w:val="24"/>
        </w:rPr>
        <w:t>DIP.VIRIDIANA FUENTES CRUZ</w:t>
      </w:r>
      <w:r>
        <w:rPr>
          <w:rFonts w:cstheme="minorHAnsi"/>
          <w:b/>
          <w:bCs/>
          <w:sz w:val="24"/>
          <w:szCs w:val="24"/>
        </w:rPr>
        <w:t>.</w:t>
      </w:r>
    </w:p>
    <w:p w14:paraId="7F6E50DD" w14:textId="77777777" w:rsidR="00A16BFC" w:rsidRDefault="00A16BFC" w:rsidP="00BB3D65">
      <w:pPr>
        <w:spacing w:after="0" w:line="360" w:lineRule="auto"/>
        <w:jc w:val="both"/>
        <w:rPr>
          <w:rFonts w:cstheme="minorHAnsi"/>
          <w:b/>
          <w:sz w:val="24"/>
          <w:szCs w:val="24"/>
        </w:rPr>
      </w:pPr>
    </w:p>
    <w:p w14:paraId="02E45905" w14:textId="77777777" w:rsidR="00A16BFC" w:rsidRDefault="00A16BFC" w:rsidP="00BB3D65">
      <w:pPr>
        <w:spacing w:after="0" w:line="360" w:lineRule="auto"/>
        <w:jc w:val="both"/>
        <w:rPr>
          <w:rFonts w:cstheme="minorHAnsi"/>
          <w:b/>
          <w:sz w:val="24"/>
          <w:szCs w:val="24"/>
        </w:rPr>
      </w:pPr>
    </w:p>
    <w:p w14:paraId="2F455FD8" w14:textId="77777777" w:rsidR="00A16BFC" w:rsidRDefault="00A16BFC" w:rsidP="00BB3D65">
      <w:pPr>
        <w:spacing w:after="0" w:line="360" w:lineRule="auto"/>
        <w:jc w:val="both"/>
        <w:rPr>
          <w:rFonts w:cstheme="minorHAnsi"/>
          <w:b/>
          <w:sz w:val="24"/>
          <w:szCs w:val="24"/>
        </w:rPr>
      </w:pPr>
    </w:p>
    <w:p w14:paraId="66703B65" w14:textId="77777777" w:rsidR="00A16BFC" w:rsidRDefault="00A16BFC" w:rsidP="00BB3D65">
      <w:pPr>
        <w:spacing w:after="0" w:line="360" w:lineRule="auto"/>
        <w:jc w:val="both"/>
        <w:rPr>
          <w:rFonts w:cstheme="minorHAnsi"/>
          <w:b/>
          <w:sz w:val="24"/>
          <w:szCs w:val="24"/>
        </w:rPr>
      </w:pPr>
    </w:p>
    <w:p w14:paraId="6D64DF50" w14:textId="77777777" w:rsidR="00A16BFC" w:rsidRDefault="00A16BFC" w:rsidP="00BB3D65">
      <w:pPr>
        <w:spacing w:after="0" w:line="360" w:lineRule="auto"/>
        <w:jc w:val="both"/>
        <w:rPr>
          <w:rFonts w:cstheme="minorHAnsi"/>
          <w:b/>
          <w:sz w:val="24"/>
          <w:szCs w:val="24"/>
        </w:rPr>
      </w:pPr>
    </w:p>
    <w:p w14:paraId="66DF7ED4" w14:textId="77777777" w:rsidR="00A16BFC" w:rsidRDefault="00A16BFC" w:rsidP="00BB3D65">
      <w:pPr>
        <w:spacing w:after="0" w:line="360" w:lineRule="auto"/>
        <w:jc w:val="both"/>
        <w:rPr>
          <w:rFonts w:cstheme="minorHAnsi"/>
          <w:b/>
          <w:sz w:val="24"/>
          <w:szCs w:val="24"/>
        </w:rPr>
      </w:pPr>
    </w:p>
    <w:p w14:paraId="62458C7F" w14:textId="77777777" w:rsidR="00A16BFC" w:rsidRDefault="00A16BFC" w:rsidP="00BB3D65">
      <w:pPr>
        <w:spacing w:after="0" w:line="360" w:lineRule="auto"/>
        <w:jc w:val="both"/>
        <w:rPr>
          <w:rFonts w:cstheme="minorHAnsi"/>
          <w:b/>
          <w:sz w:val="24"/>
          <w:szCs w:val="24"/>
        </w:rPr>
      </w:pPr>
    </w:p>
    <w:p w14:paraId="268E4CB5" w14:textId="77777777" w:rsidR="00A16BFC" w:rsidRDefault="00A16BFC" w:rsidP="00BB3D65">
      <w:pPr>
        <w:spacing w:after="0" w:line="360" w:lineRule="auto"/>
        <w:jc w:val="both"/>
        <w:rPr>
          <w:rFonts w:cstheme="minorHAnsi"/>
          <w:b/>
          <w:sz w:val="24"/>
          <w:szCs w:val="24"/>
        </w:rPr>
      </w:pPr>
    </w:p>
    <w:p w14:paraId="41B2A125" w14:textId="77777777" w:rsidR="005C5901" w:rsidRDefault="005C5901" w:rsidP="00BB3D65">
      <w:pPr>
        <w:spacing w:after="0" w:line="360" w:lineRule="auto"/>
        <w:jc w:val="both"/>
        <w:rPr>
          <w:rFonts w:cstheme="minorHAnsi"/>
          <w:b/>
          <w:sz w:val="24"/>
          <w:szCs w:val="24"/>
        </w:rPr>
      </w:pPr>
    </w:p>
    <w:p w14:paraId="3F9A0492" w14:textId="77777777" w:rsidR="005C5901" w:rsidRDefault="005C5901" w:rsidP="00BB3D65">
      <w:pPr>
        <w:spacing w:after="0" w:line="360" w:lineRule="auto"/>
        <w:jc w:val="both"/>
        <w:rPr>
          <w:rFonts w:cstheme="minorHAnsi"/>
          <w:b/>
          <w:sz w:val="24"/>
          <w:szCs w:val="24"/>
        </w:rPr>
      </w:pPr>
    </w:p>
    <w:p w14:paraId="40A22FE4" w14:textId="77777777" w:rsidR="005C5901" w:rsidRDefault="005C5901" w:rsidP="00BB3D65">
      <w:pPr>
        <w:spacing w:after="0" w:line="360" w:lineRule="auto"/>
        <w:jc w:val="both"/>
        <w:rPr>
          <w:rFonts w:cstheme="minorHAnsi"/>
          <w:b/>
          <w:sz w:val="24"/>
          <w:szCs w:val="24"/>
        </w:rPr>
      </w:pPr>
    </w:p>
    <w:p w14:paraId="036C8655" w14:textId="77777777" w:rsidR="005C5901" w:rsidRDefault="005C5901" w:rsidP="00BB3D65">
      <w:pPr>
        <w:spacing w:after="0" w:line="360" w:lineRule="auto"/>
        <w:jc w:val="both"/>
        <w:rPr>
          <w:rFonts w:cstheme="minorHAnsi"/>
          <w:b/>
          <w:sz w:val="24"/>
          <w:szCs w:val="24"/>
        </w:rPr>
      </w:pPr>
    </w:p>
    <w:p w14:paraId="00E7F415" w14:textId="77777777" w:rsidR="005C5901" w:rsidRDefault="005C5901" w:rsidP="00BB3D65">
      <w:pPr>
        <w:spacing w:after="0" w:line="360" w:lineRule="auto"/>
        <w:jc w:val="both"/>
        <w:rPr>
          <w:rFonts w:cstheme="minorHAnsi"/>
          <w:b/>
          <w:sz w:val="24"/>
          <w:szCs w:val="24"/>
        </w:rPr>
      </w:pPr>
    </w:p>
    <w:p w14:paraId="4B904361" w14:textId="77777777" w:rsidR="005C5901" w:rsidRDefault="005C5901" w:rsidP="00BB3D65">
      <w:pPr>
        <w:spacing w:after="0" w:line="360" w:lineRule="auto"/>
        <w:jc w:val="both"/>
        <w:rPr>
          <w:rFonts w:cstheme="minorHAnsi"/>
          <w:b/>
          <w:sz w:val="24"/>
          <w:szCs w:val="24"/>
        </w:rPr>
      </w:pPr>
    </w:p>
    <w:p w14:paraId="657CF522" w14:textId="6C654B40" w:rsidR="003D7DDB" w:rsidRDefault="003D7DDB" w:rsidP="00BB3D65">
      <w:pPr>
        <w:spacing w:after="0" w:line="360" w:lineRule="auto"/>
        <w:jc w:val="both"/>
        <w:rPr>
          <w:rFonts w:cstheme="minorHAnsi"/>
          <w:b/>
          <w:sz w:val="24"/>
          <w:szCs w:val="24"/>
        </w:rPr>
      </w:pPr>
    </w:p>
    <w:p w14:paraId="067286D9" w14:textId="7210F1F6" w:rsidR="0029376C" w:rsidRDefault="0029376C" w:rsidP="00BB3D65">
      <w:pPr>
        <w:spacing w:after="0" w:line="360" w:lineRule="auto"/>
        <w:jc w:val="both"/>
        <w:rPr>
          <w:rFonts w:cstheme="minorHAnsi"/>
          <w:b/>
          <w:sz w:val="24"/>
          <w:szCs w:val="24"/>
        </w:rPr>
      </w:pPr>
    </w:p>
    <w:p w14:paraId="0F1F63AE" w14:textId="423FC0AF" w:rsidR="00334A70" w:rsidRDefault="00334A70" w:rsidP="00BB3D65">
      <w:pPr>
        <w:spacing w:after="0" w:line="360" w:lineRule="auto"/>
        <w:jc w:val="both"/>
        <w:rPr>
          <w:rFonts w:cstheme="minorHAnsi"/>
          <w:b/>
          <w:sz w:val="24"/>
          <w:szCs w:val="24"/>
        </w:rPr>
      </w:pPr>
    </w:p>
    <w:p w14:paraId="22CFD570" w14:textId="1A3BF7B1" w:rsidR="00334A70" w:rsidRDefault="00334A70" w:rsidP="00BB3D65">
      <w:pPr>
        <w:spacing w:after="0" w:line="360" w:lineRule="auto"/>
        <w:jc w:val="both"/>
        <w:rPr>
          <w:rFonts w:cstheme="minorHAnsi"/>
          <w:b/>
          <w:sz w:val="24"/>
          <w:szCs w:val="24"/>
        </w:rPr>
      </w:pPr>
    </w:p>
    <w:p w14:paraId="0999F827" w14:textId="77777777" w:rsidR="00334A70" w:rsidRDefault="00334A70" w:rsidP="00BB3D65">
      <w:pPr>
        <w:spacing w:after="0" w:line="360" w:lineRule="auto"/>
        <w:jc w:val="both"/>
        <w:rPr>
          <w:rFonts w:cstheme="minorHAnsi"/>
          <w:b/>
          <w:sz w:val="24"/>
          <w:szCs w:val="24"/>
        </w:rPr>
      </w:pPr>
    </w:p>
    <w:p w14:paraId="212361F9" w14:textId="657246ED" w:rsidR="00B65C23" w:rsidRDefault="00B65C23" w:rsidP="00BB3D65">
      <w:pPr>
        <w:spacing w:after="0" w:line="360" w:lineRule="auto"/>
        <w:jc w:val="both"/>
        <w:rPr>
          <w:rFonts w:cstheme="minorHAnsi"/>
          <w:b/>
          <w:sz w:val="24"/>
          <w:szCs w:val="24"/>
        </w:rPr>
      </w:pPr>
    </w:p>
    <w:p w14:paraId="6C17D826" w14:textId="69CC12C7" w:rsidR="00B65C23" w:rsidRDefault="00B65C23" w:rsidP="00BB3D65">
      <w:pPr>
        <w:spacing w:after="0" w:line="360" w:lineRule="auto"/>
        <w:jc w:val="both"/>
        <w:rPr>
          <w:rFonts w:cstheme="minorHAnsi"/>
          <w:b/>
          <w:sz w:val="24"/>
          <w:szCs w:val="24"/>
        </w:rPr>
      </w:pPr>
    </w:p>
    <w:p w14:paraId="54F94890" w14:textId="77777777" w:rsidR="00B65C23" w:rsidRDefault="00B65C23" w:rsidP="00BB3D65">
      <w:pPr>
        <w:spacing w:after="0" w:line="360" w:lineRule="auto"/>
        <w:jc w:val="both"/>
        <w:rPr>
          <w:rFonts w:cstheme="minorHAnsi"/>
          <w:b/>
          <w:sz w:val="24"/>
          <w:szCs w:val="24"/>
        </w:rPr>
      </w:pPr>
    </w:p>
    <w:p w14:paraId="30D5C78C" w14:textId="647B33BE" w:rsidR="00BB3D65" w:rsidRDefault="00386E13" w:rsidP="00BB3D65">
      <w:pPr>
        <w:spacing w:after="0" w:line="360" w:lineRule="auto"/>
        <w:jc w:val="both"/>
        <w:rPr>
          <w:rFonts w:cstheme="minorHAnsi"/>
          <w:b/>
          <w:sz w:val="24"/>
          <w:szCs w:val="24"/>
        </w:rPr>
      </w:pPr>
      <w:r w:rsidRPr="00D41E44">
        <w:rPr>
          <w:rFonts w:cstheme="minorHAnsi"/>
          <w:b/>
          <w:sz w:val="24"/>
          <w:szCs w:val="24"/>
        </w:rPr>
        <w:t>D</w:t>
      </w:r>
      <w:r w:rsidR="00732040" w:rsidRPr="00D41E44">
        <w:rPr>
          <w:rFonts w:cstheme="minorHAnsi"/>
          <w:b/>
          <w:sz w:val="24"/>
          <w:szCs w:val="24"/>
        </w:rPr>
        <w:t>E</w:t>
      </w:r>
      <w:r w:rsidRPr="00D41E44">
        <w:rPr>
          <w:rFonts w:cstheme="minorHAnsi"/>
          <w:b/>
          <w:sz w:val="24"/>
          <w:szCs w:val="24"/>
        </w:rPr>
        <w:t>CRETO NÚMERO _______</w:t>
      </w:r>
    </w:p>
    <w:p w14:paraId="151954BF" w14:textId="69AD1A45" w:rsidR="00386E13" w:rsidRPr="00D41E44" w:rsidRDefault="00386E13" w:rsidP="00BB3D65">
      <w:pPr>
        <w:spacing w:after="0" w:line="360" w:lineRule="auto"/>
        <w:jc w:val="both"/>
        <w:rPr>
          <w:rFonts w:cstheme="minorHAnsi"/>
          <w:b/>
          <w:sz w:val="24"/>
          <w:szCs w:val="24"/>
        </w:rPr>
      </w:pPr>
      <w:r w:rsidRPr="00D41E44">
        <w:rPr>
          <w:rFonts w:cstheme="minorHAnsi"/>
          <w:b/>
          <w:sz w:val="24"/>
          <w:szCs w:val="24"/>
        </w:rPr>
        <w:t>LA H. “LXI” LEGISLATURA DEL ESTADO LIBRE Y SOBERANO DE MÉXICO</w:t>
      </w:r>
    </w:p>
    <w:p w14:paraId="3F67C993" w14:textId="57D68201" w:rsidR="00BB3D65" w:rsidRDefault="00386E13" w:rsidP="009A352E">
      <w:pPr>
        <w:pStyle w:val="Sinespaciado"/>
        <w:spacing w:line="360" w:lineRule="auto"/>
        <w:jc w:val="both"/>
        <w:rPr>
          <w:rFonts w:cstheme="minorHAnsi"/>
          <w:b/>
          <w:sz w:val="24"/>
          <w:szCs w:val="24"/>
        </w:rPr>
      </w:pPr>
      <w:r w:rsidRPr="00D41E44">
        <w:rPr>
          <w:rFonts w:cstheme="minorHAnsi"/>
          <w:b/>
          <w:sz w:val="24"/>
          <w:szCs w:val="24"/>
        </w:rPr>
        <w:t>DECRETA:</w:t>
      </w:r>
      <w:r w:rsidR="00AB17CC" w:rsidRPr="00D41E44">
        <w:rPr>
          <w:rFonts w:cstheme="minorHAnsi"/>
          <w:b/>
          <w:sz w:val="24"/>
          <w:szCs w:val="24"/>
        </w:rPr>
        <w:t xml:space="preserve"> </w:t>
      </w:r>
    </w:p>
    <w:p w14:paraId="5B463E9F" w14:textId="77777777" w:rsidR="00794199" w:rsidRPr="00BB3D65" w:rsidRDefault="00794199" w:rsidP="009A352E">
      <w:pPr>
        <w:pStyle w:val="Sinespaciado"/>
        <w:spacing w:line="360" w:lineRule="auto"/>
        <w:jc w:val="both"/>
        <w:rPr>
          <w:rFonts w:cstheme="minorHAnsi"/>
          <w:b/>
          <w:sz w:val="24"/>
          <w:szCs w:val="24"/>
        </w:rPr>
      </w:pPr>
    </w:p>
    <w:p w14:paraId="7803B037" w14:textId="0805F6F9" w:rsidR="00887009" w:rsidRDefault="00F57799" w:rsidP="00887009">
      <w:pPr>
        <w:pStyle w:val="Sinespaciado"/>
        <w:spacing w:line="360" w:lineRule="auto"/>
        <w:jc w:val="both"/>
        <w:rPr>
          <w:rFonts w:eastAsia="Calibri" w:cstheme="minorHAnsi"/>
          <w:sz w:val="24"/>
          <w:szCs w:val="24"/>
        </w:rPr>
      </w:pPr>
      <w:r w:rsidRPr="00D41E44">
        <w:rPr>
          <w:rFonts w:eastAsia="Calibri" w:cstheme="minorHAnsi"/>
          <w:b/>
          <w:sz w:val="24"/>
          <w:szCs w:val="24"/>
        </w:rPr>
        <w:t xml:space="preserve">ARTÍCULO </w:t>
      </w:r>
      <w:r w:rsidR="00794199">
        <w:rPr>
          <w:rFonts w:eastAsia="Calibri" w:cstheme="minorHAnsi"/>
          <w:b/>
          <w:sz w:val="24"/>
          <w:szCs w:val="24"/>
        </w:rPr>
        <w:t>PRIMERO</w:t>
      </w:r>
      <w:r w:rsidRPr="00D41E44">
        <w:rPr>
          <w:rFonts w:eastAsia="Calibri" w:cstheme="minorHAnsi"/>
          <w:b/>
          <w:sz w:val="24"/>
          <w:szCs w:val="24"/>
        </w:rPr>
        <w:t>. -</w:t>
      </w:r>
      <w:r w:rsidRPr="00D41E44">
        <w:rPr>
          <w:rFonts w:eastAsia="Calibri" w:cstheme="minorHAnsi"/>
          <w:sz w:val="24"/>
          <w:szCs w:val="24"/>
        </w:rPr>
        <w:t>:</w:t>
      </w:r>
      <w:r w:rsidR="009D0AE2" w:rsidRPr="00D41E44">
        <w:rPr>
          <w:rFonts w:eastAsia="Calibri" w:cstheme="minorHAnsi"/>
          <w:sz w:val="24"/>
          <w:szCs w:val="24"/>
        </w:rPr>
        <w:t xml:space="preserve">  </w:t>
      </w:r>
      <w:r w:rsidR="00794199">
        <w:rPr>
          <w:rFonts w:eastAsia="Calibri" w:cstheme="minorHAnsi"/>
          <w:sz w:val="24"/>
          <w:szCs w:val="24"/>
        </w:rPr>
        <w:t xml:space="preserve">Se </w:t>
      </w:r>
      <w:r w:rsidR="00F56025">
        <w:rPr>
          <w:rFonts w:eastAsia="Calibri" w:cstheme="minorHAnsi"/>
          <w:sz w:val="24"/>
          <w:szCs w:val="24"/>
        </w:rPr>
        <w:t>adiciona la</w:t>
      </w:r>
      <w:r w:rsidR="00794199">
        <w:rPr>
          <w:rFonts w:eastAsia="Calibri" w:cstheme="minorHAnsi"/>
          <w:sz w:val="24"/>
          <w:szCs w:val="24"/>
        </w:rPr>
        <w:t xml:space="preserve"> fracción I </w:t>
      </w:r>
      <w:r w:rsidR="00CC112B">
        <w:rPr>
          <w:rFonts w:eastAsia="Calibri" w:cstheme="minorHAnsi"/>
          <w:sz w:val="24"/>
          <w:szCs w:val="24"/>
        </w:rPr>
        <w:t xml:space="preserve">Bis </w:t>
      </w:r>
      <w:r w:rsidR="00794199">
        <w:rPr>
          <w:rFonts w:eastAsia="Calibri" w:cstheme="minorHAnsi"/>
          <w:sz w:val="24"/>
          <w:szCs w:val="24"/>
        </w:rPr>
        <w:t>del artículo 61 de la Constitución Política del Estado Libre y Soberano de México, para quedar como sigue:</w:t>
      </w:r>
    </w:p>
    <w:p w14:paraId="2A873312" w14:textId="77777777" w:rsidR="00AF1BD9" w:rsidRPr="00AF1BD9" w:rsidRDefault="00AF1BD9" w:rsidP="00887009">
      <w:pPr>
        <w:pStyle w:val="Sinespaciado"/>
        <w:spacing w:line="360" w:lineRule="auto"/>
        <w:jc w:val="both"/>
        <w:rPr>
          <w:rFonts w:eastAsia="Calibri" w:cstheme="minorHAnsi"/>
          <w:sz w:val="24"/>
          <w:szCs w:val="24"/>
        </w:rPr>
      </w:pPr>
    </w:p>
    <w:p w14:paraId="642733DD" w14:textId="1FBEF556" w:rsidR="00794199" w:rsidRPr="00AF1BD9" w:rsidRDefault="00794199" w:rsidP="00887009">
      <w:pPr>
        <w:pStyle w:val="Sinespaciado"/>
        <w:spacing w:line="360" w:lineRule="auto"/>
        <w:jc w:val="both"/>
        <w:rPr>
          <w:sz w:val="24"/>
          <w:szCs w:val="24"/>
        </w:rPr>
      </w:pPr>
      <w:r w:rsidRPr="00AF1BD9">
        <w:rPr>
          <w:sz w:val="24"/>
          <w:szCs w:val="24"/>
        </w:rPr>
        <w:t xml:space="preserve">Artículo 61. </w:t>
      </w:r>
      <w:r w:rsidR="001B1F4B" w:rsidRPr="00AF1BD9">
        <w:rPr>
          <w:sz w:val="24"/>
          <w:szCs w:val="24"/>
        </w:rPr>
        <w:t>…</w:t>
      </w:r>
    </w:p>
    <w:p w14:paraId="6ED13D30" w14:textId="74B3F3BA" w:rsidR="00CC112B" w:rsidRDefault="00794199" w:rsidP="00887009">
      <w:pPr>
        <w:pStyle w:val="Sinespaciado"/>
        <w:spacing w:line="360" w:lineRule="auto"/>
        <w:jc w:val="both"/>
        <w:rPr>
          <w:sz w:val="24"/>
          <w:szCs w:val="24"/>
        </w:rPr>
      </w:pPr>
      <w:r w:rsidRPr="00AF1BD9">
        <w:rPr>
          <w:sz w:val="24"/>
          <w:szCs w:val="24"/>
        </w:rPr>
        <w:t xml:space="preserve"> I.</w:t>
      </w:r>
      <w:r w:rsidR="00FB3D5B">
        <w:rPr>
          <w:sz w:val="24"/>
          <w:szCs w:val="24"/>
        </w:rPr>
        <w:t xml:space="preserve"> …</w:t>
      </w:r>
    </w:p>
    <w:p w14:paraId="7100E90B" w14:textId="77777777" w:rsidR="00CC112B" w:rsidRDefault="00CC112B" w:rsidP="00887009">
      <w:pPr>
        <w:pStyle w:val="Sinespaciado"/>
        <w:spacing w:line="360" w:lineRule="auto"/>
        <w:jc w:val="both"/>
        <w:rPr>
          <w:b/>
          <w:bCs/>
          <w:sz w:val="24"/>
          <w:szCs w:val="24"/>
        </w:rPr>
      </w:pPr>
    </w:p>
    <w:p w14:paraId="5B0E6741" w14:textId="25D3FF97" w:rsidR="00887009" w:rsidRPr="00CC112B" w:rsidRDefault="00CC112B" w:rsidP="00887009">
      <w:pPr>
        <w:pStyle w:val="Sinespaciado"/>
        <w:spacing w:line="360" w:lineRule="auto"/>
        <w:jc w:val="both"/>
        <w:rPr>
          <w:b/>
          <w:bCs/>
          <w:sz w:val="24"/>
          <w:szCs w:val="24"/>
        </w:rPr>
      </w:pPr>
      <w:r>
        <w:rPr>
          <w:b/>
          <w:bCs/>
          <w:sz w:val="24"/>
          <w:szCs w:val="24"/>
        </w:rPr>
        <w:t xml:space="preserve">I Bis. Invocar incumplimiento </w:t>
      </w:r>
      <w:r w:rsidR="003849D7">
        <w:rPr>
          <w:b/>
          <w:bCs/>
          <w:sz w:val="24"/>
          <w:szCs w:val="24"/>
        </w:rPr>
        <w:t xml:space="preserve">de </w:t>
      </w:r>
      <w:r>
        <w:rPr>
          <w:b/>
          <w:bCs/>
          <w:sz w:val="24"/>
          <w:szCs w:val="24"/>
        </w:rPr>
        <w:t xml:space="preserve">acuerdos, que serán sancionables con </w:t>
      </w:r>
      <w:r w:rsidR="00AF1BD9" w:rsidRPr="00AF1BD9">
        <w:rPr>
          <w:b/>
          <w:bCs/>
          <w:sz w:val="24"/>
          <w:szCs w:val="24"/>
        </w:rPr>
        <w:t xml:space="preserve">sujeción a la </w:t>
      </w:r>
      <w:r w:rsidR="00AF1BD9" w:rsidRPr="00AF1BD9">
        <w:rPr>
          <w:rFonts w:cstheme="minorHAnsi"/>
          <w:b/>
          <w:bCs/>
          <w:sz w:val="24"/>
          <w:szCs w:val="24"/>
        </w:rPr>
        <w:t>Ley de Responsabilidades Administrativas del Estado de México y Municipios</w:t>
      </w:r>
      <w:r w:rsidR="0029376C">
        <w:rPr>
          <w:rFonts w:cstheme="minorHAnsi"/>
          <w:b/>
          <w:bCs/>
          <w:sz w:val="24"/>
          <w:szCs w:val="24"/>
        </w:rPr>
        <w:t>;</w:t>
      </w:r>
    </w:p>
    <w:p w14:paraId="6BD7D68E" w14:textId="77777777" w:rsidR="001B1F4B" w:rsidRDefault="001B1F4B" w:rsidP="00887009">
      <w:pPr>
        <w:pStyle w:val="Sinespaciado"/>
        <w:spacing w:line="360" w:lineRule="auto"/>
        <w:jc w:val="both"/>
      </w:pPr>
    </w:p>
    <w:p w14:paraId="4A066637" w14:textId="70D9E111" w:rsidR="001B1F4B" w:rsidRPr="001B1F4B" w:rsidRDefault="001B1F4B" w:rsidP="00887009">
      <w:pPr>
        <w:pStyle w:val="Sinespaciado"/>
        <w:spacing w:line="360" w:lineRule="auto"/>
        <w:jc w:val="both"/>
        <w:rPr>
          <w:bCs/>
          <w:sz w:val="24"/>
          <w:szCs w:val="24"/>
        </w:rPr>
      </w:pPr>
      <w:r>
        <w:rPr>
          <w:bCs/>
          <w:sz w:val="24"/>
          <w:szCs w:val="24"/>
        </w:rPr>
        <w:t>II. al LVI. …</w:t>
      </w:r>
    </w:p>
    <w:p w14:paraId="716E1E2E" w14:textId="4F63038A" w:rsidR="00BB3D65" w:rsidRDefault="00BB3D65" w:rsidP="00BB3D65">
      <w:pPr>
        <w:pStyle w:val="Sinespaciado"/>
        <w:spacing w:line="360" w:lineRule="auto"/>
        <w:jc w:val="both"/>
        <w:rPr>
          <w:sz w:val="14"/>
          <w:szCs w:val="14"/>
        </w:rPr>
      </w:pPr>
    </w:p>
    <w:p w14:paraId="5FA5778D" w14:textId="56F09D6E" w:rsidR="00AF1BD9" w:rsidRDefault="00AF1BD9" w:rsidP="00AF1BD9">
      <w:pPr>
        <w:pStyle w:val="Sinespaciado"/>
        <w:spacing w:line="360" w:lineRule="auto"/>
        <w:jc w:val="both"/>
        <w:rPr>
          <w:rFonts w:eastAsia="Calibri" w:cstheme="minorHAnsi"/>
          <w:sz w:val="24"/>
          <w:szCs w:val="24"/>
        </w:rPr>
      </w:pPr>
      <w:r w:rsidRPr="00D41E44">
        <w:rPr>
          <w:rFonts w:eastAsia="Calibri" w:cstheme="minorHAnsi"/>
          <w:b/>
          <w:sz w:val="24"/>
          <w:szCs w:val="24"/>
        </w:rPr>
        <w:t xml:space="preserve">ARTÍCULO </w:t>
      </w:r>
      <w:r>
        <w:rPr>
          <w:rFonts w:eastAsia="Calibri" w:cstheme="minorHAnsi"/>
          <w:b/>
          <w:sz w:val="24"/>
          <w:szCs w:val="24"/>
        </w:rPr>
        <w:t>SEGUNDO</w:t>
      </w:r>
      <w:r w:rsidRPr="00D41E44">
        <w:rPr>
          <w:rFonts w:eastAsia="Calibri" w:cstheme="minorHAnsi"/>
          <w:b/>
          <w:sz w:val="24"/>
          <w:szCs w:val="24"/>
        </w:rPr>
        <w:t>. -</w:t>
      </w:r>
      <w:r w:rsidRPr="00D41E44">
        <w:rPr>
          <w:rFonts w:eastAsia="Calibri" w:cstheme="minorHAnsi"/>
          <w:sz w:val="24"/>
          <w:szCs w:val="24"/>
        </w:rPr>
        <w:t>:</w:t>
      </w:r>
      <w:r w:rsidR="00546148">
        <w:rPr>
          <w:rFonts w:eastAsia="Calibri" w:cstheme="minorHAnsi"/>
          <w:sz w:val="24"/>
          <w:szCs w:val="24"/>
        </w:rPr>
        <w:t xml:space="preserve"> </w:t>
      </w:r>
      <w:r>
        <w:rPr>
          <w:rFonts w:eastAsia="Calibri" w:cstheme="minorHAnsi"/>
          <w:sz w:val="24"/>
          <w:szCs w:val="24"/>
        </w:rPr>
        <w:t>Se reform</w:t>
      </w:r>
      <w:r w:rsidR="00AB0B65">
        <w:rPr>
          <w:rFonts w:eastAsia="Calibri" w:cstheme="minorHAnsi"/>
          <w:sz w:val="24"/>
          <w:szCs w:val="24"/>
        </w:rPr>
        <w:t>a el</w:t>
      </w:r>
      <w:r>
        <w:rPr>
          <w:rFonts w:eastAsia="Calibri" w:cstheme="minorHAnsi"/>
          <w:sz w:val="24"/>
          <w:szCs w:val="24"/>
        </w:rPr>
        <w:t xml:space="preserve"> artículo 61 de la Ley de Responsabilidad Administrativa del Estado de México y Municipios, para quedar como sigue:</w:t>
      </w:r>
    </w:p>
    <w:p w14:paraId="73C48AC8" w14:textId="1B61F8E0" w:rsidR="00AF1BD9" w:rsidRDefault="00AF1BD9" w:rsidP="00AF1BD9">
      <w:pPr>
        <w:pStyle w:val="Sinespaciado"/>
        <w:spacing w:line="360" w:lineRule="auto"/>
        <w:jc w:val="both"/>
        <w:rPr>
          <w:rFonts w:eastAsia="Calibri" w:cstheme="minorHAnsi"/>
          <w:sz w:val="24"/>
          <w:szCs w:val="24"/>
        </w:rPr>
      </w:pPr>
    </w:p>
    <w:p w14:paraId="4016B4F2" w14:textId="0ABB21FF" w:rsidR="00501697" w:rsidRDefault="00AF1BD9" w:rsidP="00AF1BD9">
      <w:pPr>
        <w:pStyle w:val="Sinespaciado"/>
        <w:spacing w:line="360" w:lineRule="auto"/>
        <w:jc w:val="both"/>
        <w:rPr>
          <w:b/>
          <w:bCs/>
          <w:sz w:val="24"/>
          <w:szCs w:val="24"/>
        </w:rPr>
      </w:pPr>
      <w:r w:rsidRPr="00AF1BD9">
        <w:rPr>
          <w:sz w:val="24"/>
          <w:szCs w:val="24"/>
        </w:rPr>
        <w:t>Artículo 66. Incurrirá en desacato el servidor público que, tratándose de</w:t>
      </w:r>
      <w:r w:rsidR="004A238C">
        <w:rPr>
          <w:b/>
          <w:bCs/>
          <w:sz w:val="24"/>
          <w:szCs w:val="24"/>
        </w:rPr>
        <w:t xml:space="preserve"> </w:t>
      </w:r>
      <w:r w:rsidR="0059408B">
        <w:rPr>
          <w:b/>
          <w:bCs/>
          <w:sz w:val="24"/>
          <w:szCs w:val="24"/>
        </w:rPr>
        <w:t>exhortos</w:t>
      </w:r>
      <w:r w:rsidR="00F56025">
        <w:rPr>
          <w:b/>
          <w:bCs/>
          <w:sz w:val="24"/>
          <w:szCs w:val="24"/>
        </w:rPr>
        <w:t>,</w:t>
      </w:r>
      <w:r w:rsidRPr="00AF1BD9">
        <w:rPr>
          <w:sz w:val="24"/>
          <w:szCs w:val="24"/>
        </w:rPr>
        <w:t xml:space="preserve"> requerimientos o resoluciones de autoridades fiscalizadoras, de control interno, judiciales</w:t>
      </w:r>
      <w:r w:rsidRPr="00AF1BD9">
        <w:rPr>
          <w:b/>
          <w:bCs/>
          <w:sz w:val="24"/>
          <w:szCs w:val="24"/>
        </w:rPr>
        <w:t>,</w:t>
      </w:r>
      <w:r w:rsidR="0085704E">
        <w:rPr>
          <w:b/>
          <w:bCs/>
          <w:sz w:val="24"/>
          <w:szCs w:val="24"/>
        </w:rPr>
        <w:t xml:space="preserve"> </w:t>
      </w:r>
      <w:r w:rsidR="00501697" w:rsidRPr="00AF1BD9">
        <w:rPr>
          <w:b/>
          <w:bCs/>
          <w:sz w:val="24"/>
          <w:szCs w:val="24"/>
        </w:rPr>
        <w:t>legislativa</w:t>
      </w:r>
      <w:r w:rsidR="00E3196C">
        <w:rPr>
          <w:b/>
          <w:bCs/>
          <w:sz w:val="24"/>
          <w:szCs w:val="24"/>
        </w:rPr>
        <w:t>s</w:t>
      </w:r>
      <w:r w:rsidR="00501697">
        <w:rPr>
          <w:sz w:val="24"/>
          <w:szCs w:val="24"/>
        </w:rPr>
        <w:t xml:space="preserve">, </w:t>
      </w:r>
      <w:r w:rsidR="00501697" w:rsidRPr="00AF1BD9">
        <w:rPr>
          <w:sz w:val="24"/>
          <w:szCs w:val="24"/>
        </w:rPr>
        <w:t>electorales</w:t>
      </w:r>
      <w:r w:rsidRPr="00AF1BD9">
        <w:rPr>
          <w:sz w:val="24"/>
          <w:szCs w:val="24"/>
        </w:rPr>
        <w:t xml:space="preserve"> o en materia de defensa de los derechos humanos o cualquier otra competente</w:t>
      </w:r>
      <w:r w:rsidR="00501697">
        <w:rPr>
          <w:sz w:val="24"/>
          <w:szCs w:val="24"/>
        </w:rPr>
        <w:t xml:space="preserve">, </w:t>
      </w:r>
      <w:r w:rsidR="00501697" w:rsidRPr="00DA6A5E">
        <w:rPr>
          <w:b/>
          <w:bCs/>
          <w:sz w:val="24"/>
          <w:szCs w:val="24"/>
        </w:rPr>
        <w:t>cuando:</w:t>
      </w:r>
    </w:p>
    <w:p w14:paraId="45355796" w14:textId="7FF248F9" w:rsidR="0059408B" w:rsidRPr="005C0B35" w:rsidRDefault="0059408B" w:rsidP="00AF1BD9">
      <w:pPr>
        <w:pStyle w:val="Sinespaciado"/>
        <w:numPr>
          <w:ilvl w:val="0"/>
          <w:numId w:val="16"/>
        </w:numPr>
        <w:spacing w:line="360" w:lineRule="auto"/>
        <w:ind w:left="567" w:hanging="207"/>
        <w:jc w:val="both"/>
        <w:rPr>
          <w:b/>
          <w:bCs/>
          <w:sz w:val="24"/>
          <w:szCs w:val="24"/>
        </w:rPr>
      </w:pPr>
      <w:r>
        <w:rPr>
          <w:b/>
          <w:bCs/>
          <w:sz w:val="24"/>
          <w:szCs w:val="24"/>
        </w:rPr>
        <w:t>S</w:t>
      </w:r>
      <w:r w:rsidR="00DA78CB">
        <w:rPr>
          <w:b/>
          <w:bCs/>
          <w:sz w:val="24"/>
          <w:szCs w:val="24"/>
        </w:rPr>
        <w:t>ean omisos</w:t>
      </w:r>
      <w:r>
        <w:rPr>
          <w:b/>
          <w:bCs/>
          <w:sz w:val="24"/>
          <w:szCs w:val="24"/>
        </w:rPr>
        <w:t xml:space="preserve"> en sus contestaciones</w:t>
      </w:r>
      <w:r w:rsidR="00DA78CB">
        <w:rPr>
          <w:b/>
          <w:bCs/>
          <w:sz w:val="24"/>
          <w:szCs w:val="24"/>
        </w:rPr>
        <w:t xml:space="preserve"> a pesar de existir un plazo determinado.</w:t>
      </w:r>
    </w:p>
    <w:p w14:paraId="39CFF487" w14:textId="77777777" w:rsidR="00501697" w:rsidRPr="00DA6A5E" w:rsidRDefault="00501697" w:rsidP="00501697">
      <w:pPr>
        <w:pStyle w:val="Sinespaciado"/>
        <w:numPr>
          <w:ilvl w:val="0"/>
          <w:numId w:val="16"/>
        </w:numPr>
        <w:spacing w:line="360" w:lineRule="auto"/>
        <w:ind w:left="567" w:hanging="207"/>
        <w:jc w:val="both"/>
        <w:rPr>
          <w:b/>
          <w:bCs/>
          <w:sz w:val="24"/>
          <w:szCs w:val="24"/>
        </w:rPr>
      </w:pPr>
      <w:r w:rsidRPr="00DA6A5E">
        <w:rPr>
          <w:b/>
          <w:bCs/>
          <w:sz w:val="24"/>
          <w:szCs w:val="24"/>
        </w:rPr>
        <w:t>P</w:t>
      </w:r>
      <w:r w:rsidR="00AF1BD9" w:rsidRPr="00DA6A5E">
        <w:rPr>
          <w:b/>
          <w:bCs/>
          <w:sz w:val="24"/>
          <w:szCs w:val="24"/>
        </w:rPr>
        <w:t>roporcione información falsa</w:t>
      </w:r>
      <w:r w:rsidRPr="00DA6A5E">
        <w:rPr>
          <w:b/>
          <w:bCs/>
          <w:sz w:val="24"/>
          <w:szCs w:val="24"/>
        </w:rPr>
        <w:t>.</w:t>
      </w:r>
      <w:r w:rsidR="00AF1BD9" w:rsidRPr="00DA6A5E">
        <w:rPr>
          <w:b/>
          <w:bCs/>
          <w:sz w:val="24"/>
          <w:szCs w:val="24"/>
        </w:rPr>
        <w:t xml:space="preserve"> </w:t>
      </w:r>
    </w:p>
    <w:p w14:paraId="4457EC37" w14:textId="7A967A7C" w:rsidR="0006658A" w:rsidRPr="00DA6A5E" w:rsidRDefault="00501697" w:rsidP="0006658A">
      <w:pPr>
        <w:pStyle w:val="Sinespaciado"/>
        <w:numPr>
          <w:ilvl w:val="0"/>
          <w:numId w:val="16"/>
        </w:numPr>
        <w:spacing w:line="360" w:lineRule="auto"/>
        <w:ind w:left="567" w:hanging="207"/>
        <w:jc w:val="both"/>
        <w:rPr>
          <w:b/>
          <w:bCs/>
          <w:sz w:val="24"/>
          <w:szCs w:val="24"/>
        </w:rPr>
      </w:pPr>
      <w:r w:rsidRPr="00DA6A5E">
        <w:rPr>
          <w:b/>
          <w:bCs/>
          <w:sz w:val="24"/>
          <w:szCs w:val="24"/>
        </w:rPr>
        <w:t>N</w:t>
      </w:r>
      <w:r w:rsidR="00AF1BD9" w:rsidRPr="00DA6A5E">
        <w:rPr>
          <w:b/>
          <w:bCs/>
          <w:sz w:val="24"/>
          <w:szCs w:val="24"/>
        </w:rPr>
        <w:t>o d</w:t>
      </w:r>
      <w:r w:rsidR="00752E52">
        <w:rPr>
          <w:b/>
          <w:bCs/>
          <w:sz w:val="24"/>
          <w:szCs w:val="24"/>
        </w:rPr>
        <w:t>e</w:t>
      </w:r>
      <w:r w:rsidR="00AF1BD9" w:rsidRPr="00DA6A5E">
        <w:rPr>
          <w:b/>
          <w:bCs/>
          <w:sz w:val="24"/>
          <w:szCs w:val="24"/>
        </w:rPr>
        <w:t xml:space="preserve"> respuesta oportuname</w:t>
      </w:r>
      <w:r w:rsidRPr="00DA6A5E">
        <w:rPr>
          <w:b/>
          <w:bCs/>
          <w:sz w:val="24"/>
          <w:szCs w:val="24"/>
        </w:rPr>
        <w:t>nte.</w:t>
      </w:r>
    </w:p>
    <w:p w14:paraId="18956EFC" w14:textId="097E1959" w:rsidR="00AF1BD9" w:rsidRPr="00DA6A5E" w:rsidRDefault="00501697" w:rsidP="00501697">
      <w:pPr>
        <w:pStyle w:val="Sinespaciado"/>
        <w:numPr>
          <w:ilvl w:val="0"/>
          <w:numId w:val="16"/>
        </w:numPr>
        <w:spacing w:line="360" w:lineRule="auto"/>
        <w:ind w:left="567" w:hanging="283"/>
        <w:jc w:val="both"/>
        <w:rPr>
          <w:b/>
          <w:bCs/>
          <w:sz w:val="24"/>
          <w:szCs w:val="24"/>
        </w:rPr>
      </w:pPr>
      <w:r w:rsidRPr="00DA6A5E">
        <w:rPr>
          <w:b/>
          <w:bCs/>
          <w:sz w:val="24"/>
          <w:szCs w:val="24"/>
        </w:rPr>
        <w:t>R</w:t>
      </w:r>
      <w:r w:rsidR="00AF1BD9" w:rsidRPr="00DA6A5E">
        <w:rPr>
          <w:b/>
          <w:bCs/>
          <w:sz w:val="24"/>
          <w:szCs w:val="24"/>
        </w:rPr>
        <w:t>etrase deliberadamente y sin justificación la entrega de la información, a pesar de que le hayan sido impuestas medidas de apremio conforme a las disposiciones aplicables.</w:t>
      </w:r>
    </w:p>
    <w:p w14:paraId="4BF807D8" w14:textId="72ABD885" w:rsidR="00AF1BD9" w:rsidRDefault="00AF1BD9" w:rsidP="00AF1BD9">
      <w:pPr>
        <w:pStyle w:val="Sinespaciado"/>
        <w:spacing w:line="360" w:lineRule="auto"/>
        <w:jc w:val="both"/>
        <w:rPr>
          <w:rFonts w:eastAsia="Calibri" w:cstheme="minorHAnsi"/>
          <w:sz w:val="24"/>
          <w:szCs w:val="24"/>
        </w:rPr>
      </w:pPr>
    </w:p>
    <w:p w14:paraId="5AA72614" w14:textId="32BD7409" w:rsidR="0029376C" w:rsidRDefault="0029376C" w:rsidP="0029376C">
      <w:pPr>
        <w:pStyle w:val="Sinespaciado"/>
        <w:spacing w:line="360" w:lineRule="auto"/>
        <w:jc w:val="both"/>
        <w:rPr>
          <w:rFonts w:eastAsia="Calibri" w:cstheme="minorHAnsi"/>
          <w:sz w:val="24"/>
          <w:szCs w:val="24"/>
        </w:rPr>
      </w:pPr>
      <w:r w:rsidRPr="00D41E44">
        <w:rPr>
          <w:rFonts w:eastAsia="Calibri" w:cstheme="minorHAnsi"/>
          <w:b/>
          <w:sz w:val="24"/>
          <w:szCs w:val="24"/>
        </w:rPr>
        <w:t xml:space="preserve">ARTÍCULO </w:t>
      </w:r>
      <w:r>
        <w:rPr>
          <w:rFonts w:eastAsia="Calibri" w:cstheme="minorHAnsi"/>
          <w:b/>
          <w:sz w:val="24"/>
          <w:szCs w:val="24"/>
        </w:rPr>
        <w:t>TERCERO</w:t>
      </w:r>
      <w:r w:rsidRPr="00D41E44">
        <w:rPr>
          <w:rFonts w:eastAsia="Calibri" w:cstheme="minorHAnsi"/>
          <w:b/>
          <w:sz w:val="24"/>
          <w:szCs w:val="24"/>
        </w:rPr>
        <w:t>. -</w:t>
      </w:r>
      <w:r w:rsidRPr="00D41E44">
        <w:rPr>
          <w:rFonts w:eastAsia="Calibri" w:cstheme="minorHAnsi"/>
          <w:sz w:val="24"/>
          <w:szCs w:val="24"/>
        </w:rPr>
        <w:t xml:space="preserve">:  </w:t>
      </w:r>
      <w:r>
        <w:rPr>
          <w:rFonts w:eastAsia="Calibri" w:cstheme="minorHAnsi"/>
          <w:sz w:val="24"/>
          <w:szCs w:val="24"/>
        </w:rPr>
        <w:t>Se reforma la fracción X</w:t>
      </w:r>
      <w:r w:rsidR="00736CD1">
        <w:rPr>
          <w:rFonts w:eastAsia="Calibri" w:cstheme="minorHAnsi"/>
          <w:sz w:val="24"/>
          <w:szCs w:val="24"/>
        </w:rPr>
        <w:t>X</w:t>
      </w:r>
      <w:r w:rsidR="001323E5">
        <w:rPr>
          <w:rFonts w:eastAsia="Calibri" w:cstheme="minorHAnsi"/>
          <w:sz w:val="24"/>
          <w:szCs w:val="24"/>
        </w:rPr>
        <w:t>II y se adiciona la fracción XXIII del</w:t>
      </w:r>
      <w:r>
        <w:rPr>
          <w:rFonts w:eastAsia="Calibri" w:cstheme="minorHAnsi"/>
          <w:sz w:val="24"/>
          <w:szCs w:val="24"/>
        </w:rPr>
        <w:t xml:space="preserve"> artículo 47 de la Ley Orgánica del Poder Legislativo del Estado Libre y Soberano de México, para quedar como sigue:</w:t>
      </w:r>
    </w:p>
    <w:p w14:paraId="60AF3E76" w14:textId="77777777" w:rsidR="0029376C" w:rsidRDefault="0029376C" w:rsidP="00AF1BD9">
      <w:pPr>
        <w:pStyle w:val="Sinespaciado"/>
        <w:spacing w:line="360" w:lineRule="auto"/>
        <w:jc w:val="both"/>
      </w:pPr>
    </w:p>
    <w:p w14:paraId="459E4E2B" w14:textId="6C33B385" w:rsidR="0029376C" w:rsidRDefault="0029376C" w:rsidP="00AF1BD9">
      <w:pPr>
        <w:pStyle w:val="Sinespaciado"/>
        <w:spacing w:line="360" w:lineRule="auto"/>
        <w:jc w:val="both"/>
        <w:rPr>
          <w:sz w:val="24"/>
          <w:szCs w:val="24"/>
        </w:rPr>
      </w:pPr>
      <w:r w:rsidRPr="0029376C">
        <w:rPr>
          <w:sz w:val="24"/>
          <w:szCs w:val="24"/>
        </w:rPr>
        <w:t xml:space="preserve">Artículo 47.- </w:t>
      </w:r>
      <w:r>
        <w:rPr>
          <w:sz w:val="24"/>
          <w:szCs w:val="24"/>
        </w:rPr>
        <w:t>…</w:t>
      </w:r>
    </w:p>
    <w:p w14:paraId="167AF5D2" w14:textId="4710DF0F" w:rsidR="0029376C" w:rsidRPr="0029376C" w:rsidRDefault="0029376C" w:rsidP="00AF1BD9">
      <w:pPr>
        <w:pStyle w:val="Sinespaciado"/>
        <w:spacing w:line="360" w:lineRule="auto"/>
        <w:jc w:val="both"/>
        <w:rPr>
          <w:rFonts w:eastAsia="Calibri" w:cstheme="minorHAnsi"/>
          <w:sz w:val="28"/>
          <w:szCs w:val="28"/>
        </w:rPr>
      </w:pPr>
      <w:r>
        <w:rPr>
          <w:sz w:val="24"/>
          <w:szCs w:val="24"/>
        </w:rPr>
        <w:t>I al X</w:t>
      </w:r>
      <w:r w:rsidR="001323E5">
        <w:rPr>
          <w:sz w:val="24"/>
          <w:szCs w:val="24"/>
        </w:rPr>
        <w:t>XI. …</w:t>
      </w:r>
    </w:p>
    <w:p w14:paraId="020D9BE8" w14:textId="5F22CD59" w:rsidR="001323E5" w:rsidRDefault="001323E5" w:rsidP="00BB3D65">
      <w:pPr>
        <w:pStyle w:val="Sinespaciado"/>
        <w:spacing w:line="360" w:lineRule="auto"/>
        <w:jc w:val="both"/>
        <w:rPr>
          <w:sz w:val="24"/>
          <w:szCs w:val="24"/>
        </w:rPr>
      </w:pPr>
    </w:p>
    <w:p w14:paraId="7F334B1E" w14:textId="18B2D108" w:rsidR="00BE0A03" w:rsidRDefault="001323E5" w:rsidP="001323E5">
      <w:pPr>
        <w:pStyle w:val="Sinespaciado"/>
        <w:spacing w:line="360" w:lineRule="auto"/>
        <w:jc w:val="both"/>
        <w:rPr>
          <w:rFonts w:eastAsia="Calibri" w:cstheme="minorHAnsi"/>
          <w:b/>
          <w:sz w:val="24"/>
          <w:szCs w:val="24"/>
        </w:rPr>
      </w:pPr>
      <w:r>
        <w:rPr>
          <w:sz w:val="24"/>
          <w:szCs w:val="24"/>
        </w:rPr>
        <w:t xml:space="preserve">XXII. </w:t>
      </w:r>
      <w:r>
        <w:rPr>
          <w:b/>
          <w:sz w:val="24"/>
          <w:szCs w:val="24"/>
        </w:rPr>
        <w:t>Apercibir a la autoridad exhortada en caso de no contestar</w:t>
      </w:r>
      <w:r w:rsidR="00474D49">
        <w:rPr>
          <w:b/>
          <w:sz w:val="24"/>
          <w:szCs w:val="24"/>
        </w:rPr>
        <w:t xml:space="preserve"> en el plazo establecido</w:t>
      </w:r>
      <w:r>
        <w:rPr>
          <w:b/>
          <w:sz w:val="24"/>
          <w:szCs w:val="24"/>
        </w:rPr>
        <w:t>, asiéndole saber su responsabilidad en que incurre</w:t>
      </w:r>
      <w:r w:rsidR="00EE225C">
        <w:rPr>
          <w:b/>
          <w:sz w:val="24"/>
          <w:szCs w:val="24"/>
        </w:rPr>
        <w:t>.</w:t>
      </w:r>
    </w:p>
    <w:p w14:paraId="1F09D7E1" w14:textId="77777777" w:rsidR="00407EE5" w:rsidRPr="00407EE5" w:rsidRDefault="00407EE5" w:rsidP="001323E5">
      <w:pPr>
        <w:pStyle w:val="Sinespaciado"/>
        <w:spacing w:line="360" w:lineRule="auto"/>
        <w:jc w:val="both"/>
        <w:rPr>
          <w:rFonts w:eastAsia="Calibri" w:cstheme="minorHAnsi"/>
          <w:b/>
          <w:sz w:val="24"/>
          <w:szCs w:val="24"/>
        </w:rPr>
      </w:pPr>
    </w:p>
    <w:p w14:paraId="552CC6C5" w14:textId="56EBD1B4" w:rsidR="001323E5" w:rsidRPr="00BE0A03" w:rsidRDefault="001323E5" w:rsidP="00BB3D65">
      <w:pPr>
        <w:pStyle w:val="Sinespaciado"/>
        <w:spacing w:line="360" w:lineRule="auto"/>
        <w:jc w:val="both"/>
        <w:rPr>
          <w:b/>
          <w:sz w:val="24"/>
          <w:szCs w:val="24"/>
        </w:rPr>
      </w:pPr>
      <w:r w:rsidRPr="00BE0A03">
        <w:rPr>
          <w:b/>
          <w:sz w:val="24"/>
          <w:szCs w:val="24"/>
        </w:rPr>
        <w:t>XXIII. Las demás que deriven de la Constitución, la ley, el reglamento o de las disposiciones o acuerdos que emita la Asamblea.</w:t>
      </w:r>
    </w:p>
    <w:p w14:paraId="6CEEA83B" w14:textId="2D9306A0" w:rsidR="000C054B" w:rsidRDefault="000C054B" w:rsidP="00BB3D65">
      <w:pPr>
        <w:pStyle w:val="Sinespaciado"/>
        <w:spacing w:line="360" w:lineRule="auto"/>
        <w:jc w:val="both"/>
        <w:rPr>
          <w:sz w:val="24"/>
          <w:szCs w:val="24"/>
        </w:rPr>
      </w:pPr>
    </w:p>
    <w:p w14:paraId="38A621BD" w14:textId="1601D47F" w:rsidR="000C054B" w:rsidRPr="00DB55E9" w:rsidRDefault="000C054B" w:rsidP="000C054B">
      <w:pPr>
        <w:pStyle w:val="Sinespaciado"/>
        <w:spacing w:line="360" w:lineRule="auto"/>
        <w:jc w:val="both"/>
        <w:rPr>
          <w:rFonts w:eastAsia="Calibri" w:cstheme="minorHAnsi"/>
          <w:sz w:val="24"/>
          <w:szCs w:val="24"/>
        </w:rPr>
      </w:pPr>
      <w:r w:rsidRPr="00DB55E9">
        <w:rPr>
          <w:rFonts w:eastAsia="Calibri" w:cstheme="minorHAnsi"/>
          <w:b/>
          <w:sz w:val="24"/>
          <w:szCs w:val="24"/>
        </w:rPr>
        <w:t>ARTÍCULO CUARTO. -</w:t>
      </w:r>
      <w:r w:rsidRPr="00DB55E9">
        <w:rPr>
          <w:rFonts w:eastAsia="Calibri" w:cstheme="minorHAnsi"/>
          <w:sz w:val="24"/>
          <w:szCs w:val="24"/>
        </w:rPr>
        <w:t xml:space="preserve">:  Se </w:t>
      </w:r>
      <w:r w:rsidR="00DB55E9" w:rsidRPr="00DB55E9">
        <w:rPr>
          <w:rFonts w:eastAsia="Calibri" w:cstheme="minorHAnsi"/>
          <w:sz w:val="24"/>
          <w:szCs w:val="24"/>
        </w:rPr>
        <w:t>adiciona la fracción VII</w:t>
      </w:r>
      <w:r w:rsidR="00B65C23">
        <w:rPr>
          <w:rFonts w:eastAsia="Calibri" w:cstheme="minorHAnsi"/>
          <w:sz w:val="24"/>
          <w:szCs w:val="24"/>
        </w:rPr>
        <w:t xml:space="preserve"> y se reforma el último </w:t>
      </w:r>
      <w:r w:rsidR="00B95F28">
        <w:rPr>
          <w:rFonts w:eastAsia="Calibri" w:cstheme="minorHAnsi"/>
          <w:sz w:val="24"/>
          <w:szCs w:val="24"/>
        </w:rPr>
        <w:t xml:space="preserve">párrafo </w:t>
      </w:r>
      <w:r w:rsidR="00B95F28" w:rsidRPr="00DB55E9">
        <w:rPr>
          <w:rFonts w:eastAsia="Calibri" w:cstheme="minorHAnsi"/>
          <w:sz w:val="24"/>
          <w:szCs w:val="24"/>
        </w:rPr>
        <w:t>del</w:t>
      </w:r>
      <w:r w:rsidRPr="00DB55E9">
        <w:rPr>
          <w:rFonts w:eastAsia="Calibri" w:cstheme="minorHAnsi"/>
          <w:sz w:val="24"/>
          <w:szCs w:val="24"/>
        </w:rPr>
        <w:t xml:space="preserve"> artículo 72 del Reglamento del Poder Legislativo del Estado Libre y Soberano de México, para quedar como sigue:</w:t>
      </w:r>
    </w:p>
    <w:p w14:paraId="4BBEBD8B" w14:textId="6F7A64F8" w:rsidR="000C054B" w:rsidRPr="00DB55E9" w:rsidRDefault="000C054B" w:rsidP="000C054B">
      <w:pPr>
        <w:pStyle w:val="Sinespaciado"/>
        <w:spacing w:line="360" w:lineRule="auto"/>
        <w:jc w:val="both"/>
        <w:rPr>
          <w:rFonts w:eastAsia="Calibri" w:cstheme="minorHAnsi"/>
          <w:sz w:val="24"/>
          <w:szCs w:val="24"/>
        </w:rPr>
      </w:pPr>
    </w:p>
    <w:p w14:paraId="5C348EA3" w14:textId="0C233A08" w:rsidR="000C054B" w:rsidRPr="00DB55E9" w:rsidRDefault="000C054B" w:rsidP="000C054B">
      <w:pPr>
        <w:pStyle w:val="Sinespaciado"/>
        <w:spacing w:line="360" w:lineRule="auto"/>
        <w:jc w:val="both"/>
        <w:rPr>
          <w:sz w:val="24"/>
          <w:szCs w:val="24"/>
        </w:rPr>
      </w:pPr>
      <w:r w:rsidRPr="00DB55E9">
        <w:rPr>
          <w:sz w:val="24"/>
          <w:szCs w:val="24"/>
        </w:rPr>
        <w:t>Artículo 72.- …</w:t>
      </w:r>
    </w:p>
    <w:p w14:paraId="5D86594F" w14:textId="0B3FD02E" w:rsidR="00DB55E9" w:rsidRPr="00DB55E9" w:rsidRDefault="00DB55E9" w:rsidP="000C054B">
      <w:pPr>
        <w:pStyle w:val="Sinespaciado"/>
        <w:spacing w:line="360" w:lineRule="auto"/>
        <w:jc w:val="both"/>
        <w:rPr>
          <w:sz w:val="24"/>
          <w:szCs w:val="24"/>
        </w:rPr>
      </w:pPr>
      <w:r w:rsidRPr="00DB55E9">
        <w:rPr>
          <w:sz w:val="24"/>
          <w:szCs w:val="24"/>
        </w:rPr>
        <w:t>I. al VI. …</w:t>
      </w:r>
    </w:p>
    <w:p w14:paraId="2A223347" w14:textId="7D15F7F7" w:rsidR="00DB55E9" w:rsidRPr="00DB55E9" w:rsidRDefault="00DB55E9" w:rsidP="000C054B">
      <w:pPr>
        <w:pStyle w:val="Sinespaciado"/>
        <w:spacing w:line="360" w:lineRule="auto"/>
        <w:jc w:val="both"/>
        <w:rPr>
          <w:sz w:val="24"/>
          <w:szCs w:val="24"/>
        </w:rPr>
      </w:pPr>
    </w:p>
    <w:p w14:paraId="4ED6C261" w14:textId="594E6F89" w:rsidR="00DB55E9" w:rsidRDefault="00DB55E9" w:rsidP="000C054B">
      <w:pPr>
        <w:pStyle w:val="Sinespaciado"/>
        <w:spacing w:line="360" w:lineRule="auto"/>
        <w:jc w:val="both"/>
        <w:rPr>
          <w:rFonts w:cstheme="minorHAnsi"/>
          <w:b/>
          <w:bCs/>
          <w:sz w:val="24"/>
          <w:szCs w:val="24"/>
        </w:rPr>
      </w:pPr>
      <w:r w:rsidRPr="00DB55E9">
        <w:rPr>
          <w:b/>
          <w:bCs/>
          <w:sz w:val="24"/>
          <w:szCs w:val="24"/>
        </w:rPr>
        <w:t>VII. Las proposiciones tendrán que ser contestas por la autoridad exhortada en un plazo de 30 días naturales, so pena de</w:t>
      </w:r>
      <w:r w:rsidR="00337F16">
        <w:rPr>
          <w:b/>
          <w:bCs/>
          <w:sz w:val="24"/>
          <w:szCs w:val="24"/>
        </w:rPr>
        <w:t xml:space="preserve"> incumplimiento</w:t>
      </w:r>
      <w:r w:rsidRPr="00DB55E9">
        <w:rPr>
          <w:b/>
          <w:bCs/>
          <w:sz w:val="24"/>
          <w:szCs w:val="24"/>
        </w:rPr>
        <w:t xml:space="preserve"> </w:t>
      </w:r>
      <w:r w:rsidR="00337F16">
        <w:rPr>
          <w:b/>
          <w:bCs/>
          <w:sz w:val="24"/>
          <w:szCs w:val="24"/>
        </w:rPr>
        <w:t>de</w:t>
      </w:r>
      <w:r w:rsidRPr="00DB55E9">
        <w:rPr>
          <w:b/>
          <w:bCs/>
          <w:sz w:val="24"/>
          <w:szCs w:val="24"/>
        </w:rPr>
        <w:t xml:space="preserve"> la Ley </w:t>
      </w:r>
      <w:r w:rsidRPr="00DB55E9">
        <w:rPr>
          <w:rFonts w:cstheme="minorHAnsi"/>
          <w:b/>
          <w:bCs/>
          <w:sz w:val="24"/>
          <w:szCs w:val="24"/>
        </w:rPr>
        <w:t>de Responsabilidades Administrativas del Estado de México y Municipios</w:t>
      </w:r>
      <w:r>
        <w:rPr>
          <w:rFonts w:cstheme="minorHAnsi"/>
          <w:b/>
          <w:bCs/>
          <w:sz w:val="24"/>
          <w:szCs w:val="24"/>
        </w:rPr>
        <w:t>.</w:t>
      </w:r>
    </w:p>
    <w:p w14:paraId="22B7AAC2" w14:textId="7B1E8759" w:rsidR="00DB55E9" w:rsidRPr="001815AA" w:rsidRDefault="00DB55E9" w:rsidP="000C054B">
      <w:pPr>
        <w:pStyle w:val="Sinespaciado"/>
        <w:spacing w:line="360" w:lineRule="auto"/>
        <w:jc w:val="both"/>
        <w:rPr>
          <w:rFonts w:cstheme="minorHAnsi"/>
          <w:b/>
          <w:bCs/>
          <w:sz w:val="24"/>
          <w:szCs w:val="24"/>
        </w:rPr>
      </w:pPr>
    </w:p>
    <w:p w14:paraId="4D1BE391" w14:textId="474FA261" w:rsidR="00DB55E9" w:rsidRPr="001815AA" w:rsidRDefault="00DB55E9" w:rsidP="000C054B">
      <w:pPr>
        <w:pStyle w:val="Sinespaciado"/>
        <w:spacing w:line="360" w:lineRule="auto"/>
        <w:jc w:val="both"/>
        <w:rPr>
          <w:b/>
          <w:bCs/>
          <w:sz w:val="24"/>
          <w:szCs w:val="24"/>
        </w:rPr>
      </w:pPr>
      <w:r w:rsidRPr="001815AA">
        <w:rPr>
          <w:b/>
          <w:bCs/>
          <w:sz w:val="24"/>
          <w:szCs w:val="24"/>
        </w:rPr>
        <w:t>Al finalizar de cada periodo ordinario, la Directiva presentará un informe al pleno, sobre:</w:t>
      </w:r>
    </w:p>
    <w:p w14:paraId="7058E077" w14:textId="648CE7D8" w:rsidR="00DB55E9" w:rsidRPr="001815AA" w:rsidRDefault="00DB55E9" w:rsidP="00501697">
      <w:pPr>
        <w:pStyle w:val="Sinespaciado"/>
        <w:numPr>
          <w:ilvl w:val="0"/>
          <w:numId w:val="15"/>
        </w:numPr>
        <w:spacing w:line="360" w:lineRule="auto"/>
        <w:ind w:left="567" w:hanging="207"/>
        <w:jc w:val="both"/>
        <w:rPr>
          <w:b/>
          <w:bCs/>
          <w:sz w:val="28"/>
          <w:szCs w:val="28"/>
        </w:rPr>
      </w:pPr>
      <w:r w:rsidRPr="001815AA">
        <w:rPr>
          <w:b/>
          <w:bCs/>
          <w:sz w:val="24"/>
          <w:szCs w:val="24"/>
        </w:rPr>
        <w:t xml:space="preserve"> El estado de las proposiciones de acuerdo.</w:t>
      </w:r>
    </w:p>
    <w:p w14:paraId="603826F4" w14:textId="05E97C4B" w:rsidR="00DB55E9" w:rsidRPr="001815AA" w:rsidRDefault="00DB55E9" w:rsidP="00501697">
      <w:pPr>
        <w:pStyle w:val="Sinespaciado"/>
        <w:numPr>
          <w:ilvl w:val="0"/>
          <w:numId w:val="15"/>
        </w:numPr>
        <w:spacing w:line="360" w:lineRule="auto"/>
        <w:ind w:left="567" w:hanging="283"/>
        <w:jc w:val="both"/>
        <w:rPr>
          <w:b/>
          <w:bCs/>
          <w:sz w:val="28"/>
          <w:szCs w:val="28"/>
        </w:rPr>
      </w:pPr>
      <w:r w:rsidRPr="001815AA">
        <w:rPr>
          <w:b/>
          <w:bCs/>
          <w:sz w:val="24"/>
          <w:szCs w:val="24"/>
        </w:rPr>
        <w:t>Las respuestas a los acuerdos aprobados en donde se informará de la o las autoridades a la que vayan dirigidas.</w:t>
      </w:r>
    </w:p>
    <w:p w14:paraId="51411C37" w14:textId="1B7E2FE8" w:rsidR="00DB55E9" w:rsidRPr="001815AA" w:rsidRDefault="00DB55E9" w:rsidP="00501697">
      <w:pPr>
        <w:pStyle w:val="Sinespaciado"/>
        <w:numPr>
          <w:ilvl w:val="0"/>
          <w:numId w:val="15"/>
        </w:numPr>
        <w:spacing w:line="360" w:lineRule="auto"/>
        <w:ind w:left="567" w:hanging="283"/>
        <w:jc w:val="both"/>
        <w:rPr>
          <w:b/>
          <w:bCs/>
          <w:sz w:val="28"/>
          <w:szCs w:val="28"/>
        </w:rPr>
      </w:pPr>
      <w:r w:rsidRPr="001815AA">
        <w:rPr>
          <w:b/>
          <w:bCs/>
          <w:sz w:val="24"/>
          <w:szCs w:val="24"/>
        </w:rPr>
        <w:t>La fecha en la que se les notificó a éstas o el apercibimiento realizado</w:t>
      </w:r>
      <w:r w:rsidR="000C2DC6">
        <w:rPr>
          <w:b/>
          <w:bCs/>
          <w:sz w:val="24"/>
          <w:szCs w:val="24"/>
        </w:rPr>
        <w:t>, en su caso.</w:t>
      </w:r>
    </w:p>
    <w:p w14:paraId="5D3B6E58" w14:textId="0113D463" w:rsidR="00DB55E9" w:rsidRPr="00752E52" w:rsidRDefault="00DB55E9" w:rsidP="00501697">
      <w:pPr>
        <w:pStyle w:val="Sinespaciado"/>
        <w:numPr>
          <w:ilvl w:val="0"/>
          <w:numId w:val="15"/>
        </w:numPr>
        <w:spacing w:line="360" w:lineRule="auto"/>
        <w:ind w:left="567" w:hanging="283"/>
        <w:jc w:val="both"/>
        <w:rPr>
          <w:b/>
          <w:bCs/>
          <w:sz w:val="28"/>
          <w:szCs w:val="28"/>
        </w:rPr>
      </w:pPr>
      <w:r w:rsidRPr="001815AA">
        <w:rPr>
          <w:b/>
          <w:bCs/>
          <w:sz w:val="24"/>
          <w:szCs w:val="24"/>
        </w:rPr>
        <w:t>Una sinopsis de la respuesta emitida.</w:t>
      </w:r>
    </w:p>
    <w:p w14:paraId="70C78BA4" w14:textId="77777777" w:rsidR="00752E52" w:rsidRPr="001815AA" w:rsidRDefault="00752E52" w:rsidP="00752E52">
      <w:pPr>
        <w:pStyle w:val="Sinespaciado"/>
        <w:spacing w:line="360" w:lineRule="auto"/>
        <w:ind w:left="567"/>
        <w:jc w:val="both"/>
        <w:rPr>
          <w:b/>
          <w:bCs/>
          <w:sz w:val="28"/>
          <w:szCs w:val="28"/>
        </w:rPr>
      </w:pPr>
    </w:p>
    <w:p w14:paraId="24102173" w14:textId="4B820EDC" w:rsidR="00B81248" w:rsidRPr="004B36D9" w:rsidRDefault="00386E13" w:rsidP="00273B8F">
      <w:pPr>
        <w:spacing w:line="360" w:lineRule="auto"/>
        <w:jc w:val="center"/>
        <w:rPr>
          <w:rFonts w:cstheme="minorHAnsi"/>
          <w:b/>
          <w:sz w:val="24"/>
          <w:szCs w:val="24"/>
          <w:lang w:val="en-US"/>
        </w:rPr>
      </w:pPr>
      <w:r w:rsidRPr="004B36D9">
        <w:rPr>
          <w:rFonts w:cstheme="minorHAnsi"/>
          <w:b/>
          <w:sz w:val="24"/>
          <w:szCs w:val="24"/>
          <w:lang w:val="en-US"/>
        </w:rPr>
        <w:t>T R A N S I T O R I O S</w:t>
      </w:r>
    </w:p>
    <w:p w14:paraId="194792C4" w14:textId="7A9B925D" w:rsidR="00617DAC" w:rsidRPr="004B36D9" w:rsidRDefault="00386E13" w:rsidP="00386E13">
      <w:pPr>
        <w:spacing w:line="360" w:lineRule="auto"/>
        <w:jc w:val="both"/>
        <w:rPr>
          <w:rFonts w:cstheme="minorHAnsi"/>
          <w:sz w:val="24"/>
          <w:szCs w:val="24"/>
        </w:rPr>
      </w:pPr>
      <w:r w:rsidRPr="004B36D9">
        <w:rPr>
          <w:rFonts w:cstheme="minorHAnsi"/>
          <w:b/>
          <w:sz w:val="24"/>
          <w:szCs w:val="24"/>
        </w:rPr>
        <w:t>PRIMERO.</w:t>
      </w:r>
      <w:r w:rsidRPr="004B36D9">
        <w:rPr>
          <w:rFonts w:cstheme="minorHAnsi"/>
          <w:sz w:val="24"/>
          <w:szCs w:val="24"/>
        </w:rPr>
        <w:t xml:space="preserve"> Publíquese el presente </w:t>
      </w:r>
      <w:r w:rsidR="00EC5145">
        <w:rPr>
          <w:rFonts w:cstheme="minorHAnsi"/>
          <w:sz w:val="24"/>
          <w:szCs w:val="24"/>
        </w:rPr>
        <w:t>D</w:t>
      </w:r>
      <w:r w:rsidRPr="004B36D9">
        <w:rPr>
          <w:rFonts w:cstheme="minorHAnsi"/>
          <w:sz w:val="24"/>
          <w:szCs w:val="24"/>
        </w:rPr>
        <w:t>ecreto en el Periódico Oficial “Gaceta del Gobierno” del Estado de México.</w:t>
      </w:r>
    </w:p>
    <w:p w14:paraId="2765CC81" w14:textId="0D6798EC" w:rsidR="003D764B" w:rsidRDefault="00386E13" w:rsidP="00386E13">
      <w:pPr>
        <w:spacing w:line="360" w:lineRule="auto"/>
        <w:jc w:val="both"/>
        <w:rPr>
          <w:rFonts w:cstheme="minorHAnsi"/>
          <w:bCs/>
          <w:sz w:val="24"/>
          <w:szCs w:val="24"/>
        </w:rPr>
      </w:pPr>
      <w:r w:rsidRPr="004B36D9">
        <w:rPr>
          <w:rFonts w:cstheme="minorHAnsi"/>
          <w:b/>
          <w:sz w:val="24"/>
          <w:szCs w:val="24"/>
        </w:rPr>
        <w:t xml:space="preserve">SEGUNDO. </w:t>
      </w:r>
      <w:r w:rsidRPr="004B36D9">
        <w:rPr>
          <w:rFonts w:cstheme="minorHAnsi"/>
          <w:bCs/>
          <w:sz w:val="24"/>
          <w:szCs w:val="24"/>
        </w:rPr>
        <w:t>El presente Decreto entrará en vigor al día siguiente de su publicación en el Periódico Oficial “Gaceta del Gobierno” del Estado de México.</w:t>
      </w:r>
    </w:p>
    <w:p w14:paraId="5DD137D3" w14:textId="50B80B2F" w:rsidR="007B2FDB" w:rsidRPr="004B36D9" w:rsidRDefault="00386E13" w:rsidP="00386E13">
      <w:pPr>
        <w:spacing w:line="360" w:lineRule="auto"/>
        <w:jc w:val="both"/>
        <w:rPr>
          <w:rFonts w:cstheme="minorHAnsi"/>
          <w:bCs/>
          <w:sz w:val="24"/>
          <w:szCs w:val="24"/>
        </w:rPr>
      </w:pPr>
      <w:r w:rsidRPr="004B36D9">
        <w:rPr>
          <w:rFonts w:cstheme="minorHAnsi"/>
          <w:color w:val="000000" w:themeColor="text1"/>
          <w:sz w:val="24"/>
          <w:szCs w:val="24"/>
        </w:rPr>
        <w:t>Lo tendrá entendido el Gobernador del Estado, haciendo que se publique</w:t>
      </w:r>
      <w:r w:rsidR="00CD1B04">
        <w:rPr>
          <w:rFonts w:cstheme="minorHAnsi"/>
          <w:color w:val="000000" w:themeColor="text1"/>
          <w:sz w:val="24"/>
          <w:szCs w:val="24"/>
        </w:rPr>
        <w:t xml:space="preserve"> </w:t>
      </w:r>
      <w:r w:rsidRPr="004B36D9">
        <w:rPr>
          <w:rFonts w:cstheme="minorHAnsi"/>
          <w:color w:val="000000" w:themeColor="text1"/>
          <w:sz w:val="24"/>
          <w:szCs w:val="24"/>
        </w:rPr>
        <w:t>y se cumpla.</w:t>
      </w:r>
    </w:p>
    <w:p w14:paraId="4D9BC4A8" w14:textId="08FAB592" w:rsidR="00014F95" w:rsidRPr="007D6CEB" w:rsidRDefault="00386E13" w:rsidP="00557653">
      <w:pPr>
        <w:spacing w:after="120" w:line="360" w:lineRule="auto"/>
        <w:jc w:val="both"/>
        <w:rPr>
          <w:rFonts w:cstheme="minorHAnsi"/>
          <w:sz w:val="24"/>
          <w:szCs w:val="24"/>
        </w:rPr>
      </w:pPr>
      <w:r w:rsidRPr="004B36D9">
        <w:rPr>
          <w:rFonts w:cstheme="minorHAnsi"/>
          <w:color w:val="000000" w:themeColor="text1"/>
          <w:sz w:val="24"/>
          <w:szCs w:val="24"/>
        </w:rPr>
        <w:t>Dado en el Palacio del Poder Legislativo en Toluca de Lerdo, Estado de México a los</w:t>
      </w:r>
      <w:r w:rsidR="00D17C66">
        <w:rPr>
          <w:rFonts w:cstheme="minorHAnsi"/>
          <w:color w:val="000000" w:themeColor="text1"/>
          <w:sz w:val="24"/>
          <w:szCs w:val="24"/>
        </w:rPr>
        <w:t xml:space="preserve"> veinti</w:t>
      </w:r>
      <w:r w:rsidR="006015C8">
        <w:rPr>
          <w:rFonts w:cstheme="minorHAnsi"/>
          <w:color w:val="000000" w:themeColor="text1"/>
          <w:sz w:val="24"/>
          <w:szCs w:val="24"/>
        </w:rPr>
        <w:t>nueve</w:t>
      </w:r>
      <w:r w:rsidR="00D17C66">
        <w:rPr>
          <w:rFonts w:cstheme="minorHAnsi"/>
          <w:color w:val="000000" w:themeColor="text1"/>
          <w:sz w:val="24"/>
          <w:szCs w:val="24"/>
        </w:rPr>
        <w:t xml:space="preserve"> </w:t>
      </w:r>
      <w:r w:rsidRPr="004B36D9">
        <w:rPr>
          <w:rFonts w:cstheme="minorHAnsi"/>
          <w:color w:val="000000" w:themeColor="text1"/>
          <w:sz w:val="24"/>
          <w:szCs w:val="24"/>
        </w:rPr>
        <w:t>días del mes de</w:t>
      </w:r>
      <w:r w:rsidR="00DA6A5E">
        <w:rPr>
          <w:rFonts w:cstheme="minorHAnsi"/>
          <w:color w:val="000000" w:themeColor="text1"/>
          <w:sz w:val="24"/>
          <w:szCs w:val="24"/>
        </w:rPr>
        <w:t xml:space="preserve"> </w:t>
      </w:r>
      <w:r w:rsidR="00273B8F">
        <w:rPr>
          <w:rFonts w:cstheme="minorHAnsi"/>
          <w:color w:val="000000" w:themeColor="text1"/>
          <w:sz w:val="24"/>
          <w:szCs w:val="24"/>
        </w:rPr>
        <w:t>noviembre</w:t>
      </w:r>
      <w:r w:rsidR="00273B8F" w:rsidRPr="004B36D9">
        <w:rPr>
          <w:rFonts w:cstheme="minorHAnsi"/>
          <w:color w:val="000000" w:themeColor="text1"/>
          <w:sz w:val="24"/>
          <w:szCs w:val="24"/>
        </w:rPr>
        <w:t xml:space="preserve"> </w:t>
      </w:r>
      <w:r w:rsidR="00273B8F">
        <w:rPr>
          <w:rFonts w:cstheme="minorHAnsi"/>
          <w:color w:val="000000" w:themeColor="text1"/>
          <w:sz w:val="24"/>
          <w:szCs w:val="24"/>
        </w:rPr>
        <w:t>del</w:t>
      </w:r>
      <w:r w:rsidRPr="004B36D9">
        <w:rPr>
          <w:rFonts w:cstheme="minorHAnsi"/>
          <w:color w:val="000000" w:themeColor="text1"/>
          <w:sz w:val="24"/>
          <w:szCs w:val="24"/>
        </w:rPr>
        <w:t xml:space="preserve"> año dos mil </w:t>
      </w:r>
      <w:r w:rsidR="002F0CBB" w:rsidRPr="004B36D9">
        <w:rPr>
          <w:rFonts w:cstheme="minorHAnsi"/>
          <w:color w:val="000000" w:themeColor="text1"/>
          <w:sz w:val="24"/>
          <w:szCs w:val="24"/>
        </w:rPr>
        <w:t>veintidós</w:t>
      </w:r>
      <w:r w:rsidRPr="004B36D9">
        <w:rPr>
          <w:rFonts w:cstheme="minorHAnsi"/>
          <w:color w:val="000000" w:themeColor="text1"/>
          <w:sz w:val="24"/>
          <w:szCs w:val="24"/>
        </w:rPr>
        <w:t>.</w:t>
      </w:r>
    </w:p>
    <w:sectPr w:rsidR="00014F95" w:rsidRPr="007D6CEB" w:rsidSect="00B640EB">
      <w:headerReference w:type="default" r:id="rId9"/>
      <w:footerReference w:type="default" r:id="rId10"/>
      <w:pgSz w:w="12240" w:h="15840"/>
      <w:pgMar w:top="1965"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9568D" w14:textId="77777777" w:rsidR="00C36B16" w:rsidRDefault="00C36B16" w:rsidP="00247F7C">
      <w:pPr>
        <w:spacing w:after="0" w:line="240" w:lineRule="auto"/>
      </w:pPr>
      <w:r>
        <w:separator/>
      </w:r>
    </w:p>
  </w:endnote>
  <w:endnote w:type="continuationSeparator" w:id="0">
    <w:p w14:paraId="34B283E1" w14:textId="77777777" w:rsidR="00C36B16" w:rsidRDefault="00C36B16" w:rsidP="0024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7">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9711443"/>
      <w:docPartObj>
        <w:docPartGallery w:val="Page Numbers (Bottom of Page)"/>
        <w:docPartUnique/>
      </w:docPartObj>
    </w:sdtPr>
    <w:sdtEndPr/>
    <w:sdtContent>
      <w:p w14:paraId="7F12F59B" w14:textId="5ADDF18B" w:rsidR="00E90A4A" w:rsidRDefault="00555F2C">
        <w:pPr>
          <w:pStyle w:val="Piedepgina"/>
          <w:jc w:val="right"/>
        </w:pPr>
        <w:r>
          <w:rPr>
            <w:rFonts w:ascii="Lato" w:hAnsi="Lato"/>
            <w:b/>
            <w:noProof/>
            <w:color w:val="97184B"/>
            <w:sz w:val="18"/>
            <w:lang w:eastAsia="es-MX"/>
          </w:rPr>
          <w:drawing>
            <wp:anchor distT="0" distB="0" distL="114300" distR="114300" simplePos="0" relativeHeight="251682304" behindDoc="1" locked="0" layoutInCell="1" allowOverlap="1" wp14:anchorId="09B545F3" wp14:editId="0A4937C0">
              <wp:simplePos x="0" y="0"/>
              <wp:positionH relativeFrom="margin">
                <wp:align>center</wp:align>
              </wp:positionH>
              <wp:positionV relativeFrom="paragraph">
                <wp:posOffset>108585</wp:posOffset>
              </wp:positionV>
              <wp:extent cx="542925" cy="572135"/>
              <wp:effectExtent l="0" t="0" r="952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572135"/>
                      </a:xfrm>
                      <a:prstGeom prst="ellipse">
                        <a:avLst/>
                      </a:prstGeom>
                      <a:noFill/>
                      <a:ln>
                        <a:noFill/>
                      </a:ln>
                    </pic:spPr>
                  </pic:pic>
                </a:graphicData>
              </a:graphic>
              <wp14:sizeRelH relativeFrom="page">
                <wp14:pctWidth>0</wp14:pctWidth>
              </wp14:sizeRelH>
              <wp14:sizeRelV relativeFrom="page">
                <wp14:pctHeight>0</wp14:pctHeight>
              </wp14:sizeRelV>
            </wp:anchor>
          </w:drawing>
        </w:r>
        <w:r w:rsidR="00E90A4A">
          <w:fldChar w:fldCharType="begin"/>
        </w:r>
        <w:r w:rsidR="00E90A4A">
          <w:instrText>PAGE   \* MERGEFORMAT</w:instrText>
        </w:r>
        <w:r w:rsidR="00E90A4A">
          <w:fldChar w:fldCharType="separate"/>
        </w:r>
        <w:r w:rsidR="00331D5C" w:rsidRPr="00331D5C">
          <w:rPr>
            <w:noProof/>
            <w:lang w:val="es-ES"/>
          </w:rPr>
          <w:t>1</w:t>
        </w:r>
        <w:r w:rsidR="00E90A4A">
          <w:fldChar w:fldCharType="end"/>
        </w:r>
      </w:p>
    </w:sdtContent>
  </w:sdt>
  <w:p w14:paraId="15653871" w14:textId="77777777" w:rsidR="00B640EB" w:rsidRDefault="00555F2C" w:rsidP="00B640E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58752" behindDoc="0" locked="0" layoutInCell="1" allowOverlap="1" wp14:anchorId="35EC6444" wp14:editId="48CF624A">
          <wp:simplePos x="0" y="0"/>
          <wp:positionH relativeFrom="margin">
            <wp:posOffset>3865880</wp:posOffset>
          </wp:positionH>
          <wp:positionV relativeFrom="paragraph">
            <wp:posOffset>100330</wp:posOffset>
          </wp:positionV>
          <wp:extent cx="1652954" cy="278235"/>
          <wp:effectExtent l="0" t="0" r="4445" b="7620"/>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a:blip r:embed="rId2">
                    <a:extLst>
                      <a:ext uri="{28A0092B-C50C-407E-A947-70E740481C1C}">
                        <a14:useLocalDpi xmlns:a14="http://schemas.microsoft.com/office/drawing/2010/main" val="0"/>
                      </a:ext>
                    </a:extLst>
                  </a:blip>
                  <a:stretch>
                    <a:fillRect/>
                  </a:stretch>
                </pic:blipFill>
                <pic:spPr>
                  <a:xfrm>
                    <a:off x="0" y="0"/>
                    <a:ext cx="1652954" cy="278235"/>
                  </a:xfrm>
                  <a:prstGeom prst="rect">
                    <a:avLst/>
                  </a:prstGeom>
                </pic:spPr>
              </pic:pic>
            </a:graphicData>
          </a:graphic>
          <wp14:sizeRelH relativeFrom="page">
            <wp14:pctWidth>0</wp14:pctWidth>
          </wp14:sizeRelH>
          <wp14:sizeRelV relativeFrom="page">
            <wp14:pctHeight>0</wp14:pctHeight>
          </wp14:sizeRelV>
        </wp:anchor>
      </w:drawing>
    </w:r>
    <w:r w:rsidR="00B640EB" w:rsidRPr="00C85FE3">
      <w:rPr>
        <w:rFonts w:ascii="Lato" w:hAnsi="Lato"/>
        <w:noProof/>
        <w:color w:val="97184B"/>
        <w:sz w:val="18"/>
        <w:lang w:eastAsia="es-MX"/>
      </w:rPr>
      <w:t>P</w:t>
    </w:r>
    <w:r w:rsidR="00B640EB">
      <w:rPr>
        <w:rFonts w:ascii="Lato" w:hAnsi="Lato"/>
        <w:noProof/>
        <w:color w:val="97184B"/>
        <w:sz w:val="18"/>
        <w:lang w:eastAsia="es-MX"/>
      </w:rPr>
      <w:t xml:space="preserve">laza Hidalgo S/N. Col. Centro </w:t>
    </w:r>
  </w:p>
  <w:p w14:paraId="673307B6" w14:textId="77777777" w:rsidR="00B640EB" w:rsidRDefault="00B640EB" w:rsidP="00B640EB">
    <w:pPr>
      <w:pStyle w:val="Piedepgina"/>
      <w:tabs>
        <w:tab w:val="clear" w:pos="4419"/>
        <w:tab w:val="clear" w:pos="8838"/>
        <w:tab w:val="right" w:pos="12900"/>
      </w:tabs>
      <w:rPr>
        <w:rFonts w:ascii="Lato" w:hAnsi="Lato"/>
        <w:noProof/>
        <w:color w:val="97184B"/>
        <w:sz w:val="18"/>
        <w:lang w:eastAsia="es-MX"/>
      </w:rPr>
    </w:pPr>
    <w:r>
      <w:rPr>
        <w:rFonts w:ascii="Lato" w:hAnsi="Lato"/>
        <w:noProof/>
        <w:color w:val="97184B"/>
        <w:sz w:val="18"/>
        <w:lang w:eastAsia="es-MX"/>
      </w:rPr>
      <w:t>Toluca, México, C. P. 50000</w:t>
    </w:r>
    <w:r>
      <w:rPr>
        <w:rFonts w:ascii="Lato" w:hAnsi="Lato"/>
        <w:noProof/>
        <w:color w:val="97184B"/>
        <w:sz w:val="18"/>
        <w:lang w:eastAsia="es-MX"/>
      </w:rPr>
      <w:br/>
      <w:t xml:space="preserve">Tels. (722) 2 79 64 00 y 2 79 65 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D365B" w14:textId="77777777" w:rsidR="00C36B16" w:rsidRDefault="00C36B16" w:rsidP="00247F7C">
      <w:pPr>
        <w:spacing w:after="0" w:line="240" w:lineRule="auto"/>
      </w:pPr>
      <w:r>
        <w:separator/>
      </w:r>
    </w:p>
  </w:footnote>
  <w:footnote w:type="continuationSeparator" w:id="0">
    <w:p w14:paraId="5C82F861" w14:textId="77777777" w:rsidR="00C36B16" w:rsidRDefault="00C36B16" w:rsidP="00247F7C">
      <w:pPr>
        <w:spacing w:after="0" w:line="240" w:lineRule="auto"/>
      </w:pPr>
      <w:r>
        <w:continuationSeparator/>
      </w:r>
    </w:p>
  </w:footnote>
  <w:footnote w:id="1">
    <w:p w14:paraId="337ECB84" w14:textId="02E2F3EC" w:rsidR="00166615" w:rsidRPr="00166615" w:rsidRDefault="00166615">
      <w:pPr>
        <w:pStyle w:val="Textonotapie"/>
        <w:rPr>
          <w:lang w:val="es-MX"/>
        </w:rPr>
      </w:pPr>
      <w:r>
        <w:rPr>
          <w:rStyle w:val="Refdenotaalpie"/>
        </w:rPr>
        <w:footnoteRef/>
      </w:r>
      <w:r>
        <w:t xml:space="preserve"> </w:t>
      </w:r>
      <w:r>
        <w:rPr>
          <w:lang w:val="es-MX"/>
        </w:rPr>
        <w:t xml:space="preserve">Véase en: </w:t>
      </w:r>
      <w:hyperlink r:id="rId1" w:history="1">
        <w:r w:rsidRPr="00CA35BD">
          <w:rPr>
            <w:rStyle w:val="Hipervnculo"/>
            <w:lang w:val="es-MX"/>
          </w:rPr>
          <w:t>https://legislacion.edomex.gob.mx/sites/legislacion.edomex.gob.mx/files/files/pdf/ley/vig/leyvig021.pdf</w:t>
        </w:r>
      </w:hyperlink>
      <w:r>
        <w:rPr>
          <w:lang w:val="es-MX"/>
        </w:rPr>
        <w:t xml:space="preserve"> </w:t>
      </w:r>
    </w:p>
  </w:footnote>
  <w:footnote w:id="2">
    <w:p w14:paraId="4BD1C874" w14:textId="2144D81C" w:rsidR="009B1405" w:rsidRPr="009B1405" w:rsidRDefault="009B1405">
      <w:pPr>
        <w:pStyle w:val="Textonotapie"/>
        <w:rPr>
          <w:lang w:val="es-MX"/>
        </w:rPr>
      </w:pPr>
      <w:r>
        <w:rPr>
          <w:rStyle w:val="Refdenotaalpie"/>
        </w:rPr>
        <w:footnoteRef/>
      </w:r>
      <w:r>
        <w:t xml:space="preserve">Véase en:  </w:t>
      </w:r>
      <w:hyperlink r:id="rId2" w:history="1">
        <w:r w:rsidR="00AC76DF" w:rsidRPr="00CA35BD">
          <w:rPr>
            <w:rStyle w:val="Hipervnculo"/>
          </w:rPr>
          <w:t>https://legislacion.edomex.gob.mx/sites/legislacion.edomex.gob.mx/files/files/pdf/rgl/vig/rglvig111.pdf</w:t>
        </w:r>
      </w:hyperlink>
      <w:r w:rsidR="00AC76DF">
        <w:t xml:space="preserve"> </w:t>
      </w:r>
    </w:p>
  </w:footnote>
  <w:footnote w:id="3">
    <w:p w14:paraId="41EDF187" w14:textId="77777777" w:rsidR="002E3850" w:rsidRPr="007815DB" w:rsidRDefault="002E3850" w:rsidP="002E3850">
      <w:pPr>
        <w:pStyle w:val="Textonotapie"/>
        <w:rPr>
          <w:lang w:val="es-MX"/>
        </w:rPr>
      </w:pPr>
      <w:r>
        <w:rPr>
          <w:rStyle w:val="Refdenotaalpie"/>
        </w:rPr>
        <w:footnoteRef/>
      </w:r>
      <w:r>
        <w:t xml:space="preserve"> </w:t>
      </w:r>
      <w:r>
        <w:rPr>
          <w:lang w:val="es-MX"/>
        </w:rPr>
        <w:t xml:space="preserve">Véase en: </w:t>
      </w:r>
      <w:hyperlink r:id="rId3" w:history="1">
        <w:r w:rsidRPr="000E023E">
          <w:rPr>
            <w:rStyle w:val="Hipervnculo"/>
            <w:lang w:val="es-MX"/>
          </w:rPr>
          <w:t>https://www.prd.org.mx/libros/documentos/libros/espiritu-leyes.pdf</w:t>
        </w:r>
      </w:hyperlink>
      <w:r>
        <w:rPr>
          <w:lang w:val="es-MX"/>
        </w:rPr>
        <w:t xml:space="preserve"> </w:t>
      </w:r>
    </w:p>
  </w:footnote>
  <w:footnote w:id="4">
    <w:p w14:paraId="2E009F39" w14:textId="1D1E45B8" w:rsidR="00C34140" w:rsidRPr="00C34140" w:rsidRDefault="00C34140">
      <w:pPr>
        <w:pStyle w:val="Textonotapie"/>
        <w:rPr>
          <w:lang w:val="es-MX"/>
        </w:rPr>
      </w:pPr>
      <w:r>
        <w:rPr>
          <w:rStyle w:val="Refdenotaalpie"/>
        </w:rPr>
        <w:footnoteRef/>
      </w:r>
      <w:r>
        <w:t xml:space="preserve"> </w:t>
      </w:r>
      <w:r>
        <w:rPr>
          <w:lang w:val="es-MX"/>
        </w:rPr>
        <w:t xml:space="preserve">Véase en: </w:t>
      </w:r>
      <w:hyperlink r:id="rId4" w:history="1">
        <w:r w:rsidRPr="00CA35BD">
          <w:rPr>
            <w:rStyle w:val="Hipervnculo"/>
            <w:lang w:val="es-MX"/>
          </w:rPr>
          <w:t>https://www.legislativoedomex.gob.mx/storage/documentos/gaceta/GP-015-2021-12-07.pdf</w:t>
        </w:r>
      </w:hyperlink>
      <w:r>
        <w:rPr>
          <w:lang w:val="es-MX"/>
        </w:rPr>
        <w:t xml:space="preserve"> </w:t>
      </w:r>
    </w:p>
  </w:footnote>
  <w:footnote w:id="5">
    <w:p w14:paraId="6BF6F684" w14:textId="17250CBE" w:rsidR="00790529" w:rsidRPr="00790529" w:rsidRDefault="00790529">
      <w:pPr>
        <w:pStyle w:val="Textonotapie"/>
        <w:rPr>
          <w:lang w:val="es-MX"/>
        </w:rPr>
      </w:pPr>
      <w:r>
        <w:rPr>
          <w:rStyle w:val="Refdenotaalpie"/>
        </w:rPr>
        <w:footnoteRef/>
      </w:r>
      <w:r>
        <w:t xml:space="preserve"> </w:t>
      </w:r>
      <w:r>
        <w:rPr>
          <w:lang w:val="es-MX"/>
        </w:rPr>
        <w:t xml:space="preserve">Véase en: </w:t>
      </w:r>
      <w:hyperlink r:id="rId5" w:history="1">
        <w:r w:rsidRPr="00CA35BD">
          <w:rPr>
            <w:rStyle w:val="Hipervnculo"/>
            <w:lang w:val="es-MX"/>
          </w:rPr>
          <w:t>https://www.legislativoedomex.gob.mx/storage/documentos/gaceta/GP-21-(10-FEB-22).pdf</w:t>
        </w:r>
      </w:hyperlink>
      <w:r>
        <w:rPr>
          <w:lang w:val="es-MX"/>
        </w:rPr>
        <w:t xml:space="preserve"> </w:t>
      </w:r>
    </w:p>
  </w:footnote>
  <w:footnote w:id="6">
    <w:p w14:paraId="76E777EC" w14:textId="744FEF70" w:rsidR="006C5AAB" w:rsidRPr="006C5AAB" w:rsidRDefault="006C5AAB">
      <w:pPr>
        <w:pStyle w:val="Textonotapie"/>
        <w:rPr>
          <w:lang w:val="es-MX"/>
        </w:rPr>
      </w:pPr>
      <w:r>
        <w:rPr>
          <w:rStyle w:val="Refdenotaalpie"/>
        </w:rPr>
        <w:footnoteRef/>
      </w:r>
      <w:r>
        <w:t xml:space="preserve"> </w:t>
      </w:r>
      <w:r>
        <w:rPr>
          <w:lang w:val="es-MX"/>
        </w:rPr>
        <w:t xml:space="preserve">Véase en: </w:t>
      </w:r>
      <w:hyperlink r:id="rId6" w:history="1">
        <w:r w:rsidRPr="00CA35BD">
          <w:rPr>
            <w:rStyle w:val="Hipervnculo"/>
            <w:lang w:val="es-MX"/>
          </w:rPr>
          <w:t>https://www.cbcs.gob.mx/index.php/trabajos-legislativos/leyes</w:t>
        </w:r>
      </w:hyperlink>
      <w:r>
        <w:rPr>
          <w:lang w:val="es-MX"/>
        </w:rPr>
        <w:t xml:space="preserve"> </w:t>
      </w:r>
    </w:p>
  </w:footnote>
  <w:footnote w:id="7">
    <w:p w14:paraId="54371C83" w14:textId="784A66AB" w:rsidR="0012103B" w:rsidRPr="0012103B" w:rsidRDefault="0012103B">
      <w:pPr>
        <w:pStyle w:val="Textonotapie"/>
        <w:rPr>
          <w:lang w:val="es-MX"/>
        </w:rPr>
      </w:pPr>
      <w:r>
        <w:rPr>
          <w:rStyle w:val="Refdenotaalpie"/>
        </w:rPr>
        <w:footnoteRef/>
      </w:r>
      <w:r>
        <w:t xml:space="preserve"> </w:t>
      </w:r>
      <w:r>
        <w:rPr>
          <w:lang w:val="es-MX"/>
        </w:rPr>
        <w:t xml:space="preserve">Véase en: </w:t>
      </w:r>
      <w:hyperlink r:id="rId7" w:history="1">
        <w:r w:rsidRPr="00CA35BD">
          <w:rPr>
            <w:rStyle w:val="Hipervnculo"/>
            <w:lang w:val="es-MX"/>
          </w:rPr>
          <w:t>https://data.consejeria.cdmx.gob.mx/images/leyes/leyes/LEY_ORGANICA_DEL_CONGRESO_DE_LA_CDMX_7.pdf</w:t>
        </w:r>
      </w:hyperlink>
      <w:r>
        <w:rPr>
          <w:lang w:val="es-MX"/>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E20EB" w14:textId="5877794D" w:rsidR="00FB5883" w:rsidRPr="00BE76F1" w:rsidRDefault="00245B88" w:rsidP="00FB5883">
    <w:pPr>
      <w:pStyle w:val="Encabezado"/>
      <w:rPr>
        <w:noProof/>
        <w:lang w:eastAsia="es-MX"/>
      </w:rPr>
    </w:pPr>
    <w:r>
      <w:rPr>
        <w:noProof/>
      </w:rPr>
      <w:drawing>
        <wp:anchor distT="0" distB="0" distL="0" distR="0" simplePos="0" relativeHeight="251684352" behindDoc="1" locked="0" layoutInCell="1" allowOverlap="1" wp14:anchorId="7A7565D9" wp14:editId="631DC542">
          <wp:simplePos x="0" y="0"/>
          <wp:positionH relativeFrom="margin">
            <wp:align>center</wp:align>
          </wp:positionH>
          <wp:positionV relativeFrom="page">
            <wp:posOffset>296545</wp:posOffset>
          </wp:positionV>
          <wp:extent cx="2346960" cy="744854"/>
          <wp:effectExtent l="0" t="0" r="0"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346960" cy="744854"/>
                  </a:xfrm>
                  <a:prstGeom prst="rect">
                    <a:avLst/>
                  </a:prstGeom>
                </pic:spPr>
              </pic:pic>
            </a:graphicData>
          </a:graphic>
        </wp:anchor>
      </w:drawing>
    </w:r>
  </w:p>
  <w:p w14:paraId="5B519A6E" w14:textId="77777777" w:rsidR="00FB5883" w:rsidRDefault="00FB5883" w:rsidP="00FB5883">
    <w:pPr>
      <w:pStyle w:val="Encabezado"/>
    </w:pPr>
    <w:r>
      <w:t xml:space="preserve">        </w:t>
    </w:r>
  </w:p>
  <w:p w14:paraId="649E5D9A" w14:textId="77777777" w:rsidR="00FB5883" w:rsidRDefault="00FB5883" w:rsidP="00FB5883">
    <w:pPr>
      <w:pStyle w:val="Encabezado"/>
    </w:pPr>
    <w:r>
      <w:t xml:space="preserve"> </w:t>
    </w:r>
  </w:p>
  <w:p w14:paraId="2A79CF83" w14:textId="77777777" w:rsidR="00FB5883" w:rsidRDefault="00B640EB">
    <w:pPr>
      <w:pStyle w:val="Encabezado"/>
    </w:pPr>
    <w:r>
      <w:rPr>
        <w:noProof/>
        <w:lang w:eastAsia="es-MX"/>
      </w:rPr>
      <mc:AlternateContent>
        <mc:Choice Requires="wps">
          <w:drawing>
            <wp:anchor distT="0" distB="0" distL="114300" distR="114300" simplePos="0" relativeHeight="251639296" behindDoc="0" locked="0" layoutInCell="1" allowOverlap="1" wp14:anchorId="2C990785" wp14:editId="05C24A9E">
              <wp:simplePos x="0" y="0"/>
              <wp:positionH relativeFrom="column">
                <wp:posOffset>236220</wp:posOffset>
              </wp:positionH>
              <wp:positionV relativeFrom="paragraph">
                <wp:posOffset>7425</wp:posOffset>
              </wp:positionV>
              <wp:extent cx="5704205" cy="2324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205" cy="232410"/>
                      </a:xfrm>
                      <a:prstGeom prst="rect">
                        <a:avLst/>
                      </a:prstGeom>
                      <a:noFill/>
                      <a:ln w="9525">
                        <a:noFill/>
                        <a:miter lim="800000"/>
                        <a:headEnd/>
                        <a:tailEnd/>
                      </a:ln>
                    </wps:spPr>
                    <wps:txbx>
                      <w:txbxContent>
                        <w:p w14:paraId="02AF99F8" w14:textId="2A5C5C73" w:rsidR="00B640EB" w:rsidRPr="00F71D3F" w:rsidRDefault="00EF394C" w:rsidP="00B640EB">
                          <w:pPr>
                            <w:pStyle w:val="Encabezado"/>
                            <w:jc w:val="center"/>
                            <w:rPr>
                              <w:rFonts w:ascii="Arial" w:hAnsi="Arial" w:cs="Arial"/>
                              <w:b/>
                              <w:color w:val="800000"/>
                              <w:sz w:val="16"/>
                              <w:szCs w:val="16"/>
                              <w:shd w:val="clear" w:color="auto" w:fill="FFFFFF"/>
                            </w:rPr>
                          </w:pPr>
                          <w:r w:rsidRPr="00F71D3F">
                            <w:rPr>
                              <w:rFonts w:ascii="Arial" w:hAnsi="Arial" w:cs="Arial"/>
                              <w:b/>
                              <w:color w:val="800000"/>
                              <w:sz w:val="16"/>
                              <w:szCs w:val="16"/>
                              <w:shd w:val="clear" w:color="auto" w:fill="FFFFFF"/>
                            </w:rPr>
                            <w:t>“2022. Año del Quincentenario de Toluca, Capital del Estado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C990785" id="_x0000_t202" coordsize="21600,21600" o:spt="202" path="m,l,21600r21600,l21600,xe">
              <v:stroke joinstyle="miter"/>
              <v:path gradientshapeok="t" o:connecttype="rect"/>
            </v:shapetype>
            <v:shape id="Cuadro de texto 2" o:spid="_x0000_s1026" type="#_x0000_t202" style="position:absolute;margin-left:18.6pt;margin-top:.6pt;width:449.15pt;height:18.3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" filled="f" stroked="f">
              <v:textbox>
                <w:txbxContent>
                  <w:p w14:paraId="02AF99F8" w14:textId="2A5C5C73" w:rsidR="00B640EB" w:rsidRPr="00F71D3F" w:rsidRDefault="00EF394C" w:rsidP="00B640EB">
                    <w:pPr>
                      <w:pStyle w:val="Encabezado"/>
                      <w:jc w:val="center"/>
                      <w:rPr>
                        <w:rFonts w:ascii="Arial" w:hAnsi="Arial" w:cs="Arial"/>
                        <w:b/>
                        <w:color w:val="800000"/>
                        <w:sz w:val="16"/>
                        <w:szCs w:val="16"/>
                        <w:shd w:val="clear" w:color="auto" w:fill="FFFFFF"/>
                      </w:rPr>
                    </w:pPr>
                    <w:r w:rsidRPr="00F71D3F">
                      <w:rPr>
                        <w:rFonts w:ascii="Arial" w:hAnsi="Arial" w:cs="Arial"/>
                        <w:b/>
                        <w:color w:val="800000"/>
                        <w:sz w:val="16"/>
                        <w:szCs w:val="16"/>
                        <w:shd w:val="clear" w:color="auto" w:fill="FFFFFF"/>
                      </w:rPr>
                      <w:t>“2022. Año del Quincentenario de Toluca, Capital del Estado de México”</w:t>
                    </w:r>
                  </w:p>
                  <w:p w14:paraId="25B263BC" w14:textId="77777777" w:rsidR="00B640EB" w:rsidRDefault="00B640EB" w:rsidP="00B640EB">
                    <w:pPr>
                      <w:jc w:val="center"/>
                      <w:rPr>
                        <w:rFonts w:ascii="Lato" w:hAnsi="Lato"/>
                        <w:b/>
                        <w:color w:val="97184B"/>
                        <w:sz w:val="18"/>
                      </w:rPr>
                    </w:pPr>
                  </w:p>
                  <w:p w14:paraId="47A8F652" w14:textId="77777777" w:rsidR="00B640EB" w:rsidRPr="00194C92" w:rsidRDefault="00B640EB" w:rsidP="00B640EB">
                    <w:pPr>
                      <w:jc w:val="center"/>
                      <w:rPr>
                        <w:rFonts w:ascii="Lato" w:hAnsi="Lato"/>
                        <w:b/>
                        <w:color w:val="692044"/>
                        <w:sz w:val="16"/>
                      </w:rPr>
                    </w:pPr>
                    <w:r w:rsidRPr="00194C92">
                      <w:rPr>
                        <w:rFonts w:ascii="Lato" w:hAnsi="Lato"/>
                        <w:b/>
                        <w:color w:val="692044"/>
                        <w:sz w:val="16"/>
                      </w:rPr>
                      <w: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5893"/>
    <w:multiLevelType w:val="hybridMultilevel"/>
    <w:tmpl w:val="91AE575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4D6D18"/>
    <w:multiLevelType w:val="hybridMultilevel"/>
    <w:tmpl w:val="79203D34"/>
    <w:lvl w:ilvl="0" w:tplc="83BE9D96">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CB70D1"/>
    <w:multiLevelType w:val="hybridMultilevel"/>
    <w:tmpl w:val="99DAD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CD7EC6"/>
    <w:multiLevelType w:val="hybridMultilevel"/>
    <w:tmpl w:val="7486CA5C"/>
    <w:lvl w:ilvl="0" w:tplc="D194D8DA">
      <w:start w:val="1"/>
      <w:numFmt w:val="upperRoman"/>
      <w:lvlText w:val="%1."/>
      <w:lvlJc w:val="left"/>
      <w:pPr>
        <w:ind w:left="1080" w:hanging="72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3C18EA"/>
    <w:multiLevelType w:val="hybridMultilevel"/>
    <w:tmpl w:val="D56E748E"/>
    <w:lvl w:ilvl="0" w:tplc="D194D8DA">
      <w:start w:val="1"/>
      <w:numFmt w:val="upperRoman"/>
      <w:lvlText w:val="%1."/>
      <w:lvlJc w:val="left"/>
      <w:pPr>
        <w:ind w:left="1080" w:hanging="72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154CCD"/>
    <w:multiLevelType w:val="hybridMultilevel"/>
    <w:tmpl w:val="EC728D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DCE5BAD"/>
    <w:multiLevelType w:val="hybridMultilevel"/>
    <w:tmpl w:val="6598D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E550F31"/>
    <w:multiLevelType w:val="hybridMultilevel"/>
    <w:tmpl w:val="E15055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2758FF"/>
    <w:multiLevelType w:val="hybridMultilevel"/>
    <w:tmpl w:val="0A4C5F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1145312"/>
    <w:multiLevelType w:val="hybridMultilevel"/>
    <w:tmpl w:val="32404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463EBC"/>
    <w:multiLevelType w:val="hybridMultilevel"/>
    <w:tmpl w:val="3992237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0970845"/>
    <w:multiLevelType w:val="hybridMultilevel"/>
    <w:tmpl w:val="B9C2F5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D84176"/>
    <w:multiLevelType w:val="hybridMultilevel"/>
    <w:tmpl w:val="39E6C07C"/>
    <w:styleLink w:val="Letra"/>
    <w:lvl w:ilvl="0" w:tplc="00E6CB34">
      <w:start w:val="1"/>
      <w:numFmt w:val="upperRoman"/>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32D0C0A4">
      <w:start w:val="1"/>
      <w:numFmt w:val="upperRoman"/>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D75EAB98">
      <w:start w:val="1"/>
      <w:numFmt w:val="upperRoman"/>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87F2CCBE">
      <w:start w:val="1"/>
      <w:numFmt w:val="upperRoman"/>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1312F67C">
      <w:start w:val="1"/>
      <w:numFmt w:val="upperRoman"/>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798EAE8C">
      <w:start w:val="1"/>
      <w:numFmt w:val="upperRoman"/>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B940707A">
      <w:start w:val="1"/>
      <w:numFmt w:val="upperRoman"/>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82F206FA">
      <w:start w:val="1"/>
      <w:numFmt w:val="upperRoman"/>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1A76842A">
      <w:start w:val="1"/>
      <w:numFmt w:val="upperRoman"/>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7462D3E"/>
    <w:multiLevelType w:val="hybridMultilevel"/>
    <w:tmpl w:val="D76CF0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FEF6D87"/>
    <w:multiLevelType w:val="hybridMultilevel"/>
    <w:tmpl w:val="4580D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083AE1"/>
    <w:multiLevelType w:val="hybridMultilevel"/>
    <w:tmpl w:val="C54A1F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2"/>
  </w:num>
  <w:num w:numId="4">
    <w:abstractNumId w:val="13"/>
  </w:num>
  <w:num w:numId="5">
    <w:abstractNumId w:val="10"/>
  </w:num>
  <w:num w:numId="6">
    <w:abstractNumId w:val="9"/>
  </w:num>
  <w:num w:numId="7">
    <w:abstractNumId w:val="8"/>
  </w:num>
  <w:num w:numId="8">
    <w:abstractNumId w:val="6"/>
  </w:num>
  <w:num w:numId="9">
    <w:abstractNumId w:val="7"/>
  </w:num>
  <w:num w:numId="10">
    <w:abstractNumId w:val="0"/>
  </w:num>
  <w:num w:numId="11">
    <w:abstractNumId w:val="5"/>
  </w:num>
  <w:num w:numId="12">
    <w:abstractNumId w:val="14"/>
  </w:num>
  <w:num w:numId="13">
    <w:abstractNumId w:val="11"/>
  </w:num>
  <w:num w:numId="14">
    <w:abstractNumId w:val="15"/>
  </w:num>
  <w:num w:numId="15">
    <w:abstractNumId w:val="4"/>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F7C"/>
    <w:rsid w:val="00000910"/>
    <w:rsid w:val="0000276D"/>
    <w:rsid w:val="000034F5"/>
    <w:rsid w:val="0000463D"/>
    <w:rsid w:val="00004D3D"/>
    <w:rsid w:val="00005065"/>
    <w:rsid w:val="00006578"/>
    <w:rsid w:val="000072BD"/>
    <w:rsid w:val="000076B4"/>
    <w:rsid w:val="00011504"/>
    <w:rsid w:val="000122BD"/>
    <w:rsid w:val="00012925"/>
    <w:rsid w:val="00012BD0"/>
    <w:rsid w:val="00012E4C"/>
    <w:rsid w:val="000149A8"/>
    <w:rsid w:val="00014F95"/>
    <w:rsid w:val="00015FD1"/>
    <w:rsid w:val="000163EC"/>
    <w:rsid w:val="00017731"/>
    <w:rsid w:val="00017B35"/>
    <w:rsid w:val="00017B7E"/>
    <w:rsid w:val="0002006C"/>
    <w:rsid w:val="0002079A"/>
    <w:rsid w:val="00021BFC"/>
    <w:rsid w:val="00022789"/>
    <w:rsid w:val="00022B52"/>
    <w:rsid w:val="00022BAB"/>
    <w:rsid w:val="00022C2F"/>
    <w:rsid w:val="0002314F"/>
    <w:rsid w:val="00023503"/>
    <w:rsid w:val="000252CB"/>
    <w:rsid w:val="00025B74"/>
    <w:rsid w:val="00027A3B"/>
    <w:rsid w:val="00027C6E"/>
    <w:rsid w:val="00030921"/>
    <w:rsid w:val="00030927"/>
    <w:rsid w:val="00031495"/>
    <w:rsid w:val="00032330"/>
    <w:rsid w:val="00033CE5"/>
    <w:rsid w:val="00034EB7"/>
    <w:rsid w:val="000355B7"/>
    <w:rsid w:val="0003597D"/>
    <w:rsid w:val="00036108"/>
    <w:rsid w:val="000369DD"/>
    <w:rsid w:val="00036D3E"/>
    <w:rsid w:val="00040E05"/>
    <w:rsid w:val="000410E6"/>
    <w:rsid w:val="0004125C"/>
    <w:rsid w:val="000412BE"/>
    <w:rsid w:val="000414DE"/>
    <w:rsid w:val="0004188E"/>
    <w:rsid w:val="00043B1E"/>
    <w:rsid w:val="00043EE9"/>
    <w:rsid w:val="00044605"/>
    <w:rsid w:val="000446B9"/>
    <w:rsid w:val="000456B3"/>
    <w:rsid w:val="000463B6"/>
    <w:rsid w:val="0005018C"/>
    <w:rsid w:val="000522F3"/>
    <w:rsid w:val="00053DDB"/>
    <w:rsid w:val="00054A2E"/>
    <w:rsid w:val="0005537A"/>
    <w:rsid w:val="000568F2"/>
    <w:rsid w:val="00057F90"/>
    <w:rsid w:val="000601AE"/>
    <w:rsid w:val="00060AD7"/>
    <w:rsid w:val="00063A2E"/>
    <w:rsid w:val="000646E3"/>
    <w:rsid w:val="000650BE"/>
    <w:rsid w:val="00065152"/>
    <w:rsid w:val="00065F5E"/>
    <w:rsid w:val="00066396"/>
    <w:rsid w:val="0006658A"/>
    <w:rsid w:val="0006677E"/>
    <w:rsid w:val="00067517"/>
    <w:rsid w:val="000710AA"/>
    <w:rsid w:val="000713A6"/>
    <w:rsid w:val="000724EE"/>
    <w:rsid w:val="0007278A"/>
    <w:rsid w:val="000732C3"/>
    <w:rsid w:val="00075FE8"/>
    <w:rsid w:val="0007610F"/>
    <w:rsid w:val="0007613D"/>
    <w:rsid w:val="00076BB3"/>
    <w:rsid w:val="000770CD"/>
    <w:rsid w:val="0007790D"/>
    <w:rsid w:val="00077F52"/>
    <w:rsid w:val="000804A0"/>
    <w:rsid w:val="000813FC"/>
    <w:rsid w:val="0008182B"/>
    <w:rsid w:val="00082321"/>
    <w:rsid w:val="00082DA9"/>
    <w:rsid w:val="00083CC8"/>
    <w:rsid w:val="00084A5B"/>
    <w:rsid w:val="00085F4D"/>
    <w:rsid w:val="00086EEF"/>
    <w:rsid w:val="00087983"/>
    <w:rsid w:val="0009035F"/>
    <w:rsid w:val="00090BFD"/>
    <w:rsid w:val="000925EB"/>
    <w:rsid w:val="00093135"/>
    <w:rsid w:val="00093B23"/>
    <w:rsid w:val="00093DBC"/>
    <w:rsid w:val="00094A51"/>
    <w:rsid w:val="00096C18"/>
    <w:rsid w:val="0009707A"/>
    <w:rsid w:val="00097DF6"/>
    <w:rsid w:val="000A151E"/>
    <w:rsid w:val="000A2E16"/>
    <w:rsid w:val="000A3B0A"/>
    <w:rsid w:val="000A3E1B"/>
    <w:rsid w:val="000A5A1C"/>
    <w:rsid w:val="000B1E73"/>
    <w:rsid w:val="000B2591"/>
    <w:rsid w:val="000B2877"/>
    <w:rsid w:val="000B292E"/>
    <w:rsid w:val="000B2968"/>
    <w:rsid w:val="000B333D"/>
    <w:rsid w:val="000B41F1"/>
    <w:rsid w:val="000B6459"/>
    <w:rsid w:val="000C054B"/>
    <w:rsid w:val="000C1187"/>
    <w:rsid w:val="000C1FE1"/>
    <w:rsid w:val="000C2DC6"/>
    <w:rsid w:val="000C345A"/>
    <w:rsid w:val="000C42BB"/>
    <w:rsid w:val="000C4EEA"/>
    <w:rsid w:val="000C59F0"/>
    <w:rsid w:val="000C64CF"/>
    <w:rsid w:val="000C64DF"/>
    <w:rsid w:val="000C67CB"/>
    <w:rsid w:val="000C6F93"/>
    <w:rsid w:val="000D004C"/>
    <w:rsid w:val="000D21CA"/>
    <w:rsid w:val="000D2FB3"/>
    <w:rsid w:val="000D75E7"/>
    <w:rsid w:val="000D784A"/>
    <w:rsid w:val="000D7E88"/>
    <w:rsid w:val="000E0016"/>
    <w:rsid w:val="000E0067"/>
    <w:rsid w:val="000E0B00"/>
    <w:rsid w:val="000E0E1D"/>
    <w:rsid w:val="000E1107"/>
    <w:rsid w:val="000E13FB"/>
    <w:rsid w:val="000E1B75"/>
    <w:rsid w:val="000E2BDD"/>
    <w:rsid w:val="000E60A2"/>
    <w:rsid w:val="000E7F53"/>
    <w:rsid w:val="000F00CD"/>
    <w:rsid w:val="000F12F1"/>
    <w:rsid w:val="000F2AE9"/>
    <w:rsid w:val="000F3DF1"/>
    <w:rsid w:val="000F739C"/>
    <w:rsid w:val="000F7D17"/>
    <w:rsid w:val="00100677"/>
    <w:rsid w:val="001010ED"/>
    <w:rsid w:val="00101704"/>
    <w:rsid w:val="00102EE0"/>
    <w:rsid w:val="001045E1"/>
    <w:rsid w:val="00105550"/>
    <w:rsid w:val="0010582B"/>
    <w:rsid w:val="00105EF1"/>
    <w:rsid w:val="0010605A"/>
    <w:rsid w:val="00107F5F"/>
    <w:rsid w:val="00110356"/>
    <w:rsid w:val="001107BA"/>
    <w:rsid w:val="00110B11"/>
    <w:rsid w:val="00110C62"/>
    <w:rsid w:val="00111682"/>
    <w:rsid w:val="00112901"/>
    <w:rsid w:val="00113322"/>
    <w:rsid w:val="00113BBE"/>
    <w:rsid w:val="00113D96"/>
    <w:rsid w:val="001159C9"/>
    <w:rsid w:val="00115D41"/>
    <w:rsid w:val="001174CB"/>
    <w:rsid w:val="0012040F"/>
    <w:rsid w:val="0012103B"/>
    <w:rsid w:val="00122210"/>
    <w:rsid w:val="0012288D"/>
    <w:rsid w:val="00122D1D"/>
    <w:rsid w:val="00123D58"/>
    <w:rsid w:val="00123F1B"/>
    <w:rsid w:val="00124D3B"/>
    <w:rsid w:val="001262EF"/>
    <w:rsid w:val="00126F8C"/>
    <w:rsid w:val="001316F7"/>
    <w:rsid w:val="001323E5"/>
    <w:rsid w:val="0013325A"/>
    <w:rsid w:val="001341FC"/>
    <w:rsid w:val="001346AD"/>
    <w:rsid w:val="00134BA8"/>
    <w:rsid w:val="00135361"/>
    <w:rsid w:val="00136731"/>
    <w:rsid w:val="001370E2"/>
    <w:rsid w:val="00137E5D"/>
    <w:rsid w:val="0014027B"/>
    <w:rsid w:val="00142CC6"/>
    <w:rsid w:val="0014303C"/>
    <w:rsid w:val="00143933"/>
    <w:rsid w:val="00143B62"/>
    <w:rsid w:val="0014508B"/>
    <w:rsid w:val="00145BA0"/>
    <w:rsid w:val="00146625"/>
    <w:rsid w:val="001466CE"/>
    <w:rsid w:val="00146DFA"/>
    <w:rsid w:val="00150496"/>
    <w:rsid w:val="00150E24"/>
    <w:rsid w:val="0015132E"/>
    <w:rsid w:val="00151431"/>
    <w:rsid w:val="00151793"/>
    <w:rsid w:val="00151D34"/>
    <w:rsid w:val="0015233E"/>
    <w:rsid w:val="001539A2"/>
    <w:rsid w:val="001539B3"/>
    <w:rsid w:val="00154798"/>
    <w:rsid w:val="00154C50"/>
    <w:rsid w:val="00154E80"/>
    <w:rsid w:val="00155239"/>
    <w:rsid w:val="00160128"/>
    <w:rsid w:val="001607AF"/>
    <w:rsid w:val="00161EBA"/>
    <w:rsid w:val="00163187"/>
    <w:rsid w:val="00163995"/>
    <w:rsid w:val="001649F5"/>
    <w:rsid w:val="00165178"/>
    <w:rsid w:val="00165182"/>
    <w:rsid w:val="001653AF"/>
    <w:rsid w:val="00166615"/>
    <w:rsid w:val="00166C21"/>
    <w:rsid w:val="00167CEE"/>
    <w:rsid w:val="0017079A"/>
    <w:rsid w:val="00170A0B"/>
    <w:rsid w:val="001721A9"/>
    <w:rsid w:val="001735AD"/>
    <w:rsid w:val="00173665"/>
    <w:rsid w:val="001737ED"/>
    <w:rsid w:val="001738C0"/>
    <w:rsid w:val="00173FA6"/>
    <w:rsid w:val="00175EDB"/>
    <w:rsid w:val="001766AC"/>
    <w:rsid w:val="001815AA"/>
    <w:rsid w:val="0018168A"/>
    <w:rsid w:val="001819EA"/>
    <w:rsid w:val="00183537"/>
    <w:rsid w:val="00183871"/>
    <w:rsid w:val="00183EEA"/>
    <w:rsid w:val="0018418F"/>
    <w:rsid w:val="00186039"/>
    <w:rsid w:val="00186527"/>
    <w:rsid w:val="00190A3D"/>
    <w:rsid w:val="00190ABD"/>
    <w:rsid w:val="001910B8"/>
    <w:rsid w:val="0019246C"/>
    <w:rsid w:val="00194B04"/>
    <w:rsid w:val="00194D36"/>
    <w:rsid w:val="001953F4"/>
    <w:rsid w:val="00195625"/>
    <w:rsid w:val="00195BCE"/>
    <w:rsid w:val="00196BBF"/>
    <w:rsid w:val="00196E1E"/>
    <w:rsid w:val="00197689"/>
    <w:rsid w:val="001A10DD"/>
    <w:rsid w:val="001A1248"/>
    <w:rsid w:val="001A164B"/>
    <w:rsid w:val="001A23C2"/>
    <w:rsid w:val="001A340E"/>
    <w:rsid w:val="001A45F1"/>
    <w:rsid w:val="001A4BA2"/>
    <w:rsid w:val="001A560A"/>
    <w:rsid w:val="001A7284"/>
    <w:rsid w:val="001B045B"/>
    <w:rsid w:val="001B095E"/>
    <w:rsid w:val="001B0F09"/>
    <w:rsid w:val="001B1891"/>
    <w:rsid w:val="001B1EF4"/>
    <w:rsid w:val="001B1F4B"/>
    <w:rsid w:val="001B239F"/>
    <w:rsid w:val="001B3A9C"/>
    <w:rsid w:val="001B3AD8"/>
    <w:rsid w:val="001B45A4"/>
    <w:rsid w:val="001B4619"/>
    <w:rsid w:val="001B47AA"/>
    <w:rsid w:val="001C25CB"/>
    <w:rsid w:val="001C2CDD"/>
    <w:rsid w:val="001C3064"/>
    <w:rsid w:val="001C4697"/>
    <w:rsid w:val="001C47F5"/>
    <w:rsid w:val="001C6695"/>
    <w:rsid w:val="001C6F91"/>
    <w:rsid w:val="001C70B7"/>
    <w:rsid w:val="001C720C"/>
    <w:rsid w:val="001D0249"/>
    <w:rsid w:val="001D0318"/>
    <w:rsid w:val="001D19A4"/>
    <w:rsid w:val="001D2C00"/>
    <w:rsid w:val="001D34FF"/>
    <w:rsid w:val="001D37EB"/>
    <w:rsid w:val="001D57C7"/>
    <w:rsid w:val="001D5F63"/>
    <w:rsid w:val="001D6702"/>
    <w:rsid w:val="001D7612"/>
    <w:rsid w:val="001E0E02"/>
    <w:rsid w:val="001E1C80"/>
    <w:rsid w:val="001E2088"/>
    <w:rsid w:val="001E3710"/>
    <w:rsid w:val="001E4B02"/>
    <w:rsid w:val="001E6CDB"/>
    <w:rsid w:val="001E7501"/>
    <w:rsid w:val="001F048B"/>
    <w:rsid w:val="001F1443"/>
    <w:rsid w:val="001F1614"/>
    <w:rsid w:val="001F22D8"/>
    <w:rsid w:val="001F5B7E"/>
    <w:rsid w:val="001F5E8E"/>
    <w:rsid w:val="001F5F07"/>
    <w:rsid w:val="001F69DF"/>
    <w:rsid w:val="001F7381"/>
    <w:rsid w:val="001F7F7C"/>
    <w:rsid w:val="002016DF"/>
    <w:rsid w:val="00202395"/>
    <w:rsid w:val="00202922"/>
    <w:rsid w:val="00202BD5"/>
    <w:rsid w:val="00204796"/>
    <w:rsid w:val="002048D9"/>
    <w:rsid w:val="00205AC5"/>
    <w:rsid w:val="00207651"/>
    <w:rsid w:val="002112D0"/>
    <w:rsid w:val="00211737"/>
    <w:rsid w:val="0021197F"/>
    <w:rsid w:val="00211AEA"/>
    <w:rsid w:val="00213413"/>
    <w:rsid w:val="002148F7"/>
    <w:rsid w:val="00214A68"/>
    <w:rsid w:val="0021538E"/>
    <w:rsid w:val="002163A4"/>
    <w:rsid w:val="002164F8"/>
    <w:rsid w:val="00217802"/>
    <w:rsid w:val="00217ED0"/>
    <w:rsid w:val="00221B3C"/>
    <w:rsid w:val="00221E14"/>
    <w:rsid w:val="002232A6"/>
    <w:rsid w:val="002232FB"/>
    <w:rsid w:val="00224B5B"/>
    <w:rsid w:val="00230B7E"/>
    <w:rsid w:val="00231455"/>
    <w:rsid w:val="002315A3"/>
    <w:rsid w:val="002318B5"/>
    <w:rsid w:val="00232A63"/>
    <w:rsid w:val="00232B46"/>
    <w:rsid w:val="00233BA1"/>
    <w:rsid w:val="00234640"/>
    <w:rsid w:val="00237718"/>
    <w:rsid w:val="0024122F"/>
    <w:rsid w:val="00241761"/>
    <w:rsid w:val="00241E0C"/>
    <w:rsid w:val="00243B7D"/>
    <w:rsid w:val="00244740"/>
    <w:rsid w:val="00244A6A"/>
    <w:rsid w:val="00245B88"/>
    <w:rsid w:val="002468FC"/>
    <w:rsid w:val="0024743B"/>
    <w:rsid w:val="00247F7C"/>
    <w:rsid w:val="002502F2"/>
    <w:rsid w:val="00251822"/>
    <w:rsid w:val="00251A4A"/>
    <w:rsid w:val="0025364A"/>
    <w:rsid w:val="00254600"/>
    <w:rsid w:val="00255D1D"/>
    <w:rsid w:val="0026052B"/>
    <w:rsid w:val="00260AE6"/>
    <w:rsid w:val="00263690"/>
    <w:rsid w:val="002659DA"/>
    <w:rsid w:val="00266018"/>
    <w:rsid w:val="0027119E"/>
    <w:rsid w:val="00271778"/>
    <w:rsid w:val="00271DD3"/>
    <w:rsid w:val="00271DDA"/>
    <w:rsid w:val="00271FB4"/>
    <w:rsid w:val="00273A02"/>
    <w:rsid w:val="00273B8F"/>
    <w:rsid w:val="0027478E"/>
    <w:rsid w:val="00274D5D"/>
    <w:rsid w:val="00277174"/>
    <w:rsid w:val="00282C91"/>
    <w:rsid w:val="002831FF"/>
    <w:rsid w:val="00284756"/>
    <w:rsid w:val="002857B2"/>
    <w:rsid w:val="00290356"/>
    <w:rsid w:val="00290484"/>
    <w:rsid w:val="00290FB5"/>
    <w:rsid w:val="0029135B"/>
    <w:rsid w:val="00292D1A"/>
    <w:rsid w:val="00292DEB"/>
    <w:rsid w:val="0029376C"/>
    <w:rsid w:val="00293E97"/>
    <w:rsid w:val="00294586"/>
    <w:rsid w:val="00296726"/>
    <w:rsid w:val="002968E1"/>
    <w:rsid w:val="00296B14"/>
    <w:rsid w:val="002A0AAC"/>
    <w:rsid w:val="002A15F2"/>
    <w:rsid w:val="002A29B0"/>
    <w:rsid w:val="002A2C04"/>
    <w:rsid w:val="002A4DE8"/>
    <w:rsid w:val="002A5B39"/>
    <w:rsid w:val="002A6783"/>
    <w:rsid w:val="002B1463"/>
    <w:rsid w:val="002B270F"/>
    <w:rsid w:val="002B4D27"/>
    <w:rsid w:val="002B5E60"/>
    <w:rsid w:val="002B706B"/>
    <w:rsid w:val="002B7A89"/>
    <w:rsid w:val="002B7EEB"/>
    <w:rsid w:val="002C442F"/>
    <w:rsid w:val="002C4499"/>
    <w:rsid w:val="002C523D"/>
    <w:rsid w:val="002C57A7"/>
    <w:rsid w:val="002C5A36"/>
    <w:rsid w:val="002C604B"/>
    <w:rsid w:val="002C66D9"/>
    <w:rsid w:val="002C778F"/>
    <w:rsid w:val="002C7EEE"/>
    <w:rsid w:val="002D0722"/>
    <w:rsid w:val="002D0C24"/>
    <w:rsid w:val="002D185F"/>
    <w:rsid w:val="002D1972"/>
    <w:rsid w:val="002D5C45"/>
    <w:rsid w:val="002D69EC"/>
    <w:rsid w:val="002D6AF5"/>
    <w:rsid w:val="002D754C"/>
    <w:rsid w:val="002E0B3D"/>
    <w:rsid w:val="002E1E75"/>
    <w:rsid w:val="002E3850"/>
    <w:rsid w:val="002E611B"/>
    <w:rsid w:val="002E7450"/>
    <w:rsid w:val="002F0CBB"/>
    <w:rsid w:val="002F22D4"/>
    <w:rsid w:val="002F2564"/>
    <w:rsid w:val="002F3706"/>
    <w:rsid w:val="002F39B4"/>
    <w:rsid w:val="002F542D"/>
    <w:rsid w:val="002F5740"/>
    <w:rsid w:val="002F5D7E"/>
    <w:rsid w:val="002F78A7"/>
    <w:rsid w:val="00300537"/>
    <w:rsid w:val="00301CB4"/>
    <w:rsid w:val="00302F6C"/>
    <w:rsid w:val="00303CBD"/>
    <w:rsid w:val="00303FCC"/>
    <w:rsid w:val="003068C4"/>
    <w:rsid w:val="0031160F"/>
    <w:rsid w:val="0031234D"/>
    <w:rsid w:val="00313CAB"/>
    <w:rsid w:val="00313D2F"/>
    <w:rsid w:val="003156DA"/>
    <w:rsid w:val="00315F2C"/>
    <w:rsid w:val="0031629D"/>
    <w:rsid w:val="00317E8C"/>
    <w:rsid w:val="00321E54"/>
    <w:rsid w:val="003224BC"/>
    <w:rsid w:val="00325DD1"/>
    <w:rsid w:val="003262B3"/>
    <w:rsid w:val="00330296"/>
    <w:rsid w:val="00331D5C"/>
    <w:rsid w:val="00332D41"/>
    <w:rsid w:val="00333169"/>
    <w:rsid w:val="00333613"/>
    <w:rsid w:val="00334748"/>
    <w:rsid w:val="00334A70"/>
    <w:rsid w:val="00334AFF"/>
    <w:rsid w:val="003356F7"/>
    <w:rsid w:val="00335D49"/>
    <w:rsid w:val="00336211"/>
    <w:rsid w:val="003379A5"/>
    <w:rsid w:val="00337F16"/>
    <w:rsid w:val="003406C2"/>
    <w:rsid w:val="00341573"/>
    <w:rsid w:val="00343A20"/>
    <w:rsid w:val="003447CB"/>
    <w:rsid w:val="003461B0"/>
    <w:rsid w:val="00350DA9"/>
    <w:rsid w:val="00351F3D"/>
    <w:rsid w:val="00352038"/>
    <w:rsid w:val="00353051"/>
    <w:rsid w:val="00353BE7"/>
    <w:rsid w:val="00355372"/>
    <w:rsid w:val="00355FF7"/>
    <w:rsid w:val="00356430"/>
    <w:rsid w:val="003564F3"/>
    <w:rsid w:val="00357195"/>
    <w:rsid w:val="0035782F"/>
    <w:rsid w:val="003602ED"/>
    <w:rsid w:val="0036521E"/>
    <w:rsid w:val="0036523D"/>
    <w:rsid w:val="003668F5"/>
    <w:rsid w:val="00366DD1"/>
    <w:rsid w:val="00366FFD"/>
    <w:rsid w:val="00367E65"/>
    <w:rsid w:val="003724AC"/>
    <w:rsid w:val="0037402D"/>
    <w:rsid w:val="00375D34"/>
    <w:rsid w:val="00380724"/>
    <w:rsid w:val="003818ED"/>
    <w:rsid w:val="00382C68"/>
    <w:rsid w:val="00382F00"/>
    <w:rsid w:val="00383EF4"/>
    <w:rsid w:val="003849D7"/>
    <w:rsid w:val="003857E7"/>
    <w:rsid w:val="00385F58"/>
    <w:rsid w:val="00386E13"/>
    <w:rsid w:val="0038750C"/>
    <w:rsid w:val="00387822"/>
    <w:rsid w:val="00387965"/>
    <w:rsid w:val="00391A3E"/>
    <w:rsid w:val="00391FC8"/>
    <w:rsid w:val="00392C84"/>
    <w:rsid w:val="00393620"/>
    <w:rsid w:val="003940AE"/>
    <w:rsid w:val="00394800"/>
    <w:rsid w:val="00394BA4"/>
    <w:rsid w:val="003964D1"/>
    <w:rsid w:val="0039680C"/>
    <w:rsid w:val="003979B8"/>
    <w:rsid w:val="003A0A65"/>
    <w:rsid w:val="003A0FC7"/>
    <w:rsid w:val="003A166D"/>
    <w:rsid w:val="003A285F"/>
    <w:rsid w:val="003A3ECC"/>
    <w:rsid w:val="003A4561"/>
    <w:rsid w:val="003A4A57"/>
    <w:rsid w:val="003A56CB"/>
    <w:rsid w:val="003A6107"/>
    <w:rsid w:val="003A6B12"/>
    <w:rsid w:val="003A786D"/>
    <w:rsid w:val="003A7E45"/>
    <w:rsid w:val="003B0BBA"/>
    <w:rsid w:val="003B214A"/>
    <w:rsid w:val="003B26AD"/>
    <w:rsid w:val="003B2A9F"/>
    <w:rsid w:val="003B36A9"/>
    <w:rsid w:val="003B3757"/>
    <w:rsid w:val="003B5773"/>
    <w:rsid w:val="003B6304"/>
    <w:rsid w:val="003B7A2D"/>
    <w:rsid w:val="003B7C9B"/>
    <w:rsid w:val="003C09E8"/>
    <w:rsid w:val="003C209F"/>
    <w:rsid w:val="003C2683"/>
    <w:rsid w:val="003C28FF"/>
    <w:rsid w:val="003C5E7D"/>
    <w:rsid w:val="003D0522"/>
    <w:rsid w:val="003D3E48"/>
    <w:rsid w:val="003D4B18"/>
    <w:rsid w:val="003D538D"/>
    <w:rsid w:val="003D6F2B"/>
    <w:rsid w:val="003D70FA"/>
    <w:rsid w:val="003D764B"/>
    <w:rsid w:val="003D7DDB"/>
    <w:rsid w:val="003E01DD"/>
    <w:rsid w:val="003E3913"/>
    <w:rsid w:val="003E4E85"/>
    <w:rsid w:val="003E53D5"/>
    <w:rsid w:val="003E5891"/>
    <w:rsid w:val="003E5D3F"/>
    <w:rsid w:val="003E5DA5"/>
    <w:rsid w:val="003E5F6E"/>
    <w:rsid w:val="003F02FC"/>
    <w:rsid w:val="003F172F"/>
    <w:rsid w:val="003F264C"/>
    <w:rsid w:val="003F2A3C"/>
    <w:rsid w:val="003F2AC9"/>
    <w:rsid w:val="003F30C7"/>
    <w:rsid w:val="003F57F9"/>
    <w:rsid w:val="003F682A"/>
    <w:rsid w:val="003F7E56"/>
    <w:rsid w:val="004025FF"/>
    <w:rsid w:val="00402612"/>
    <w:rsid w:val="00403462"/>
    <w:rsid w:val="00403BC7"/>
    <w:rsid w:val="00405B2A"/>
    <w:rsid w:val="00407192"/>
    <w:rsid w:val="00407E94"/>
    <w:rsid w:val="00407EE5"/>
    <w:rsid w:val="00410682"/>
    <w:rsid w:val="00411197"/>
    <w:rsid w:val="0041124F"/>
    <w:rsid w:val="00411AD5"/>
    <w:rsid w:val="00411FB0"/>
    <w:rsid w:val="004126D8"/>
    <w:rsid w:val="0041475B"/>
    <w:rsid w:val="00414910"/>
    <w:rsid w:val="00415E9A"/>
    <w:rsid w:val="00416966"/>
    <w:rsid w:val="00416A3C"/>
    <w:rsid w:val="004179EF"/>
    <w:rsid w:val="00417D58"/>
    <w:rsid w:val="004218CD"/>
    <w:rsid w:val="00422D8F"/>
    <w:rsid w:val="00422E87"/>
    <w:rsid w:val="0042318F"/>
    <w:rsid w:val="004235F0"/>
    <w:rsid w:val="004250BA"/>
    <w:rsid w:val="00425492"/>
    <w:rsid w:val="0042647F"/>
    <w:rsid w:val="00427742"/>
    <w:rsid w:val="00430BBD"/>
    <w:rsid w:val="0043144F"/>
    <w:rsid w:val="00432C19"/>
    <w:rsid w:val="004345DD"/>
    <w:rsid w:val="00434D31"/>
    <w:rsid w:val="00435260"/>
    <w:rsid w:val="00436376"/>
    <w:rsid w:val="00436BF8"/>
    <w:rsid w:val="00437547"/>
    <w:rsid w:val="00437759"/>
    <w:rsid w:val="004429F8"/>
    <w:rsid w:val="004434B1"/>
    <w:rsid w:val="0044518B"/>
    <w:rsid w:val="00445E1F"/>
    <w:rsid w:val="00445E4B"/>
    <w:rsid w:val="00446907"/>
    <w:rsid w:val="0044728B"/>
    <w:rsid w:val="00447954"/>
    <w:rsid w:val="00447BB7"/>
    <w:rsid w:val="00450486"/>
    <w:rsid w:val="0045073D"/>
    <w:rsid w:val="00450F26"/>
    <w:rsid w:val="00451E82"/>
    <w:rsid w:val="0045355E"/>
    <w:rsid w:val="00453B99"/>
    <w:rsid w:val="00455B97"/>
    <w:rsid w:val="00455C51"/>
    <w:rsid w:val="00456412"/>
    <w:rsid w:val="004572B9"/>
    <w:rsid w:val="00457AAF"/>
    <w:rsid w:val="00457D3D"/>
    <w:rsid w:val="00460BF3"/>
    <w:rsid w:val="004618B0"/>
    <w:rsid w:val="00461905"/>
    <w:rsid w:val="00461A48"/>
    <w:rsid w:val="004620C9"/>
    <w:rsid w:val="0046340B"/>
    <w:rsid w:val="00464B2A"/>
    <w:rsid w:val="004651D4"/>
    <w:rsid w:val="0046686F"/>
    <w:rsid w:val="00466B4B"/>
    <w:rsid w:val="0047081A"/>
    <w:rsid w:val="00470F27"/>
    <w:rsid w:val="004722B5"/>
    <w:rsid w:val="0047285B"/>
    <w:rsid w:val="00472A9A"/>
    <w:rsid w:val="0047309B"/>
    <w:rsid w:val="00473E94"/>
    <w:rsid w:val="00474D49"/>
    <w:rsid w:val="0047545A"/>
    <w:rsid w:val="004760CF"/>
    <w:rsid w:val="00476E04"/>
    <w:rsid w:val="00476E9B"/>
    <w:rsid w:val="0047724B"/>
    <w:rsid w:val="00480946"/>
    <w:rsid w:val="0048318D"/>
    <w:rsid w:val="00484078"/>
    <w:rsid w:val="004847B5"/>
    <w:rsid w:val="00484F06"/>
    <w:rsid w:val="004859F6"/>
    <w:rsid w:val="004870F8"/>
    <w:rsid w:val="004879C3"/>
    <w:rsid w:val="00490695"/>
    <w:rsid w:val="00491288"/>
    <w:rsid w:val="0049191A"/>
    <w:rsid w:val="00491CA7"/>
    <w:rsid w:val="00493039"/>
    <w:rsid w:val="00493498"/>
    <w:rsid w:val="004938B3"/>
    <w:rsid w:val="00493B87"/>
    <w:rsid w:val="00493D26"/>
    <w:rsid w:val="004952B4"/>
    <w:rsid w:val="00495C23"/>
    <w:rsid w:val="004A1275"/>
    <w:rsid w:val="004A238C"/>
    <w:rsid w:val="004A3B1E"/>
    <w:rsid w:val="004A3EBA"/>
    <w:rsid w:val="004A4F12"/>
    <w:rsid w:val="004A504C"/>
    <w:rsid w:val="004A577B"/>
    <w:rsid w:val="004A7C91"/>
    <w:rsid w:val="004B0259"/>
    <w:rsid w:val="004B0391"/>
    <w:rsid w:val="004B1013"/>
    <w:rsid w:val="004B36D9"/>
    <w:rsid w:val="004B3A94"/>
    <w:rsid w:val="004B3DAF"/>
    <w:rsid w:val="004B63F9"/>
    <w:rsid w:val="004B77F3"/>
    <w:rsid w:val="004C0E44"/>
    <w:rsid w:val="004C3EF8"/>
    <w:rsid w:val="004C7B30"/>
    <w:rsid w:val="004D061D"/>
    <w:rsid w:val="004D2539"/>
    <w:rsid w:val="004D36BB"/>
    <w:rsid w:val="004D3729"/>
    <w:rsid w:val="004D6ADF"/>
    <w:rsid w:val="004D7451"/>
    <w:rsid w:val="004E0C7E"/>
    <w:rsid w:val="004E2C1A"/>
    <w:rsid w:val="004E47AE"/>
    <w:rsid w:val="004E5A75"/>
    <w:rsid w:val="004E66DF"/>
    <w:rsid w:val="004E6702"/>
    <w:rsid w:val="004E680F"/>
    <w:rsid w:val="004E6A7F"/>
    <w:rsid w:val="004F1BEE"/>
    <w:rsid w:val="004F2B49"/>
    <w:rsid w:val="004F328F"/>
    <w:rsid w:val="004F39C6"/>
    <w:rsid w:val="004F4EBD"/>
    <w:rsid w:val="00500728"/>
    <w:rsid w:val="0050149D"/>
    <w:rsid w:val="00501697"/>
    <w:rsid w:val="00504584"/>
    <w:rsid w:val="005051ED"/>
    <w:rsid w:val="0050666C"/>
    <w:rsid w:val="005070EE"/>
    <w:rsid w:val="00511E33"/>
    <w:rsid w:val="0051263A"/>
    <w:rsid w:val="00514D9A"/>
    <w:rsid w:val="00515064"/>
    <w:rsid w:val="00516055"/>
    <w:rsid w:val="00517963"/>
    <w:rsid w:val="00520F17"/>
    <w:rsid w:val="00523770"/>
    <w:rsid w:val="005250D2"/>
    <w:rsid w:val="005257C5"/>
    <w:rsid w:val="0053019D"/>
    <w:rsid w:val="00530DCE"/>
    <w:rsid w:val="00530F70"/>
    <w:rsid w:val="005313F8"/>
    <w:rsid w:val="00531602"/>
    <w:rsid w:val="00531DA8"/>
    <w:rsid w:val="00533058"/>
    <w:rsid w:val="00533A08"/>
    <w:rsid w:val="0053534B"/>
    <w:rsid w:val="005359AC"/>
    <w:rsid w:val="00536527"/>
    <w:rsid w:val="00536550"/>
    <w:rsid w:val="0054172E"/>
    <w:rsid w:val="00542112"/>
    <w:rsid w:val="00542498"/>
    <w:rsid w:val="005448CE"/>
    <w:rsid w:val="00544DFC"/>
    <w:rsid w:val="00546148"/>
    <w:rsid w:val="00546261"/>
    <w:rsid w:val="00546E53"/>
    <w:rsid w:val="005472E5"/>
    <w:rsid w:val="0055154F"/>
    <w:rsid w:val="00553B82"/>
    <w:rsid w:val="005544E5"/>
    <w:rsid w:val="005546C7"/>
    <w:rsid w:val="005556DF"/>
    <w:rsid w:val="00555D1B"/>
    <w:rsid w:val="00555F2C"/>
    <w:rsid w:val="00555F88"/>
    <w:rsid w:val="00556C90"/>
    <w:rsid w:val="00556C98"/>
    <w:rsid w:val="00557653"/>
    <w:rsid w:val="00557D43"/>
    <w:rsid w:val="00560065"/>
    <w:rsid w:val="005619B4"/>
    <w:rsid w:val="00561BD4"/>
    <w:rsid w:val="005623DF"/>
    <w:rsid w:val="00562C93"/>
    <w:rsid w:val="00563602"/>
    <w:rsid w:val="0056449D"/>
    <w:rsid w:val="00564CD4"/>
    <w:rsid w:val="00564CE6"/>
    <w:rsid w:val="00565937"/>
    <w:rsid w:val="00565B92"/>
    <w:rsid w:val="005662A6"/>
    <w:rsid w:val="00566F92"/>
    <w:rsid w:val="00567113"/>
    <w:rsid w:val="00570B70"/>
    <w:rsid w:val="00570D97"/>
    <w:rsid w:val="00572968"/>
    <w:rsid w:val="005732DE"/>
    <w:rsid w:val="00573475"/>
    <w:rsid w:val="0057523F"/>
    <w:rsid w:val="00575842"/>
    <w:rsid w:val="00575B3C"/>
    <w:rsid w:val="00575F8A"/>
    <w:rsid w:val="00580139"/>
    <w:rsid w:val="00580CCF"/>
    <w:rsid w:val="00582518"/>
    <w:rsid w:val="00582F34"/>
    <w:rsid w:val="00583441"/>
    <w:rsid w:val="005834F8"/>
    <w:rsid w:val="00584D97"/>
    <w:rsid w:val="00586045"/>
    <w:rsid w:val="00586D97"/>
    <w:rsid w:val="0058715A"/>
    <w:rsid w:val="005906CF"/>
    <w:rsid w:val="00591819"/>
    <w:rsid w:val="00591BFD"/>
    <w:rsid w:val="0059214F"/>
    <w:rsid w:val="005922BB"/>
    <w:rsid w:val="0059285B"/>
    <w:rsid w:val="00592971"/>
    <w:rsid w:val="00593111"/>
    <w:rsid w:val="005931A3"/>
    <w:rsid w:val="0059408B"/>
    <w:rsid w:val="00597D09"/>
    <w:rsid w:val="005A1EB1"/>
    <w:rsid w:val="005A32B2"/>
    <w:rsid w:val="005A3BE0"/>
    <w:rsid w:val="005A3F43"/>
    <w:rsid w:val="005A4027"/>
    <w:rsid w:val="005A4E8A"/>
    <w:rsid w:val="005A6520"/>
    <w:rsid w:val="005A6C18"/>
    <w:rsid w:val="005A7247"/>
    <w:rsid w:val="005A7A01"/>
    <w:rsid w:val="005A7F55"/>
    <w:rsid w:val="005B06B0"/>
    <w:rsid w:val="005B301B"/>
    <w:rsid w:val="005B4356"/>
    <w:rsid w:val="005B4AB6"/>
    <w:rsid w:val="005B5943"/>
    <w:rsid w:val="005B5A1D"/>
    <w:rsid w:val="005B6293"/>
    <w:rsid w:val="005B6414"/>
    <w:rsid w:val="005B6CF8"/>
    <w:rsid w:val="005B78E3"/>
    <w:rsid w:val="005C05A9"/>
    <w:rsid w:val="005C0B35"/>
    <w:rsid w:val="005C0B57"/>
    <w:rsid w:val="005C2355"/>
    <w:rsid w:val="005C350A"/>
    <w:rsid w:val="005C416A"/>
    <w:rsid w:val="005C43B7"/>
    <w:rsid w:val="005C4993"/>
    <w:rsid w:val="005C540C"/>
    <w:rsid w:val="005C5698"/>
    <w:rsid w:val="005C5901"/>
    <w:rsid w:val="005C7035"/>
    <w:rsid w:val="005D12C9"/>
    <w:rsid w:val="005D1511"/>
    <w:rsid w:val="005D1D11"/>
    <w:rsid w:val="005D21C6"/>
    <w:rsid w:val="005D326F"/>
    <w:rsid w:val="005D426C"/>
    <w:rsid w:val="005D47AC"/>
    <w:rsid w:val="005D5A3B"/>
    <w:rsid w:val="005D6236"/>
    <w:rsid w:val="005D6429"/>
    <w:rsid w:val="005D7145"/>
    <w:rsid w:val="005E126C"/>
    <w:rsid w:val="005E1D95"/>
    <w:rsid w:val="005E292D"/>
    <w:rsid w:val="005E2B0C"/>
    <w:rsid w:val="005E563B"/>
    <w:rsid w:val="005E7055"/>
    <w:rsid w:val="005E7511"/>
    <w:rsid w:val="005F2781"/>
    <w:rsid w:val="005F293D"/>
    <w:rsid w:val="005F3415"/>
    <w:rsid w:val="005F3629"/>
    <w:rsid w:val="005F3D3A"/>
    <w:rsid w:val="005F6C8B"/>
    <w:rsid w:val="005F7327"/>
    <w:rsid w:val="005F7A99"/>
    <w:rsid w:val="006015C8"/>
    <w:rsid w:val="006018B0"/>
    <w:rsid w:val="00601951"/>
    <w:rsid w:val="00601E25"/>
    <w:rsid w:val="00602E80"/>
    <w:rsid w:val="00602EED"/>
    <w:rsid w:val="006062DD"/>
    <w:rsid w:val="0060670A"/>
    <w:rsid w:val="00607681"/>
    <w:rsid w:val="00607D9B"/>
    <w:rsid w:val="006116B5"/>
    <w:rsid w:val="0061286B"/>
    <w:rsid w:val="006136B2"/>
    <w:rsid w:val="00617DAC"/>
    <w:rsid w:val="00620C3F"/>
    <w:rsid w:val="0062100E"/>
    <w:rsid w:val="00621BD3"/>
    <w:rsid w:val="00622E73"/>
    <w:rsid w:val="006239EC"/>
    <w:rsid w:val="00623A96"/>
    <w:rsid w:val="00625144"/>
    <w:rsid w:val="006307EB"/>
    <w:rsid w:val="00632B1E"/>
    <w:rsid w:val="00632C6F"/>
    <w:rsid w:val="0063671A"/>
    <w:rsid w:val="00642B27"/>
    <w:rsid w:val="00643AC5"/>
    <w:rsid w:val="00643D1A"/>
    <w:rsid w:val="00644B69"/>
    <w:rsid w:val="00645D5F"/>
    <w:rsid w:val="0064746D"/>
    <w:rsid w:val="00650D91"/>
    <w:rsid w:val="00651B9F"/>
    <w:rsid w:val="006527FE"/>
    <w:rsid w:val="00652DB8"/>
    <w:rsid w:val="00653081"/>
    <w:rsid w:val="00653703"/>
    <w:rsid w:val="006544B2"/>
    <w:rsid w:val="00654CBC"/>
    <w:rsid w:val="00655961"/>
    <w:rsid w:val="006600EF"/>
    <w:rsid w:val="00660200"/>
    <w:rsid w:val="00660DEE"/>
    <w:rsid w:val="0066176A"/>
    <w:rsid w:val="00662674"/>
    <w:rsid w:val="00663677"/>
    <w:rsid w:val="00663E5E"/>
    <w:rsid w:val="0066417D"/>
    <w:rsid w:val="0066503F"/>
    <w:rsid w:val="00666A7C"/>
    <w:rsid w:val="00666FC6"/>
    <w:rsid w:val="00667838"/>
    <w:rsid w:val="006717F3"/>
    <w:rsid w:val="00671895"/>
    <w:rsid w:val="00673E48"/>
    <w:rsid w:val="0067466E"/>
    <w:rsid w:val="00674F47"/>
    <w:rsid w:val="00675113"/>
    <w:rsid w:val="006751C4"/>
    <w:rsid w:val="006756B8"/>
    <w:rsid w:val="006761ED"/>
    <w:rsid w:val="006761F5"/>
    <w:rsid w:val="00676714"/>
    <w:rsid w:val="00676CC8"/>
    <w:rsid w:val="00676D89"/>
    <w:rsid w:val="006806BB"/>
    <w:rsid w:val="00680F8E"/>
    <w:rsid w:val="006818CE"/>
    <w:rsid w:val="00682DA1"/>
    <w:rsid w:val="00687013"/>
    <w:rsid w:val="00687557"/>
    <w:rsid w:val="006917C9"/>
    <w:rsid w:val="00693060"/>
    <w:rsid w:val="00693DD3"/>
    <w:rsid w:val="006969CB"/>
    <w:rsid w:val="00697294"/>
    <w:rsid w:val="006A083B"/>
    <w:rsid w:val="006A15B8"/>
    <w:rsid w:val="006A2ABC"/>
    <w:rsid w:val="006A324D"/>
    <w:rsid w:val="006A5DEB"/>
    <w:rsid w:val="006A6A38"/>
    <w:rsid w:val="006A6E94"/>
    <w:rsid w:val="006A7CDB"/>
    <w:rsid w:val="006B27A9"/>
    <w:rsid w:val="006B29DB"/>
    <w:rsid w:val="006B3C54"/>
    <w:rsid w:val="006B41EF"/>
    <w:rsid w:val="006B451F"/>
    <w:rsid w:val="006B681C"/>
    <w:rsid w:val="006C1217"/>
    <w:rsid w:val="006C1519"/>
    <w:rsid w:val="006C1912"/>
    <w:rsid w:val="006C1BD0"/>
    <w:rsid w:val="006C2030"/>
    <w:rsid w:val="006C342D"/>
    <w:rsid w:val="006C3D73"/>
    <w:rsid w:val="006C449A"/>
    <w:rsid w:val="006C585C"/>
    <w:rsid w:val="006C5AAB"/>
    <w:rsid w:val="006C5C25"/>
    <w:rsid w:val="006C6DB4"/>
    <w:rsid w:val="006D0F57"/>
    <w:rsid w:val="006D2135"/>
    <w:rsid w:val="006D257E"/>
    <w:rsid w:val="006D2FE1"/>
    <w:rsid w:val="006D3C94"/>
    <w:rsid w:val="006D4004"/>
    <w:rsid w:val="006D4BF9"/>
    <w:rsid w:val="006D7C82"/>
    <w:rsid w:val="006E10A0"/>
    <w:rsid w:val="006E3E42"/>
    <w:rsid w:val="006E4A56"/>
    <w:rsid w:val="006E5A0A"/>
    <w:rsid w:val="006E66E8"/>
    <w:rsid w:val="006E76BF"/>
    <w:rsid w:val="006E7AFA"/>
    <w:rsid w:val="006E7D2A"/>
    <w:rsid w:val="006F0252"/>
    <w:rsid w:val="006F1766"/>
    <w:rsid w:val="006F2D8C"/>
    <w:rsid w:val="006F2EC3"/>
    <w:rsid w:val="006F40B8"/>
    <w:rsid w:val="006F7295"/>
    <w:rsid w:val="007001CC"/>
    <w:rsid w:val="00700B84"/>
    <w:rsid w:val="00701CC8"/>
    <w:rsid w:val="00703907"/>
    <w:rsid w:val="00703DF0"/>
    <w:rsid w:val="00704C8A"/>
    <w:rsid w:val="007050F8"/>
    <w:rsid w:val="007060D8"/>
    <w:rsid w:val="0070621E"/>
    <w:rsid w:val="00706DA7"/>
    <w:rsid w:val="007100BE"/>
    <w:rsid w:val="0071045F"/>
    <w:rsid w:val="00710AE2"/>
    <w:rsid w:val="007131A6"/>
    <w:rsid w:val="007140B8"/>
    <w:rsid w:val="00714E7C"/>
    <w:rsid w:val="007150EE"/>
    <w:rsid w:val="00715E7F"/>
    <w:rsid w:val="0071634E"/>
    <w:rsid w:val="00716E30"/>
    <w:rsid w:val="007175F5"/>
    <w:rsid w:val="00720537"/>
    <w:rsid w:val="00722BC7"/>
    <w:rsid w:val="00723070"/>
    <w:rsid w:val="00723212"/>
    <w:rsid w:val="007235B7"/>
    <w:rsid w:val="00723C31"/>
    <w:rsid w:val="007246F2"/>
    <w:rsid w:val="00724A4B"/>
    <w:rsid w:val="0072502F"/>
    <w:rsid w:val="00725D9A"/>
    <w:rsid w:val="00726AFF"/>
    <w:rsid w:val="007277D6"/>
    <w:rsid w:val="007306BF"/>
    <w:rsid w:val="00730CF3"/>
    <w:rsid w:val="007310CB"/>
    <w:rsid w:val="007313EB"/>
    <w:rsid w:val="007314F3"/>
    <w:rsid w:val="00732040"/>
    <w:rsid w:val="007338C0"/>
    <w:rsid w:val="00733DAD"/>
    <w:rsid w:val="00733EB6"/>
    <w:rsid w:val="00734426"/>
    <w:rsid w:val="00734D71"/>
    <w:rsid w:val="00734FE5"/>
    <w:rsid w:val="007352CE"/>
    <w:rsid w:val="0073552B"/>
    <w:rsid w:val="00735774"/>
    <w:rsid w:val="00735F05"/>
    <w:rsid w:val="007360B3"/>
    <w:rsid w:val="00736173"/>
    <w:rsid w:val="00736CD1"/>
    <w:rsid w:val="0073727F"/>
    <w:rsid w:val="007376B8"/>
    <w:rsid w:val="0074124D"/>
    <w:rsid w:val="00742C31"/>
    <w:rsid w:val="00744F62"/>
    <w:rsid w:val="007459F9"/>
    <w:rsid w:val="00745FF2"/>
    <w:rsid w:val="007464FD"/>
    <w:rsid w:val="00746DDD"/>
    <w:rsid w:val="007511DE"/>
    <w:rsid w:val="00752E52"/>
    <w:rsid w:val="007530FB"/>
    <w:rsid w:val="0075418C"/>
    <w:rsid w:val="0075434B"/>
    <w:rsid w:val="00755E06"/>
    <w:rsid w:val="0075643E"/>
    <w:rsid w:val="0075699B"/>
    <w:rsid w:val="007578A5"/>
    <w:rsid w:val="00760593"/>
    <w:rsid w:val="00760BBE"/>
    <w:rsid w:val="007617BD"/>
    <w:rsid w:val="00761CBE"/>
    <w:rsid w:val="007625C9"/>
    <w:rsid w:val="00764F85"/>
    <w:rsid w:val="00766563"/>
    <w:rsid w:val="00766E04"/>
    <w:rsid w:val="00767000"/>
    <w:rsid w:val="0077241A"/>
    <w:rsid w:val="007724A5"/>
    <w:rsid w:val="00772F64"/>
    <w:rsid w:val="007737A4"/>
    <w:rsid w:val="00773D51"/>
    <w:rsid w:val="00773E5D"/>
    <w:rsid w:val="007745E0"/>
    <w:rsid w:val="00774D73"/>
    <w:rsid w:val="007756A5"/>
    <w:rsid w:val="00775BBA"/>
    <w:rsid w:val="00775D9D"/>
    <w:rsid w:val="00775DBC"/>
    <w:rsid w:val="00776243"/>
    <w:rsid w:val="0078004B"/>
    <w:rsid w:val="0078255E"/>
    <w:rsid w:val="0078290A"/>
    <w:rsid w:val="00784620"/>
    <w:rsid w:val="00784F6F"/>
    <w:rsid w:val="00785692"/>
    <w:rsid w:val="00786191"/>
    <w:rsid w:val="00787414"/>
    <w:rsid w:val="007876EF"/>
    <w:rsid w:val="00790529"/>
    <w:rsid w:val="00790E3C"/>
    <w:rsid w:val="0079145E"/>
    <w:rsid w:val="00792DFF"/>
    <w:rsid w:val="00793ECE"/>
    <w:rsid w:val="00794116"/>
    <w:rsid w:val="00794199"/>
    <w:rsid w:val="00794356"/>
    <w:rsid w:val="00794CA5"/>
    <w:rsid w:val="00794FBB"/>
    <w:rsid w:val="007956FE"/>
    <w:rsid w:val="0079681F"/>
    <w:rsid w:val="0079710F"/>
    <w:rsid w:val="00797793"/>
    <w:rsid w:val="007A0A0F"/>
    <w:rsid w:val="007A4232"/>
    <w:rsid w:val="007A516E"/>
    <w:rsid w:val="007B06FD"/>
    <w:rsid w:val="007B101C"/>
    <w:rsid w:val="007B1235"/>
    <w:rsid w:val="007B2702"/>
    <w:rsid w:val="007B28A5"/>
    <w:rsid w:val="007B2FDB"/>
    <w:rsid w:val="007B37E8"/>
    <w:rsid w:val="007B42F5"/>
    <w:rsid w:val="007B672E"/>
    <w:rsid w:val="007B7C3B"/>
    <w:rsid w:val="007C0865"/>
    <w:rsid w:val="007C0C5B"/>
    <w:rsid w:val="007C1421"/>
    <w:rsid w:val="007C443E"/>
    <w:rsid w:val="007C46A9"/>
    <w:rsid w:val="007C4909"/>
    <w:rsid w:val="007C56CD"/>
    <w:rsid w:val="007C5D5B"/>
    <w:rsid w:val="007C6024"/>
    <w:rsid w:val="007C6852"/>
    <w:rsid w:val="007C6B69"/>
    <w:rsid w:val="007C6C1C"/>
    <w:rsid w:val="007D0165"/>
    <w:rsid w:val="007D09F3"/>
    <w:rsid w:val="007D10A7"/>
    <w:rsid w:val="007D2057"/>
    <w:rsid w:val="007D5161"/>
    <w:rsid w:val="007D6CEB"/>
    <w:rsid w:val="007D7BFA"/>
    <w:rsid w:val="007E1416"/>
    <w:rsid w:val="007E313E"/>
    <w:rsid w:val="007E4E5B"/>
    <w:rsid w:val="007E4F1C"/>
    <w:rsid w:val="007E5894"/>
    <w:rsid w:val="007E5BC9"/>
    <w:rsid w:val="007E683A"/>
    <w:rsid w:val="007E777C"/>
    <w:rsid w:val="007E7B60"/>
    <w:rsid w:val="007F0BAD"/>
    <w:rsid w:val="007F0DB1"/>
    <w:rsid w:val="007F1C86"/>
    <w:rsid w:val="007F49F9"/>
    <w:rsid w:val="007F531D"/>
    <w:rsid w:val="007F5AE5"/>
    <w:rsid w:val="007F5B0D"/>
    <w:rsid w:val="007F5F63"/>
    <w:rsid w:val="007F6290"/>
    <w:rsid w:val="008028C1"/>
    <w:rsid w:val="00803C8B"/>
    <w:rsid w:val="00804BA3"/>
    <w:rsid w:val="00804D68"/>
    <w:rsid w:val="00805146"/>
    <w:rsid w:val="00805B5B"/>
    <w:rsid w:val="008067D5"/>
    <w:rsid w:val="00806E91"/>
    <w:rsid w:val="00807F26"/>
    <w:rsid w:val="00810248"/>
    <w:rsid w:val="0081034A"/>
    <w:rsid w:val="00810470"/>
    <w:rsid w:val="00810B9D"/>
    <w:rsid w:val="00810D05"/>
    <w:rsid w:val="00811563"/>
    <w:rsid w:val="008118C2"/>
    <w:rsid w:val="00812509"/>
    <w:rsid w:val="00813873"/>
    <w:rsid w:val="0081549E"/>
    <w:rsid w:val="0081679F"/>
    <w:rsid w:val="00817386"/>
    <w:rsid w:val="0081771B"/>
    <w:rsid w:val="00820511"/>
    <w:rsid w:val="008226E4"/>
    <w:rsid w:val="00822F71"/>
    <w:rsid w:val="00823011"/>
    <w:rsid w:val="00823674"/>
    <w:rsid w:val="0082432C"/>
    <w:rsid w:val="008249BD"/>
    <w:rsid w:val="00824B80"/>
    <w:rsid w:val="00825DCC"/>
    <w:rsid w:val="00826451"/>
    <w:rsid w:val="00826CE9"/>
    <w:rsid w:val="0082721B"/>
    <w:rsid w:val="00827D81"/>
    <w:rsid w:val="00832915"/>
    <w:rsid w:val="0083542F"/>
    <w:rsid w:val="00835BB7"/>
    <w:rsid w:val="008371D0"/>
    <w:rsid w:val="00837AD3"/>
    <w:rsid w:val="008439E0"/>
    <w:rsid w:val="00845000"/>
    <w:rsid w:val="008454EE"/>
    <w:rsid w:val="00846A81"/>
    <w:rsid w:val="008478B6"/>
    <w:rsid w:val="00851CCB"/>
    <w:rsid w:val="008548D3"/>
    <w:rsid w:val="00856C45"/>
    <w:rsid w:val="0085704E"/>
    <w:rsid w:val="0085752F"/>
    <w:rsid w:val="00857535"/>
    <w:rsid w:val="00857B1E"/>
    <w:rsid w:val="00861557"/>
    <w:rsid w:val="00862D07"/>
    <w:rsid w:val="008633FC"/>
    <w:rsid w:val="00863769"/>
    <w:rsid w:val="008637BB"/>
    <w:rsid w:val="0086625D"/>
    <w:rsid w:val="00866AEA"/>
    <w:rsid w:val="00870AE0"/>
    <w:rsid w:val="00870D82"/>
    <w:rsid w:val="00870E79"/>
    <w:rsid w:val="008712CB"/>
    <w:rsid w:val="008719B2"/>
    <w:rsid w:val="00871B17"/>
    <w:rsid w:val="00872AA5"/>
    <w:rsid w:val="00872B02"/>
    <w:rsid w:val="008748B0"/>
    <w:rsid w:val="00874A30"/>
    <w:rsid w:val="0087596E"/>
    <w:rsid w:val="00875C59"/>
    <w:rsid w:val="00880DA2"/>
    <w:rsid w:val="00881E73"/>
    <w:rsid w:val="00882F8D"/>
    <w:rsid w:val="0088360C"/>
    <w:rsid w:val="0088583D"/>
    <w:rsid w:val="00886766"/>
    <w:rsid w:val="00887009"/>
    <w:rsid w:val="0088704D"/>
    <w:rsid w:val="008917DC"/>
    <w:rsid w:val="00892C86"/>
    <w:rsid w:val="00895E9D"/>
    <w:rsid w:val="00896997"/>
    <w:rsid w:val="00897398"/>
    <w:rsid w:val="00897BD3"/>
    <w:rsid w:val="00897E6A"/>
    <w:rsid w:val="00897F31"/>
    <w:rsid w:val="008A18E3"/>
    <w:rsid w:val="008A279E"/>
    <w:rsid w:val="008A2F18"/>
    <w:rsid w:val="008A36A1"/>
    <w:rsid w:val="008A5B23"/>
    <w:rsid w:val="008A6B6B"/>
    <w:rsid w:val="008A6BE6"/>
    <w:rsid w:val="008B086B"/>
    <w:rsid w:val="008B20BE"/>
    <w:rsid w:val="008B26B9"/>
    <w:rsid w:val="008B275A"/>
    <w:rsid w:val="008B2A96"/>
    <w:rsid w:val="008B3DD6"/>
    <w:rsid w:val="008B4C93"/>
    <w:rsid w:val="008B5B79"/>
    <w:rsid w:val="008B60B3"/>
    <w:rsid w:val="008B611A"/>
    <w:rsid w:val="008B679F"/>
    <w:rsid w:val="008B6F58"/>
    <w:rsid w:val="008B7591"/>
    <w:rsid w:val="008C28DE"/>
    <w:rsid w:val="008C39ED"/>
    <w:rsid w:val="008C3CD2"/>
    <w:rsid w:val="008C3E6F"/>
    <w:rsid w:val="008C40E8"/>
    <w:rsid w:val="008C6B77"/>
    <w:rsid w:val="008C6C88"/>
    <w:rsid w:val="008D1F83"/>
    <w:rsid w:val="008D36F1"/>
    <w:rsid w:val="008D3E52"/>
    <w:rsid w:val="008D51D4"/>
    <w:rsid w:val="008D605C"/>
    <w:rsid w:val="008D64D9"/>
    <w:rsid w:val="008D7476"/>
    <w:rsid w:val="008D75E9"/>
    <w:rsid w:val="008E36B9"/>
    <w:rsid w:val="008E44D9"/>
    <w:rsid w:val="008E5D71"/>
    <w:rsid w:val="008E617A"/>
    <w:rsid w:val="008E6496"/>
    <w:rsid w:val="008E67E2"/>
    <w:rsid w:val="008E6FC6"/>
    <w:rsid w:val="008E7444"/>
    <w:rsid w:val="008E7F7B"/>
    <w:rsid w:val="008F13AA"/>
    <w:rsid w:val="008F47A7"/>
    <w:rsid w:val="008F58B2"/>
    <w:rsid w:val="008F639B"/>
    <w:rsid w:val="008F732D"/>
    <w:rsid w:val="008F7D4B"/>
    <w:rsid w:val="00901154"/>
    <w:rsid w:val="009026A6"/>
    <w:rsid w:val="00903DB0"/>
    <w:rsid w:val="00903DEF"/>
    <w:rsid w:val="009065B3"/>
    <w:rsid w:val="00907160"/>
    <w:rsid w:val="009075C1"/>
    <w:rsid w:val="009111A2"/>
    <w:rsid w:val="00912D7F"/>
    <w:rsid w:val="009131D5"/>
    <w:rsid w:val="00913644"/>
    <w:rsid w:val="009147A0"/>
    <w:rsid w:val="00916074"/>
    <w:rsid w:val="00917801"/>
    <w:rsid w:val="009208EF"/>
    <w:rsid w:val="00920DEF"/>
    <w:rsid w:val="009219E6"/>
    <w:rsid w:val="00921A7D"/>
    <w:rsid w:val="00921C0C"/>
    <w:rsid w:val="00922459"/>
    <w:rsid w:val="009232BB"/>
    <w:rsid w:val="00923E7B"/>
    <w:rsid w:val="009266B3"/>
    <w:rsid w:val="00926769"/>
    <w:rsid w:val="00927886"/>
    <w:rsid w:val="0093002A"/>
    <w:rsid w:val="00930ADE"/>
    <w:rsid w:val="009314CF"/>
    <w:rsid w:val="009316A0"/>
    <w:rsid w:val="009333C6"/>
    <w:rsid w:val="00934184"/>
    <w:rsid w:val="00934375"/>
    <w:rsid w:val="009369AA"/>
    <w:rsid w:val="009376EA"/>
    <w:rsid w:val="00942C3B"/>
    <w:rsid w:val="00942D2C"/>
    <w:rsid w:val="009435B7"/>
    <w:rsid w:val="0094439E"/>
    <w:rsid w:val="0094583A"/>
    <w:rsid w:val="00947CBD"/>
    <w:rsid w:val="00947E31"/>
    <w:rsid w:val="00950C75"/>
    <w:rsid w:val="009513AF"/>
    <w:rsid w:val="0095184B"/>
    <w:rsid w:val="0095187B"/>
    <w:rsid w:val="00952798"/>
    <w:rsid w:val="00952E98"/>
    <w:rsid w:val="00954AEE"/>
    <w:rsid w:val="00955789"/>
    <w:rsid w:val="009569A9"/>
    <w:rsid w:val="00957061"/>
    <w:rsid w:val="0096118E"/>
    <w:rsid w:val="00961698"/>
    <w:rsid w:val="0096229F"/>
    <w:rsid w:val="009622B3"/>
    <w:rsid w:val="0096294D"/>
    <w:rsid w:val="009630B7"/>
    <w:rsid w:val="009630EC"/>
    <w:rsid w:val="00966257"/>
    <w:rsid w:val="00966993"/>
    <w:rsid w:val="0096737E"/>
    <w:rsid w:val="00967BD7"/>
    <w:rsid w:val="00972BAC"/>
    <w:rsid w:val="00974853"/>
    <w:rsid w:val="00976715"/>
    <w:rsid w:val="00976781"/>
    <w:rsid w:val="00977891"/>
    <w:rsid w:val="009817DD"/>
    <w:rsid w:val="00983D6A"/>
    <w:rsid w:val="00986BD3"/>
    <w:rsid w:val="00987F02"/>
    <w:rsid w:val="00990368"/>
    <w:rsid w:val="009904B7"/>
    <w:rsid w:val="00990729"/>
    <w:rsid w:val="00991918"/>
    <w:rsid w:val="00992733"/>
    <w:rsid w:val="00993A66"/>
    <w:rsid w:val="00994DB1"/>
    <w:rsid w:val="009952B8"/>
    <w:rsid w:val="0099607C"/>
    <w:rsid w:val="009A0E78"/>
    <w:rsid w:val="009A1708"/>
    <w:rsid w:val="009A352E"/>
    <w:rsid w:val="009A4F4C"/>
    <w:rsid w:val="009A4FE0"/>
    <w:rsid w:val="009A52BD"/>
    <w:rsid w:val="009A5A71"/>
    <w:rsid w:val="009A6404"/>
    <w:rsid w:val="009A73B1"/>
    <w:rsid w:val="009B0C90"/>
    <w:rsid w:val="009B11BF"/>
    <w:rsid w:val="009B1405"/>
    <w:rsid w:val="009B142D"/>
    <w:rsid w:val="009B24CC"/>
    <w:rsid w:val="009B4C8E"/>
    <w:rsid w:val="009B7FE2"/>
    <w:rsid w:val="009C0FFD"/>
    <w:rsid w:val="009C1CDC"/>
    <w:rsid w:val="009C1FFE"/>
    <w:rsid w:val="009C259D"/>
    <w:rsid w:val="009C28DA"/>
    <w:rsid w:val="009C4F85"/>
    <w:rsid w:val="009C58CA"/>
    <w:rsid w:val="009C72CC"/>
    <w:rsid w:val="009C7AF6"/>
    <w:rsid w:val="009C7C1D"/>
    <w:rsid w:val="009D0462"/>
    <w:rsid w:val="009D0AE2"/>
    <w:rsid w:val="009D1A49"/>
    <w:rsid w:val="009D1C28"/>
    <w:rsid w:val="009D205F"/>
    <w:rsid w:val="009D2D8E"/>
    <w:rsid w:val="009D2E51"/>
    <w:rsid w:val="009D5A02"/>
    <w:rsid w:val="009D68F1"/>
    <w:rsid w:val="009D6BAA"/>
    <w:rsid w:val="009D7159"/>
    <w:rsid w:val="009D718C"/>
    <w:rsid w:val="009D7369"/>
    <w:rsid w:val="009D7DF1"/>
    <w:rsid w:val="009E041D"/>
    <w:rsid w:val="009E3A00"/>
    <w:rsid w:val="009E3A84"/>
    <w:rsid w:val="009E3AEA"/>
    <w:rsid w:val="009E4D09"/>
    <w:rsid w:val="009E5D86"/>
    <w:rsid w:val="009E6464"/>
    <w:rsid w:val="009E7C17"/>
    <w:rsid w:val="009F002B"/>
    <w:rsid w:val="009F2168"/>
    <w:rsid w:val="009F32F2"/>
    <w:rsid w:val="009F5E25"/>
    <w:rsid w:val="009F6B1E"/>
    <w:rsid w:val="009F6E76"/>
    <w:rsid w:val="009F6EF9"/>
    <w:rsid w:val="009F7408"/>
    <w:rsid w:val="009F746A"/>
    <w:rsid w:val="00A03905"/>
    <w:rsid w:val="00A039AC"/>
    <w:rsid w:val="00A03BB8"/>
    <w:rsid w:val="00A04B27"/>
    <w:rsid w:val="00A05197"/>
    <w:rsid w:val="00A05676"/>
    <w:rsid w:val="00A06302"/>
    <w:rsid w:val="00A06EA7"/>
    <w:rsid w:val="00A07311"/>
    <w:rsid w:val="00A07597"/>
    <w:rsid w:val="00A07809"/>
    <w:rsid w:val="00A1038B"/>
    <w:rsid w:val="00A1122C"/>
    <w:rsid w:val="00A1322C"/>
    <w:rsid w:val="00A144DF"/>
    <w:rsid w:val="00A16BFC"/>
    <w:rsid w:val="00A16C22"/>
    <w:rsid w:val="00A170AE"/>
    <w:rsid w:val="00A174F9"/>
    <w:rsid w:val="00A17802"/>
    <w:rsid w:val="00A20A4E"/>
    <w:rsid w:val="00A21422"/>
    <w:rsid w:val="00A21ADF"/>
    <w:rsid w:val="00A22442"/>
    <w:rsid w:val="00A22AB6"/>
    <w:rsid w:val="00A22E84"/>
    <w:rsid w:val="00A23527"/>
    <w:rsid w:val="00A235DB"/>
    <w:rsid w:val="00A2384A"/>
    <w:rsid w:val="00A23937"/>
    <w:rsid w:val="00A23DE3"/>
    <w:rsid w:val="00A255FA"/>
    <w:rsid w:val="00A262DE"/>
    <w:rsid w:val="00A264B0"/>
    <w:rsid w:val="00A270CE"/>
    <w:rsid w:val="00A303C6"/>
    <w:rsid w:val="00A30592"/>
    <w:rsid w:val="00A309D6"/>
    <w:rsid w:val="00A313C2"/>
    <w:rsid w:val="00A31B7D"/>
    <w:rsid w:val="00A331DE"/>
    <w:rsid w:val="00A33518"/>
    <w:rsid w:val="00A3487E"/>
    <w:rsid w:val="00A35303"/>
    <w:rsid w:val="00A37017"/>
    <w:rsid w:val="00A374D9"/>
    <w:rsid w:val="00A4035E"/>
    <w:rsid w:val="00A417B6"/>
    <w:rsid w:val="00A41B85"/>
    <w:rsid w:val="00A43093"/>
    <w:rsid w:val="00A43EF5"/>
    <w:rsid w:val="00A44176"/>
    <w:rsid w:val="00A44ABE"/>
    <w:rsid w:val="00A45934"/>
    <w:rsid w:val="00A5069E"/>
    <w:rsid w:val="00A52B2A"/>
    <w:rsid w:val="00A52F32"/>
    <w:rsid w:val="00A53DA5"/>
    <w:rsid w:val="00A53EB7"/>
    <w:rsid w:val="00A55814"/>
    <w:rsid w:val="00A55930"/>
    <w:rsid w:val="00A56279"/>
    <w:rsid w:val="00A56A6C"/>
    <w:rsid w:val="00A56D65"/>
    <w:rsid w:val="00A61350"/>
    <w:rsid w:val="00A62339"/>
    <w:rsid w:val="00A6354F"/>
    <w:rsid w:val="00A6492E"/>
    <w:rsid w:val="00A661D9"/>
    <w:rsid w:val="00A6797E"/>
    <w:rsid w:val="00A70F6B"/>
    <w:rsid w:val="00A71A71"/>
    <w:rsid w:val="00A72282"/>
    <w:rsid w:val="00A7254B"/>
    <w:rsid w:val="00A72B2F"/>
    <w:rsid w:val="00A731B9"/>
    <w:rsid w:val="00A7456B"/>
    <w:rsid w:val="00A7539F"/>
    <w:rsid w:val="00A755FA"/>
    <w:rsid w:val="00A756A6"/>
    <w:rsid w:val="00A75BA4"/>
    <w:rsid w:val="00A76055"/>
    <w:rsid w:val="00A7646C"/>
    <w:rsid w:val="00A765A4"/>
    <w:rsid w:val="00A772D2"/>
    <w:rsid w:val="00A80C80"/>
    <w:rsid w:val="00A8105D"/>
    <w:rsid w:val="00A81FC7"/>
    <w:rsid w:val="00A8684E"/>
    <w:rsid w:val="00A91B16"/>
    <w:rsid w:val="00A93DB0"/>
    <w:rsid w:val="00A950A5"/>
    <w:rsid w:val="00A957D0"/>
    <w:rsid w:val="00A95980"/>
    <w:rsid w:val="00A96024"/>
    <w:rsid w:val="00A962EF"/>
    <w:rsid w:val="00A97615"/>
    <w:rsid w:val="00A97BDD"/>
    <w:rsid w:val="00A97BE5"/>
    <w:rsid w:val="00A97DEB"/>
    <w:rsid w:val="00A97EAF"/>
    <w:rsid w:val="00AA0281"/>
    <w:rsid w:val="00AA227D"/>
    <w:rsid w:val="00AA4529"/>
    <w:rsid w:val="00AA4FF0"/>
    <w:rsid w:val="00AA513B"/>
    <w:rsid w:val="00AA54B4"/>
    <w:rsid w:val="00AA5637"/>
    <w:rsid w:val="00AA5DB6"/>
    <w:rsid w:val="00AB0B65"/>
    <w:rsid w:val="00AB0F15"/>
    <w:rsid w:val="00AB17CC"/>
    <w:rsid w:val="00AB39D7"/>
    <w:rsid w:val="00AB3D9D"/>
    <w:rsid w:val="00AB6E74"/>
    <w:rsid w:val="00AC0DAF"/>
    <w:rsid w:val="00AC128B"/>
    <w:rsid w:val="00AC1682"/>
    <w:rsid w:val="00AC1CEB"/>
    <w:rsid w:val="00AC2762"/>
    <w:rsid w:val="00AC365C"/>
    <w:rsid w:val="00AC3A3E"/>
    <w:rsid w:val="00AC4680"/>
    <w:rsid w:val="00AC6481"/>
    <w:rsid w:val="00AC6910"/>
    <w:rsid w:val="00AC6AAA"/>
    <w:rsid w:val="00AC7123"/>
    <w:rsid w:val="00AC739A"/>
    <w:rsid w:val="00AC7481"/>
    <w:rsid w:val="00AC76DF"/>
    <w:rsid w:val="00AD09FB"/>
    <w:rsid w:val="00AD3428"/>
    <w:rsid w:val="00AE09B4"/>
    <w:rsid w:val="00AE0BBB"/>
    <w:rsid w:val="00AE0DEB"/>
    <w:rsid w:val="00AE2514"/>
    <w:rsid w:val="00AE29A2"/>
    <w:rsid w:val="00AE2B5F"/>
    <w:rsid w:val="00AE45EC"/>
    <w:rsid w:val="00AE5828"/>
    <w:rsid w:val="00AE5A83"/>
    <w:rsid w:val="00AF02F6"/>
    <w:rsid w:val="00AF1BD9"/>
    <w:rsid w:val="00AF2005"/>
    <w:rsid w:val="00AF28EA"/>
    <w:rsid w:val="00AF49B8"/>
    <w:rsid w:val="00AF4D73"/>
    <w:rsid w:val="00AF4F2D"/>
    <w:rsid w:val="00AF5228"/>
    <w:rsid w:val="00AF5938"/>
    <w:rsid w:val="00AF67D2"/>
    <w:rsid w:val="00AF6F5D"/>
    <w:rsid w:val="00AF7318"/>
    <w:rsid w:val="00B0052F"/>
    <w:rsid w:val="00B02E7A"/>
    <w:rsid w:val="00B02FBF"/>
    <w:rsid w:val="00B0368F"/>
    <w:rsid w:val="00B04468"/>
    <w:rsid w:val="00B047E9"/>
    <w:rsid w:val="00B04A9C"/>
    <w:rsid w:val="00B04C05"/>
    <w:rsid w:val="00B05ABD"/>
    <w:rsid w:val="00B0628B"/>
    <w:rsid w:val="00B06F1E"/>
    <w:rsid w:val="00B11D40"/>
    <w:rsid w:val="00B154CE"/>
    <w:rsid w:val="00B15745"/>
    <w:rsid w:val="00B17D88"/>
    <w:rsid w:val="00B20390"/>
    <w:rsid w:val="00B244B4"/>
    <w:rsid w:val="00B25617"/>
    <w:rsid w:val="00B260F4"/>
    <w:rsid w:val="00B265D4"/>
    <w:rsid w:val="00B26CAC"/>
    <w:rsid w:val="00B27172"/>
    <w:rsid w:val="00B305F7"/>
    <w:rsid w:val="00B3080A"/>
    <w:rsid w:val="00B329ED"/>
    <w:rsid w:val="00B3766E"/>
    <w:rsid w:val="00B404E3"/>
    <w:rsid w:val="00B40768"/>
    <w:rsid w:val="00B40CE5"/>
    <w:rsid w:val="00B41759"/>
    <w:rsid w:val="00B420F7"/>
    <w:rsid w:val="00B44291"/>
    <w:rsid w:val="00B45D07"/>
    <w:rsid w:val="00B46414"/>
    <w:rsid w:val="00B46890"/>
    <w:rsid w:val="00B469B9"/>
    <w:rsid w:val="00B46F74"/>
    <w:rsid w:val="00B5035B"/>
    <w:rsid w:val="00B50CA1"/>
    <w:rsid w:val="00B50E4E"/>
    <w:rsid w:val="00B5394B"/>
    <w:rsid w:val="00B5425F"/>
    <w:rsid w:val="00B54363"/>
    <w:rsid w:val="00B547C8"/>
    <w:rsid w:val="00B55036"/>
    <w:rsid w:val="00B55E62"/>
    <w:rsid w:val="00B567FA"/>
    <w:rsid w:val="00B57F6B"/>
    <w:rsid w:val="00B61C18"/>
    <w:rsid w:val="00B6218B"/>
    <w:rsid w:val="00B63D63"/>
    <w:rsid w:val="00B640EB"/>
    <w:rsid w:val="00B6570F"/>
    <w:rsid w:val="00B65C23"/>
    <w:rsid w:val="00B65DEE"/>
    <w:rsid w:val="00B6623B"/>
    <w:rsid w:val="00B664EC"/>
    <w:rsid w:val="00B66ABC"/>
    <w:rsid w:val="00B67943"/>
    <w:rsid w:val="00B711A5"/>
    <w:rsid w:val="00B711F4"/>
    <w:rsid w:val="00B73727"/>
    <w:rsid w:val="00B74820"/>
    <w:rsid w:val="00B74C5F"/>
    <w:rsid w:val="00B74F53"/>
    <w:rsid w:val="00B7768B"/>
    <w:rsid w:val="00B77A3E"/>
    <w:rsid w:val="00B80056"/>
    <w:rsid w:val="00B8008C"/>
    <w:rsid w:val="00B81248"/>
    <w:rsid w:val="00B82EF4"/>
    <w:rsid w:val="00B83122"/>
    <w:rsid w:val="00B83398"/>
    <w:rsid w:val="00B84030"/>
    <w:rsid w:val="00B85868"/>
    <w:rsid w:val="00B86A6C"/>
    <w:rsid w:val="00B87755"/>
    <w:rsid w:val="00B87948"/>
    <w:rsid w:val="00B87F71"/>
    <w:rsid w:val="00B90242"/>
    <w:rsid w:val="00B90256"/>
    <w:rsid w:val="00B90543"/>
    <w:rsid w:val="00B93E70"/>
    <w:rsid w:val="00B9403A"/>
    <w:rsid w:val="00B95F28"/>
    <w:rsid w:val="00B97759"/>
    <w:rsid w:val="00BA186C"/>
    <w:rsid w:val="00BA259F"/>
    <w:rsid w:val="00BA2B23"/>
    <w:rsid w:val="00BA441F"/>
    <w:rsid w:val="00BA5217"/>
    <w:rsid w:val="00BA5424"/>
    <w:rsid w:val="00BA66EA"/>
    <w:rsid w:val="00BA7DF2"/>
    <w:rsid w:val="00BB00BF"/>
    <w:rsid w:val="00BB367C"/>
    <w:rsid w:val="00BB3870"/>
    <w:rsid w:val="00BB3D65"/>
    <w:rsid w:val="00BB4AA3"/>
    <w:rsid w:val="00BB69F5"/>
    <w:rsid w:val="00BC0B90"/>
    <w:rsid w:val="00BC11D3"/>
    <w:rsid w:val="00BC16BF"/>
    <w:rsid w:val="00BC2422"/>
    <w:rsid w:val="00BC69CC"/>
    <w:rsid w:val="00BC6F3E"/>
    <w:rsid w:val="00BC78A6"/>
    <w:rsid w:val="00BD1D5F"/>
    <w:rsid w:val="00BD2C6D"/>
    <w:rsid w:val="00BD3130"/>
    <w:rsid w:val="00BD4EB1"/>
    <w:rsid w:val="00BD548E"/>
    <w:rsid w:val="00BD584F"/>
    <w:rsid w:val="00BD59FA"/>
    <w:rsid w:val="00BD5A31"/>
    <w:rsid w:val="00BD66A8"/>
    <w:rsid w:val="00BD69C0"/>
    <w:rsid w:val="00BE0A03"/>
    <w:rsid w:val="00BE278B"/>
    <w:rsid w:val="00BE2986"/>
    <w:rsid w:val="00BE3840"/>
    <w:rsid w:val="00BE5280"/>
    <w:rsid w:val="00BE5F16"/>
    <w:rsid w:val="00BE6B4E"/>
    <w:rsid w:val="00BE6EDB"/>
    <w:rsid w:val="00BF23B8"/>
    <w:rsid w:val="00BF3D99"/>
    <w:rsid w:val="00BF44A6"/>
    <w:rsid w:val="00BF49AD"/>
    <w:rsid w:val="00BF4B2C"/>
    <w:rsid w:val="00BF5C01"/>
    <w:rsid w:val="00BF7272"/>
    <w:rsid w:val="00C00CAB"/>
    <w:rsid w:val="00C019F6"/>
    <w:rsid w:val="00C01ABA"/>
    <w:rsid w:val="00C04489"/>
    <w:rsid w:val="00C04566"/>
    <w:rsid w:val="00C05283"/>
    <w:rsid w:val="00C05FBA"/>
    <w:rsid w:val="00C0627D"/>
    <w:rsid w:val="00C07DEB"/>
    <w:rsid w:val="00C10621"/>
    <w:rsid w:val="00C1326A"/>
    <w:rsid w:val="00C13A8E"/>
    <w:rsid w:val="00C14531"/>
    <w:rsid w:val="00C1484C"/>
    <w:rsid w:val="00C15367"/>
    <w:rsid w:val="00C21191"/>
    <w:rsid w:val="00C21D50"/>
    <w:rsid w:val="00C22CAA"/>
    <w:rsid w:val="00C230F9"/>
    <w:rsid w:val="00C23954"/>
    <w:rsid w:val="00C23A10"/>
    <w:rsid w:val="00C23B2B"/>
    <w:rsid w:val="00C25691"/>
    <w:rsid w:val="00C26265"/>
    <w:rsid w:val="00C26AF6"/>
    <w:rsid w:val="00C26FF5"/>
    <w:rsid w:val="00C279F7"/>
    <w:rsid w:val="00C30E89"/>
    <w:rsid w:val="00C314F4"/>
    <w:rsid w:val="00C31928"/>
    <w:rsid w:val="00C31A1D"/>
    <w:rsid w:val="00C32D17"/>
    <w:rsid w:val="00C330AE"/>
    <w:rsid w:val="00C33AB5"/>
    <w:rsid w:val="00C34140"/>
    <w:rsid w:val="00C3473F"/>
    <w:rsid w:val="00C34E20"/>
    <w:rsid w:val="00C36B16"/>
    <w:rsid w:val="00C37580"/>
    <w:rsid w:val="00C406FC"/>
    <w:rsid w:val="00C42955"/>
    <w:rsid w:val="00C43032"/>
    <w:rsid w:val="00C4337E"/>
    <w:rsid w:val="00C43EAC"/>
    <w:rsid w:val="00C445C0"/>
    <w:rsid w:val="00C44CA9"/>
    <w:rsid w:val="00C451CC"/>
    <w:rsid w:val="00C4568F"/>
    <w:rsid w:val="00C46B85"/>
    <w:rsid w:val="00C47A07"/>
    <w:rsid w:val="00C538F2"/>
    <w:rsid w:val="00C54356"/>
    <w:rsid w:val="00C560FC"/>
    <w:rsid w:val="00C576DF"/>
    <w:rsid w:val="00C60DE3"/>
    <w:rsid w:val="00C60FA9"/>
    <w:rsid w:val="00C6195E"/>
    <w:rsid w:val="00C6197E"/>
    <w:rsid w:val="00C61B9D"/>
    <w:rsid w:val="00C62C69"/>
    <w:rsid w:val="00C63B49"/>
    <w:rsid w:val="00C63D00"/>
    <w:rsid w:val="00C65B4D"/>
    <w:rsid w:val="00C66A49"/>
    <w:rsid w:val="00C67668"/>
    <w:rsid w:val="00C701EF"/>
    <w:rsid w:val="00C7036E"/>
    <w:rsid w:val="00C708F1"/>
    <w:rsid w:val="00C70D14"/>
    <w:rsid w:val="00C71E53"/>
    <w:rsid w:val="00C72B53"/>
    <w:rsid w:val="00C72F8C"/>
    <w:rsid w:val="00C7502F"/>
    <w:rsid w:val="00C76D80"/>
    <w:rsid w:val="00C77E37"/>
    <w:rsid w:val="00C80FE1"/>
    <w:rsid w:val="00C81DF6"/>
    <w:rsid w:val="00C822C7"/>
    <w:rsid w:val="00C83056"/>
    <w:rsid w:val="00C83682"/>
    <w:rsid w:val="00C839EF"/>
    <w:rsid w:val="00C83A08"/>
    <w:rsid w:val="00C83DE2"/>
    <w:rsid w:val="00C84510"/>
    <w:rsid w:val="00C8555C"/>
    <w:rsid w:val="00C8569D"/>
    <w:rsid w:val="00C85F9D"/>
    <w:rsid w:val="00C86643"/>
    <w:rsid w:val="00C86A16"/>
    <w:rsid w:val="00C90249"/>
    <w:rsid w:val="00C9070E"/>
    <w:rsid w:val="00C947CD"/>
    <w:rsid w:val="00C958AD"/>
    <w:rsid w:val="00C960D8"/>
    <w:rsid w:val="00C971C2"/>
    <w:rsid w:val="00C977C5"/>
    <w:rsid w:val="00CA1310"/>
    <w:rsid w:val="00CA1D16"/>
    <w:rsid w:val="00CA1EEB"/>
    <w:rsid w:val="00CA2212"/>
    <w:rsid w:val="00CA2A12"/>
    <w:rsid w:val="00CA2FEA"/>
    <w:rsid w:val="00CA36A2"/>
    <w:rsid w:val="00CA431B"/>
    <w:rsid w:val="00CA4325"/>
    <w:rsid w:val="00CA43D3"/>
    <w:rsid w:val="00CA49AC"/>
    <w:rsid w:val="00CA5473"/>
    <w:rsid w:val="00CA5538"/>
    <w:rsid w:val="00CA5C25"/>
    <w:rsid w:val="00CB11E6"/>
    <w:rsid w:val="00CB18A4"/>
    <w:rsid w:val="00CB1F82"/>
    <w:rsid w:val="00CB20C7"/>
    <w:rsid w:val="00CB2E68"/>
    <w:rsid w:val="00CB39A3"/>
    <w:rsid w:val="00CB5360"/>
    <w:rsid w:val="00CB56BC"/>
    <w:rsid w:val="00CB7FC5"/>
    <w:rsid w:val="00CC0168"/>
    <w:rsid w:val="00CC0D03"/>
    <w:rsid w:val="00CC0E08"/>
    <w:rsid w:val="00CC112B"/>
    <w:rsid w:val="00CC168C"/>
    <w:rsid w:val="00CC17EC"/>
    <w:rsid w:val="00CC1EFF"/>
    <w:rsid w:val="00CC3737"/>
    <w:rsid w:val="00CC3B2F"/>
    <w:rsid w:val="00CC4B91"/>
    <w:rsid w:val="00CC70A2"/>
    <w:rsid w:val="00CC77E7"/>
    <w:rsid w:val="00CD07D0"/>
    <w:rsid w:val="00CD1B04"/>
    <w:rsid w:val="00CD2B4C"/>
    <w:rsid w:val="00CD468D"/>
    <w:rsid w:val="00CD6EE8"/>
    <w:rsid w:val="00CE159D"/>
    <w:rsid w:val="00CE19D6"/>
    <w:rsid w:val="00CE39DB"/>
    <w:rsid w:val="00CE44F7"/>
    <w:rsid w:val="00CE5059"/>
    <w:rsid w:val="00CE5188"/>
    <w:rsid w:val="00CF04B0"/>
    <w:rsid w:val="00CF069F"/>
    <w:rsid w:val="00CF0768"/>
    <w:rsid w:val="00CF14E7"/>
    <w:rsid w:val="00CF2CCE"/>
    <w:rsid w:val="00CF33AC"/>
    <w:rsid w:val="00CF340D"/>
    <w:rsid w:val="00CF3E9D"/>
    <w:rsid w:val="00CF453E"/>
    <w:rsid w:val="00CF494D"/>
    <w:rsid w:val="00CF4F0B"/>
    <w:rsid w:val="00CF5707"/>
    <w:rsid w:val="00CF5A25"/>
    <w:rsid w:val="00CF6333"/>
    <w:rsid w:val="00CF6A86"/>
    <w:rsid w:val="00D000BB"/>
    <w:rsid w:val="00D00A89"/>
    <w:rsid w:val="00D00C28"/>
    <w:rsid w:val="00D026B4"/>
    <w:rsid w:val="00D03C9A"/>
    <w:rsid w:val="00D03DE1"/>
    <w:rsid w:val="00D06381"/>
    <w:rsid w:val="00D06A43"/>
    <w:rsid w:val="00D06C67"/>
    <w:rsid w:val="00D06F4A"/>
    <w:rsid w:val="00D1015D"/>
    <w:rsid w:val="00D108D8"/>
    <w:rsid w:val="00D10A6A"/>
    <w:rsid w:val="00D10B79"/>
    <w:rsid w:val="00D114B4"/>
    <w:rsid w:val="00D12842"/>
    <w:rsid w:val="00D13110"/>
    <w:rsid w:val="00D145F9"/>
    <w:rsid w:val="00D1556D"/>
    <w:rsid w:val="00D159A3"/>
    <w:rsid w:val="00D15EC4"/>
    <w:rsid w:val="00D177AD"/>
    <w:rsid w:val="00D17C66"/>
    <w:rsid w:val="00D2022F"/>
    <w:rsid w:val="00D204FD"/>
    <w:rsid w:val="00D20EA3"/>
    <w:rsid w:val="00D2354C"/>
    <w:rsid w:val="00D25C38"/>
    <w:rsid w:val="00D2628A"/>
    <w:rsid w:val="00D27071"/>
    <w:rsid w:val="00D27A7F"/>
    <w:rsid w:val="00D30434"/>
    <w:rsid w:val="00D30695"/>
    <w:rsid w:val="00D30752"/>
    <w:rsid w:val="00D3195C"/>
    <w:rsid w:val="00D347CD"/>
    <w:rsid w:val="00D35EEC"/>
    <w:rsid w:val="00D3605A"/>
    <w:rsid w:val="00D40031"/>
    <w:rsid w:val="00D41263"/>
    <w:rsid w:val="00D41E44"/>
    <w:rsid w:val="00D41F34"/>
    <w:rsid w:val="00D42225"/>
    <w:rsid w:val="00D434C5"/>
    <w:rsid w:val="00D43592"/>
    <w:rsid w:val="00D43D8D"/>
    <w:rsid w:val="00D45293"/>
    <w:rsid w:val="00D466B7"/>
    <w:rsid w:val="00D4740D"/>
    <w:rsid w:val="00D508E4"/>
    <w:rsid w:val="00D517D8"/>
    <w:rsid w:val="00D51B6C"/>
    <w:rsid w:val="00D51FC1"/>
    <w:rsid w:val="00D529FF"/>
    <w:rsid w:val="00D52BA7"/>
    <w:rsid w:val="00D531C8"/>
    <w:rsid w:val="00D53C38"/>
    <w:rsid w:val="00D53D02"/>
    <w:rsid w:val="00D54205"/>
    <w:rsid w:val="00D54892"/>
    <w:rsid w:val="00D60394"/>
    <w:rsid w:val="00D60BA4"/>
    <w:rsid w:val="00D61053"/>
    <w:rsid w:val="00D61DBA"/>
    <w:rsid w:val="00D62B86"/>
    <w:rsid w:val="00D6302D"/>
    <w:rsid w:val="00D632FF"/>
    <w:rsid w:val="00D64EC2"/>
    <w:rsid w:val="00D65BB0"/>
    <w:rsid w:val="00D67B0B"/>
    <w:rsid w:val="00D703AE"/>
    <w:rsid w:val="00D726EA"/>
    <w:rsid w:val="00D73333"/>
    <w:rsid w:val="00D74213"/>
    <w:rsid w:val="00D775F0"/>
    <w:rsid w:val="00D7763A"/>
    <w:rsid w:val="00D7781A"/>
    <w:rsid w:val="00D8103C"/>
    <w:rsid w:val="00D81A81"/>
    <w:rsid w:val="00D82028"/>
    <w:rsid w:val="00D82669"/>
    <w:rsid w:val="00D82B8C"/>
    <w:rsid w:val="00D83505"/>
    <w:rsid w:val="00D871B7"/>
    <w:rsid w:val="00D9019E"/>
    <w:rsid w:val="00D9065A"/>
    <w:rsid w:val="00D91A37"/>
    <w:rsid w:val="00D93289"/>
    <w:rsid w:val="00D9369C"/>
    <w:rsid w:val="00D93C80"/>
    <w:rsid w:val="00D9470A"/>
    <w:rsid w:val="00D947C7"/>
    <w:rsid w:val="00D96A90"/>
    <w:rsid w:val="00D97606"/>
    <w:rsid w:val="00DA043D"/>
    <w:rsid w:val="00DA1394"/>
    <w:rsid w:val="00DA1BDC"/>
    <w:rsid w:val="00DA2E49"/>
    <w:rsid w:val="00DA3702"/>
    <w:rsid w:val="00DA54AD"/>
    <w:rsid w:val="00DA5A16"/>
    <w:rsid w:val="00DA5E71"/>
    <w:rsid w:val="00DA605E"/>
    <w:rsid w:val="00DA6A5E"/>
    <w:rsid w:val="00DA78CB"/>
    <w:rsid w:val="00DB01E4"/>
    <w:rsid w:val="00DB29AC"/>
    <w:rsid w:val="00DB2D4B"/>
    <w:rsid w:val="00DB55E9"/>
    <w:rsid w:val="00DB6925"/>
    <w:rsid w:val="00DB73A8"/>
    <w:rsid w:val="00DB76A1"/>
    <w:rsid w:val="00DB7DC7"/>
    <w:rsid w:val="00DC0295"/>
    <w:rsid w:val="00DC03AC"/>
    <w:rsid w:val="00DC0538"/>
    <w:rsid w:val="00DC0FAA"/>
    <w:rsid w:val="00DC2596"/>
    <w:rsid w:val="00DC3449"/>
    <w:rsid w:val="00DC3A3D"/>
    <w:rsid w:val="00DC681A"/>
    <w:rsid w:val="00DC6CB6"/>
    <w:rsid w:val="00DC7D5E"/>
    <w:rsid w:val="00DD2FDF"/>
    <w:rsid w:val="00DD3175"/>
    <w:rsid w:val="00DD5414"/>
    <w:rsid w:val="00DD6072"/>
    <w:rsid w:val="00DD6DF4"/>
    <w:rsid w:val="00DE022F"/>
    <w:rsid w:val="00DE03AC"/>
    <w:rsid w:val="00DE0503"/>
    <w:rsid w:val="00DE0670"/>
    <w:rsid w:val="00DE2370"/>
    <w:rsid w:val="00DE23BB"/>
    <w:rsid w:val="00DE3290"/>
    <w:rsid w:val="00DE4F44"/>
    <w:rsid w:val="00DE5475"/>
    <w:rsid w:val="00DE6FE5"/>
    <w:rsid w:val="00DE7591"/>
    <w:rsid w:val="00DE760F"/>
    <w:rsid w:val="00DF0B50"/>
    <w:rsid w:val="00DF2CB9"/>
    <w:rsid w:val="00DF448B"/>
    <w:rsid w:val="00DF47DC"/>
    <w:rsid w:val="00DF4A71"/>
    <w:rsid w:val="00DF5805"/>
    <w:rsid w:val="00DF6CDC"/>
    <w:rsid w:val="00DF7118"/>
    <w:rsid w:val="00E0034B"/>
    <w:rsid w:val="00E017A5"/>
    <w:rsid w:val="00E01EBD"/>
    <w:rsid w:val="00E02F47"/>
    <w:rsid w:val="00E03002"/>
    <w:rsid w:val="00E03202"/>
    <w:rsid w:val="00E04820"/>
    <w:rsid w:val="00E05E67"/>
    <w:rsid w:val="00E0618E"/>
    <w:rsid w:val="00E073E1"/>
    <w:rsid w:val="00E07EF7"/>
    <w:rsid w:val="00E1018F"/>
    <w:rsid w:val="00E10233"/>
    <w:rsid w:val="00E10662"/>
    <w:rsid w:val="00E1092F"/>
    <w:rsid w:val="00E11E04"/>
    <w:rsid w:val="00E128A6"/>
    <w:rsid w:val="00E13717"/>
    <w:rsid w:val="00E13A23"/>
    <w:rsid w:val="00E13AC8"/>
    <w:rsid w:val="00E13C2E"/>
    <w:rsid w:val="00E13FFA"/>
    <w:rsid w:val="00E14C22"/>
    <w:rsid w:val="00E15115"/>
    <w:rsid w:val="00E16EF7"/>
    <w:rsid w:val="00E17094"/>
    <w:rsid w:val="00E21230"/>
    <w:rsid w:val="00E21A5F"/>
    <w:rsid w:val="00E22FF3"/>
    <w:rsid w:val="00E250B3"/>
    <w:rsid w:val="00E250B6"/>
    <w:rsid w:val="00E26490"/>
    <w:rsid w:val="00E27554"/>
    <w:rsid w:val="00E27A2E"/>
    <w:rsid w:val="00E30679"/>
    <w:rsid w:val="00E30DBF"/>
    <w:rsid w:val="00E30FD3"/>
    <w:rsid w:val="00E3196C"/>
    <w:rsid w:val="00E343F6"/>
    <w:rsid w:val="00E35BD8"/>
    <w:rsid w:val="00E35DF0"/>
    <w:rsid w:val="00E402C0"/>
    <w:rsid w:val="00E41CA5"/>
    <w:rsid w:val="00E420EB"/>
    <w:rsid w:val="00E436D5"/>
    <w:rsid w:val="00E43B2D"/>
    <w:rsid w:val="00E44096"/>
    <w:rsid w:val="00E4533F"/>
    <w:rsid w:val="00E4638A"/>
    <w:rsid w:val="00E47136"/>
    <w:rsid w:val="00E50726"/>
    <w:rsid w:val="00E511CB"/>
    <w:rsid w:val="00E5206E"/>
    <w:rsid w:val="00E52BFD"/>
    <w:rsid w:val="00E555CA"/>
    <w:rsid w:val="00E56EDD"/>
    <w:rsid w:val="00E5733A"/>
    <w:rsid w:val="00E600C5"/>
    <w:rsid w:val="00E6016F"/>
    <w:rsid w:val="00E610AE"/>
    <w:rsid w:val="00E627B6"/>
    <w:rsid w:val="00E629BE"/>
    <w:rsid w:val="00E6430B"/>
    <w:rsid w:val="00E64335"/>
    <w:rsid w:val="00E6455D"/>
    <w:rsid w:val="00E65E17"/>
    <w:rsid w:val="00E66287"/>
    <w:rsid w:val="00E66C05"/>
    <w:rsid w:val="00E66F9A"/>
    <w:rsid w:val="00E70F94"/>
    <w:rsid w:val="00E72042"/>
    <w:rsid w:val="00E728E4"/>
    <w:rsid w:val="00E72CEA"/>
    <w:rsid w:val="00E72E42"/>
    <w:rsid w:val="00E73F5F"/>
    <w:rsid w:val="00E74B2C"/>
    <w:rsid w:val="00E7549D"/>
    <w:rsid w:val="00E76C06"/>
    <w:rsid w:val="00E812C8"/>
    <w:rsid w:val="00E816F7"/>
    <w:rsid w:val="00E82381"/>
    <w:rsid w:val="00E8318E"/>
    <w:rsid w:val="00E855D1"/>
    <w:rsid w:val="00E86844"/>
    <w:rsid w:val="00E87463"/>
    <w:rsid w:val="00E876D4"/>
    <w:rsid w:val="00E90A4A"/>
    <w:rsid w:val="00E91219"/>
    <w:rsid w:val="00E94875"/>
    <w:rsid w:val="00E94A63"/>
    <w:rsid w:val="00E94B11"/>
    <w:rsid w:val="00E9522F"/>
    <w:rsid w:val="00E95D99"/>
    <w:rsid w:val="00E96FBA"/>
    <w:rsid w:val="00E973EA"/>
    <w:rsid w:val="00E97417"/>
    <w:rsid w:val="00EA1997"/>
    <w:rsid w:val="00EA2361"/>
    <w:rsid w:val="00EA31FD"/>
    <w:rsid w:val="00EA5485"/>
    <w:rsid w:val="00EA57C8"/>
    <w:rsid w:val="00EA62C1"/>
    <w:rsid w:val="00EA66FE"/>
    <w:rsid w:val="00EA6FFA"/>
    <w:rsid w:val="00EB0888"/>
    <w:rsid w:val="00EB149C"/>
    <w:rsid w:val="00EB14CD"/>
    <w:rsid w:val="00EB1939"/>
    <w:rsid w:val="00EB4384"/>
    <w:rsid w:val="00EB6E39"/>
    <w:rsid w:val="00EB72EE"/>
    <w:rsid w:val="00EC062A"/>
    <w:rsid w:val="00EC1002"/>
    <w:rsid w:val="00EC23E8"/>
    <w:rsid w:val="00EC2ABE"/>
    <w:rsid w:val="00EC49E3"/>
    <w:rsid w:val="00EC5145"/>
    <w:rsid w:val="00EC6A28"/>
    <w:rsid w:val="00EC7A94"/>
    <w:rsid w:val="00ED0197"/>
    <w:rsid w:val="00ED068A"/>
    <w:rsid w:val="00ED1C0D"/>
    <w:rsid w:val="00ED317E"/>
    <w:rsid w:val="00ED44F6"/>
    <w:rsid w:val="00ED4CD4"/>
    <w:rsid w:val="00ED508D"/>
    <w:rsid w:val="00ED50A4"/>
    <w:rsid w:val="00ED6100"/>
    <w:rsid w:val="00ED6EAD"/>
    <w:rsid w:val="00ED6F43"/>
    <w:rsid w:val="00ED7747"/>
    <w:rsid w:val="00EE13B1"/>
    <w:rsid w:val="00EE1C7F"/>
    <w:rsid w:val="00EE225C"/>
    <w:rsid w:val="00EE2430"/>
    <w:rsid w:val="00EE2D6F"/>
    <w:rsid w:val="00EE2E10"/>
    <w:rsid w:val="00EE31CD"/>
    <w:rsid w:val="00EE32A4"/>
    <w:rsid w:val="00EE3DD9"/>
    <w:rsid w:val="00EE4712"/>
    <w:rsid w:val="00EE4A94"/>
    <w:rsid w:val="00EE53E1"/>
    <w:rsid w:val="00EE5E4A"/>
    <w:rsid w:val="00EE6192"/>
    <w:rsid w:val="00EE6318"/>
    <w:rsid w:val="00EE6830"/>
    <w:rsid w:val="00EE7511"/>
    <w:rsid w:val="00EF0A70"/>
    <w:rsid w:val="00EF1D62"/>
    <w:rsid w:val="00EF2DB6"/>
    <w:rsid w:val="00EF2F02"/>
    <w:rsid w:val="00EF32FB"/>
    <w:rsid w:val="00EF394C"/>
    <w:rsid w:val="00EF438F"/>
    <w:rsid w:val="00EF48D4"/>
    <w:rsid w:val="00EF4F3A"/>
    <w:rsid w:val="00EF5800"/>
    <w:rsid w:val="00EF7CB5"/>
    <w:rsid w:val="00F00040"/>
    <w:rsid w:val="00F00D6B"/>
    <w:rsid w:val="00F04443"/>
    <w:rsid w:val="00F04CD9"/>
    <w:rsid w:val="00F05F26"/>
    <w:rsid w:val="00F063C9"/>
    <w:rsid w:val="00F10BC0"/>
    <w:rsid w:val="00F1101C"/>
    <w:rsid w:val="00F114BF"/>
    <w:rsid w:val="00F12F60"/>
    <w:rsid w:val="00F15DEE"/>
    <w:rsid w:val="00F16C14"/>
    <w:rsid w:val="00F178CE"/>
    <w:rsid w:val="00F17913"/>
    <w:rsid w:val="00F232D1"/>
    <w:rsid w:val="00F23D95"/>
    <w:rsid w:val="00F23FA7"/>
    <w:rsid w:val="00F23FFC"/>
    <w:rsid w:val="00F257FD"/>
    <w:rsid w:val="00F277E2"/>
    <w:rsid w:val="00F31661"/>
    <w:rsid w:val="00F31DF2"/>
    <w:rsid w:val="00F31FF1"/>
    <w:rsid w:val="00F333E2"/>
    <w:rsid w:val="00F3348A"/>
    <w:rsid w:val="00F339B0"/>
    <w:rsid w:val="00F33DA7"/>
    <w:rsid w:val="00F3487A"/>
    <w:rsid w:val="00F36338"/>
    <w:rsid w:val="00F41BAB"/>
    <w:rsid w:val="00F42B3D"/>
    <w:rsid w:val="00F44601"/>
    <w:rsid w:val="00F45A47"/>
    <w:rsid w:val="00F45BB4"/>
    <w:rsid w:val="00F4694B"/>
    <w:rsid w:val="00F4719F"/>
    <w:rsid w:val="00F5187A"/>
    <w:rsid w:val="00F51E99"/>
    <w:rsid w:val="00F51F75"/>
    <w:rsid w:val="00F5460E"/>
    <w:rsid w:val="00F55C46"/>
    <w:rsid w:val="00F56025"/>
    <w:rsid w:val="00F568E9"/>
    <w:rsid w:val="00F56EFC"/>
    <w:rsid w:val="00F57727"/>
    <w:rsid w:val="00F57799"/>
    <w:rsid w:val="00F57C79"/>
    <w:rsid w:val="00F610B9"/>
    <w:rsid w:val="00F617FF"/>
    <w:rsid w:val="00F623A1"/>
    <w:rsid w:val="00F62546"/>
    <w:rsid w:val="00F63925"/>
    <w:rsid w:val="00F63CBD"/>
    <w:rsid w:val="00F64D73"/>
    <w:rsid w:val="00F66A6D"/>
    <w:rsid w:val="00F70A97"/>
    <w:rsid w:val="00F70BD6"/>
    <w:rsid w:val="00F71D3F"/>
    <w:rsid w:val="00F72360"/>
    <w:rsid w:val="00F76132"/>
    <w:rsid w:val="00F76F65"/>
    <w:rsid w:val="00F77017"/>
    <w:rsid w:val="00F77494"/>
    <w:rsid w:val="00F77F6C"/>
    <w:rsid w:val="00F8040C"/>
    <w:rsid w:val="00F8050C"/>
    <w:rsid w:val="00F80C3F"/>
    <w:rsid w:val="00F80FDC"/>
    <w:rsid w:val="00F81131"/>
    <w:rsid w:val="00F81892"/>
    <w:rsid w:val="00F82C31"/>
    <w:rsid w:val="00F83536"/>
    <w:rsid w:val="00F83F5A"/>
    <w:rsid w:val="00F8510E"/>
    <w:rsid w:val="00F8511D"/>
    <w:rsid w:val="00F85408"/>
    <w:rsid w:val="00F85CCA"/>
    <w:rsid w:val="00F86E13"/>
    <w:rsid w:val="00F873C8"/>
    <w:rsid w:val="00F9024F"/>
    <w:rsid w:val="00F925FA"/>
    <w:rsid w:val="00F943BF"/>
    <w:rsid w:val="00F944DC"/>
    <w:rsid w:val="00F95A7E"/>
    <w:rsid w:val="00F95B77"/>
    <w:rsid w:val="00F96B41"/>
    <w:rsid w:val="00F96B8C"/>
    <w:rsid w:val="00F9701B"/>
    <w:rsid w:val="00FA0ABC"/>
    <w:rsid w:val="00FA0C38"/>
    <w:rsid w:val="00FA0E62"/>
    <w:rsid w:val="00FA11C9"/>
    <w:rsid w:val="00FA17AA"/>
    <w:rsid w:val="00FA33E4"/>
    <w:rsid w:val="00FA3718"/>
    <w:rsid w:val="00FA40A1"/>
    <w:rsid w:val="00FA431B"/>
    <w:rsid w:val="00FA4ACD"/>
    <w:rsid w:val="00FA5476"/>
    <w:rsid w:val="00FA59C9"/>
    <w:rsid w:val="00FA7B28"/>
    <w:rsid w:val="00FB1993"/>
    <w:rsid w:val="00FB2642"/>
    <w:rsid w:val="00FB3D5B"/>
    <w:rsid w:val="00FB56CD"/>
    <w:rsid w:val="00FB5883"/>
    <w:rsid w:val="00FB5962"/>
    <w:rsid w:val="00FB5DDF"/>
    <w:rsid w:val="00FB6765"/>
    <w:rsid w:val="00FC0648"/>
    <w:rsid w:val="00FC0CC6"/>
    <w:rsid w:val="00FC1672"/>
    <w:rsid w:val="00FC24DF"/>
    <w:rsid w:val="00FC3A43"/>
    <w:rsid w:val="00FC4701"/>
    <w:rsid w:val="00FC49D5"/>
    <w:rsid w:val="00FD155F"/>
    <w:rsid w:val="00FD29F7"/>
    <w:rsid w:val="00FD37CC"/>
    <w:rsid w:val="00FD3A2E"/>
    <w:rsid w:val="00FD4D62"/>
    <w:rsid w:val="00FD5DB1"/>
    <w:rsid w:val="00FD5FF9"/>
    <w:rsid w:val="00FD6A62"/>
    <w:rsid w:val="00FD7AC4"/>
    <w:rsid w:val="00FD7DF9"/>
    <w:rsid w:val="00FE0EE9"/>
    <w:rsid w:val="00FE12EF"/>
    <w:rsid w:val="00FE14F2"/>
    <w:rsid w:val="00FE1A88"/>
    <w:rsid w:val="00FE1DC5"/>
    <w:rsid w:val="00FE2640"/>
    <w:rsid w:val="00FE4EAE"/>
    <w:rsid w:val="00FE58FD"/>
    <w:rsid w:val="00FE600F"/>
    <w:rsid w:val="00FE675F"/>
    <w:rsid w:val="00FE7054"/>
    <w:rsid w:val="00FE76E2"/>
    <w:rsid w:val="00FF00B8"/>
    <w:rsid w:val="00FF15EB"/>
    <w:rsid w:val="00FF1C33"/>
    <w:rsid w:val="00FF2A2C"/>
    <w:rsid w:val="00FF2DFC"/>
    <w:rsid w:val="00FF3D70"/>
    <w:rsid w:val="00FF457C"/>
    <w:rsid w:val="00FF505D"/>
    <w:rsid w:val="00FF5540"/>
    <w:rsid w:val="00FF63CD"/>
    <w:rsid w:val="00FF6636"/>
    <w:rsid w:val="00FF67ED"/>
    <w:rsid w:val="00FF74AE"/>
    <w:rsid w:val="00FF74CA"/>
    <w:rsid w:val="00FF7616"/>
    <w:rsid w:val="00FF7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BACF2"/>
  <w15:docId w15:val="{9BA1564A-C68D-485F-8089-7FF85F4D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C24DF"/>
    <w:pPr>
      <w:keepNext/>
      <w:keepLines/>
      <w:spacing w:before="240" w:after="0"/>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link w:val="Ttulo3Car"/>
    <w:uiPriority w:val="9"/>
    <w:qFormat/>
    <w:rsid w:val="0008798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47F7C"/>
    <w:pPr>
      <w:spacing w:after="0" w:line="240" w:lineRule="auto"/>
    </w:pPr>
    <w:rPr>
      <w:sz w:val="20"/>
      <w:szCs w:val="20"/>
      <w:lang w:val="en-US"/>
    </w:rPr>
  </w:style>
  <w:style w:type="character" w:customStyle="1" w:styleId="TextonotapieCar">
    <w:name w:val="Texto nota pie Car"/>
    <w:basedOn w:val="Fuentedeprrafopredeter"/>
    <w:link w:val="Textonotapie"/>
    <w:uiPriority w:val="99"/>
    <w:rsid w:val="00247F7C"/>
    <w:rPr>
      <w:sz w:val="20"/>
      <w:szCs w:val="20"/>
      <w:lang w:val="en-US"/>
    </w:rPr>
  </w:style>
  <w:style w:type="character" w:styleId="Refdenotaalpie">
    <w:name w:val="footnote reference"/>
    <w:basedOn w:val="Fuentedeprrafopredeter"/>
    <w:uiPriority w:val="99"/>
    <w:unhideWhenUsed/>
    <w:rsid w:val="00247F7C"/>
    <w:rPr>
      <w:vertAlign w:val="superscript"/>
    </w:rPr>
  </w:style>
  <w:style w:type="character" w:customStyle="1" w:styleId="Refdenotaalpie1">
    <w:name w:val="Ref. de nota al pie1"/>
    <w:rsid w:val="00247F7C"/>
    <w:rPr>
      <w:vertAlign w:val="superscript"/>
    </w:rPr>
  </w:style>
  <w:style w:type="character" w:customStyle="1" w:styleId="Caracteresdenotaalpie">
    <w:name w:val="Caracteres de nota al pie"/>
    <w:rsid w:val="00247F7C"/>
  </w:style>
  <w:style w:type="paragraph" w:customStyle="1" w:styleId="Textonotapie1">
    <w:name w:val="Texto nota pie1"/>
    <w:basedOn w:val="Normal"/>
    <w:rsid w:val="00247F7C"/>
    <w:pPr>
      <w:suppressAutoHyphens/>
      <w:spacing w:after="0" w:line="100" w:lineRule="atLeast"/>
    </w:pPr>
    <w:rPr>
      <w:rFonts w:ascii="Calibri" w:eastAsia="SimSun" w:hAnsi="Calibri" w:cs="font277"/>
      <w:sz w:val="20"/>
      <w:szCs w:val="20"/>
      <w:lang w:val="es-ES" w:eastAsia="ar-SA"/>
    </w:rPr>
  </w:style>
  <w:style w:type="paragraph" w:styleId="Prrafodelista">
    <w:name w:val="List Paragraph"/>
    <w:basedOn w:val="Normal"/>
    <w:uiPriority w:val="34"/>
    <w:qFormat/>
    <w:rsid w:val="00546E53"/>
    <w:pPr>
      <w:ind w:left="720"/>
      <w:contextualSpacing/>
    </w:pPr>
  </w:style>
  <w:style w:type="character" w:customStyle="1" w:styleId="Ttulo1Car">
    <w:name w:val="Título 1 Car"/>
    <w:basedOn w:val="Fuentedeprrafopredeter"/>
    <w:link w:val="Ttulo1"/>
    <w:uiPriority w:val="9"/>
    <w:rsid w:val="00FC24DF"/>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FB58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5883"/>
  </w:style>
  <w:style w:type="paragraph" w:styleId="Piedepgina">
    <w:name w:val="footer"/>
    <w:basedOn w:val="Normal"/>
    <w:link w:val="PiedepginaCar"/>
    <w:uiPriority w:val="99"/>
    <w:unhideWhenUsed/>
    <w:rsid w:val="00FB58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5883"/>
  </w:style>
  <w:style w:type="paragraph" w:styleId="Textodeglobo">
    <w:name w:val="Balloon Text"/>
    <w:basedOn w:val="Normal"/>
    <w:link w:val="TextodegloboCar"/>
    <w:uiPriority w:val="99"/>
    <w:semiHidden/>
    <w:unhideWhenUsed/>
    <w:rsid w:val="00E90A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0A4A"/>
    <w:rPr>
      <w:rFonts w:ascii="Tahoma" w:hAnsi="Tahoma" w:cs="Tahoma"/>
      <w:sz w:val="16"/>
      <w:szCs w:val="16"/>
    </w:rPr>
  </w:style>
  <w:style w:type="character" w:styleId="Hipervnculo">
    <w:name w:val="Hyperlink"/>
    <w:basedOn w:val="Fuentedeprrafopredeter"/>
    <w:uiPriority w:val="99"/>
    <w:unhideWhenUsed/>
    <w:rsid w:val="00C04566"/>
    <w:rPr>
      <w:color w:val="0000FF"/>
      <w:u w:val="single"/>
    </w:rPr>
  </w:style>
  <w:style w:type="paragraph" w:customStyle="1" w:styleId="Default">
    <w:name w:val="Default"/>
    <w:rsid w:val="00B97759"/>
    <w:pPr>
      <w:autoSpaceDE w:val="0"/>
      <w:autoSpaceDN w:val="0"/>
      <w:adjustRightInd w:val="0"/>
      <w:spacing w:after="0" w:line="240" w:lineRule="auto"/>
    </w:pPr>
    <w:rPr>
      <w:rFonts w:ascii="Arial" w:eastAsia="Calibri" w:hAnsi="Arial" w:cs="Arial"/>
      <w:color w:val="000000"/>
      <w:sz w:val="24"/>
      <w:szCs w:val="24"/>
      <w:lang w:eastAsia="es-MX"/>
    </w:rPr>
  </w:style>
  <w:style w:type="paragraph" w:styleId="NormalWeb">
    <w:name w:val="Normal (Web)"/>
    <w:basedOn w:val="Normal"/>
    <w:uiPriority w:val="99"/>
    <w:semiHidden/>
    <w:unhideWhenUsed/>
    <w:rsid w:val="00D508E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47081A"/>
    <w:pPr>
      <w:spacing w:after="0" w:line="240" w:lineRule="auto"/>
    </w:pPr>
  </w:style>
  <w:style w:type="character" w:customStyle="1" w:styleId="Cuerpodeltexto2">
    <w:name w:val="Cuerpo del texto (2)_"/>
    <w:link w:val="Cuerpodeltexto20"/>
    <w:rsid w:val="0047081A"/>
    <w:rPr>
      <w:rFonts w:ascii="Arial" w:eastAsia="Arial" w:hAnsi="Arial" w:cs="Arial"/>
      <w:shd w:val="clear" w:color="auto" w:fill="FFFFFF"/>
    </w:rPr>
  </w:style>
  <w:style w:type="paragraph" w:customStyle="1" w:styleId="Cuerpodeltexto20">
    <w:name w:val="Cuerpo del texto (2)"/>
    <w:basedOn w:val="Normal"/>
    <w:link w:val="Cuerpodeltexto2"/>
    <w:rsid w:val="0047081A"/>
    <w:pPr>
      <w:shd w:val="clear" w:color="auto" w:fill="FFFFFF"/>
      <w:spacing w:after="240" w:line="307" w:lineRule="exact"/>
    </w:pPr>
    <w:rPr>
      <w:rFonts w:ascii="Arial" w:eastAsia="Arial" w:hAnsi="Arial" w:cs="Arial"/>
    </w:rPr>
  </w:style>
  <w:style w:type="paragraph" w:styleId="Textonotaalfinal">
    <w:name w:val="endnote text"/>
    <w:basedOn w:val="Normal"/>
    <w:link w:val="TextonotaalfinalCar"/>
    <w:uiPriority w:val="99"/>
    <w:semiHidden/>
    <w:unhideWhenUsed/>
    <w:rsid w:val="007B06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7B06FD"/>
    <w:rPr>
      <w:sz w:val="20"/>
      <w:szCs w:val="20"/>
    </w:rPr>
  </w:style>
  <w:style w:type="character" w:styleId="Refdenotaalfinal">
    <w:name w:val="endnote reference"/>
    <w:basedOn w:val="Fuentedeprrafopredeter"/>
    <w:uiPriority w:val="99"/>
    <w:semiHidden/>
    <w:unhideWhenUsed/>
    <w:rsid w:val="007B06FD"/>
    <w:rPr>
      <w:vertAlign w:val="superscript"/>
    </w:rPr>
  </w:style>
  <w:style w:type="paragraph" w:customStyle="1" w:styleId="Cuerpo">
    <w:name w:val="Cuerpo"/>
    <w:rsid w:val="00BA5424"/>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14:textOutline w14:w="0" w14:cap="flat" w14:cmpd="sng" w14:algn="ctr">
        <w14:noFill/>
        <w14:prstDash w14:val="solid"/>
        <w14:bevel/>
      </w14:textOutline>
    </w:rPr>
  </w:style>
  <w:style w:type="character" w:customStyle="1" w:styleId="Ninguno">
    <w:name w:val="Ninguno"/>
    <w:rsid w:val="00BA5424"/>
    <w:rPr>
      <w:lang w:val="es-ES_tradnl"/>
    </w:rPr>
  </w:style>
  <w:style w:type="paragraph" w:customStyle="1" w:styleId="Predeterminado">
    <w:name w:val="Predeterminado"/>
    <w:rsid w:val="00BA54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numbering" w:customStyle="1" w:styleId="Letra">
    <w:name w:val="Letra"/>
    <w:rsid w:val="00BA5424"/>
    <w:pPr>
      <w:numPr>
        <w:numId w:val="1"/>
      </w:numPr>
    </w:pPr>
  </w:style>
  <w:style w:type="character" w:styleId="Mencinsinresolver">
    <w:name w:val="Unresolved Mention"/>
    <w:basedOn w:val="Fuentedeprrafopredeter"/>
    <w:uiPriority w:val="99"/>
    <w:semiHidden/>
    <w:unhideWhenUsed/>
    <w:rsid w:val="00301CB4"/>
    <w:rPr>
      <w:color w:val="605E5C"/>
      <w:shd w:val="clear" w:color="auto" w:fill="E1DFDD"/>
    </w:rPr>
  </w:style>
  <w:style w:type="character" w:customStyle="1" w:styleId="Ttulo3Car">
    <w:name w:val="Título 3 Car"/>
    <w:basedOn w:val="Fuentedeprrafopredeter"/>
    <w:link w:val="Ttulo3"/>
    <w:uiPriority w:val="9"/>
    <w:rsid w:val="00087983"/>
    <w:rPr>
      <w:rFonts w:ascii="Times New Roman" w:eastAsia="Times New Roman" w:hAnsi="Times New Roman" w:cs="Times New Roman"/>
      <w:b/>
      <w:bCs/>
      <w:sz w:val="27"/>
      <w:szCs w:val="27"/>
      <w:lang w:eastAsia="es-MX"/>
    </w:rPr>
  </w:style>
  <w:style w:type="character" w:styleId="CitaHTML">
    <w:name w:val="HTML Cite"/>
    <w:basedOn w:val="Fuentedeprrafopredeter"/>
    <w:uiPriority w:val="99"/>
    <w:semiHidden/>
    <w:unhideWhenUsed/>
    <w:rsid w:val="00087983"/>
    <w:rPr>
      <w:i/>
      <w:iCs/>
    </w:rPr>
  </w:style>
  <w:style w:type="character" w:customStyle="1" w:styleId="dyjrff">
    <w:name w:val="dyjrff"/>
    <w:basedOn w:val="Fuentedeprrafopredeter"/>
    <w:rsid w:val="00087983"/>
  </w:style>
  <w:style w:type="paragraph" w:customStyle="1" w:styleId="action-menu-item">
    <w:name w:val="action-menu-item"/>
    <w:basedOn w:val="Normal"/>
    <w:rsid w:val="0008798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52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231">
      <w:bodyDiv w:val="1"/>
      <w:marLeft w:val="0"/>
      <w:marRight w:val="0"/>
      <w:marTop w:val="0"/>
      <w:marBottom w:val="0"/>
      <w:divBdr>
        <w:top w:val="none" w:sz="0" w:space="0" w:color="auto"/>
        <w:left w:val="none" w:sz="0" w:space="0" w:color="auto"/>
        <w:bottom w:val="none" w:sz="0" w:space="0" w:color="auto"/>
        <w:right w:val="none" w:sz="0" w:space="0" w:color="auto"/>
      </w:divBdr>
    </w:div>
    <w:div w:id="19012970">
      <w:bodyDiv w:val="1"/>
      <w:marLeft w:val="0"/>
      <w:marRight w:val="0"/>
      <w:marTop w:val="0"/>
      <w:marBottom w:val="0"/>
      <w:divBdr>
        <w:top w:val="none" w:sz="0" w:space="0" w:color="auto"/>
        <w:left w:val="none" w:sz="0" w:space="0" w:color="auto"/>
        <w:bottom w:val="none" w:sz="0" w:space="0" w:color="auto"/>
        <w:right w:val="none" w:sz="0" w:space="0" w:color="auto"/>
      </w:divBdr>
    </w:div>
    <w:div w:id="157960391">
      <w:bodyDiv w:val="1"/>
      <w:marLeft w:val="0"/>
      <w:marRight w:val="0"/>
      <w:marTop w:val="0"/>
      <w:marBottom w:val="0"/>
      <w:divBdr>
        <w:top w:val="none" w:sz="0" w:space="0" w:color="auto"/>
        <w:left w:val="none" w:sz="0" w:space="0" w:color="auto"/>
        <w:bottom w:val="none" w:sz="0" w:space="0" w:color="auto"/>
        <w:right w:val="none" w:sz="0" w:space="0" w:color="auto"/>
      </w:divBdr>
    </w:div>
    <w:div w:id="207840190">
      <w:bodyDiv w:val="1"/>
      <w:marLeft w:val="0"/>
      <w:marRight w:val="0"/>
      <w:marTop w:val="0"/>
      <w:marBottom w:val="0"/>
      <w:divBdr>
        <w:top w:val="none" w:sz="0" w:space="0" w:color="auto"/>
        <w:left w:val="none" w:sz="0" w:space="0" w:color="auto"/>
        <w:bottom w:val="none" w:sz="0" w:space="0" w:color="auto"/>
        <w:right w:val="none" w:sz="0" w:space="0" w:color="auto"/>
      </w:divBdr>
    </w:div>
    <w:div w:id="559437812">
      <w:bodyDiv w:val="1"/>
      <w:marLeft w:val="0"/>
      <w:marRight w:val="0"/>
      <w:marTop w:val="0"/>
      <w:marBottom w:val="0"/>
      <w:divBdr>
        <w:top w:val="none" w:sz="0" w:space="0" w:color="auto"/>
        <w:left w:val="none" w:sz="0" w:space="0" w:color="auto"/>
        <w:bottom w:val="none" w:sz="0" w:space="0" w:color="auto"/>
        <w:right w:val="none" w:sz="0" w:space="0" w:color="auto"/>
      </w:divBdr>
    </w:div>
    <w:div w:id="640617392">
      <w:bodyDiv w:val="1"/>
      <w:marLeft w:val="0"/>
      <w:marRight w:val="0"/>
      <w:marTop w:val="0"/>
      <w:marBottom w:val="0"/>
      <w:divBdr>
        <w:top w:val="none" w:sz="0" w:space="0" w:color="auto"/>
        <w:left w:val="none" w:sz="0" w:space="0" w:color="auto"/>
        <w:bottom w:val="none" w:sz="0" w:space="0" w:color="auto"/>
        <w:right w:val="none" w:sz="0" w:space="0" w:color="auto"/>
      </w:divBdr>
    </w:div>
    <w:div w:id="703093470">
      <w:bodyDiv w:val="1"/>
      <w:marLeft w:val="0"/>
      <w:marRight w:val="0"/>
      <w:marTop w:val="0"/>
      <w:marBottom w:val="0"/>
      <w:divBdr>
        <w:top w:val="none" w:sz="0" w:space="0" w:color="auto"/>
        <w:left w:val="none" w:sz="0" w:space="0" w:color="auto"/>
        <w:bottom w:val="none" w:sz="0" w:space="0" w:color="auto"/>
        <w:right w:val="none" w:sz="0" w:space="0" w:color="auto"/>
      </w:divBdr>
    </w:div>
    <w:div w:id="717244934">
      <w:bodyDiv w:val="1"/>
      <w:marLeft w:val="0"/>
      <w:marRight w:val="0"/>
      <w:marTop w:val="0"/>
      <w:marBottom w:val="0"/>
      <w:divBdr>
        <w:top w:val="none" w:sz="0" w:space="0" w:color="auto"/>
        <w:left w:val="none" w:sz="0" w:space="0" w:color="auto"/>
        <w:bottom w:val="none" w:sz="0" w:space="0" w:color="auto"/>
        <w:right w:val="none" w:sz="0" w:space="0" w:color="auto"/>
      </w:divBdr>
    </w:div>
    <w:div w:id="842472318">
      <w:bodyDiv w:val="1"/>
      <w:marLeft w:val="0"/>
      <w:marRight w:val="0"/>
      <w:marTop w:val="0"/>
      <w:marBottom w:val="0"/>
      <w:divBdr>
        <w:top w:val="none" w:sz="0" w:space="0" w:color="auto"/>
        <w:left w:val="none" w:sz="0" w:space="0" w:color="auto"/>
        <w:bottom w:val="none" w:sz="0" w:space="0" w:color="auto"/>
        <w:right w:val="none" w:sz="0" w:space="0" w:color="auto"/>
      </w:divBdr>
      <w:divsChild>
        <w:div w:id="1257445894">
          <w:marLeft w:val="0"/>
          <w:marRight w:val="0"/>
          <w:marTop w:val="0"/>
          <w:marBottom w:val="0"/>
          <w:divBdr>
            <w:top w:val="none" w:sz="0" w:space="0" w:color="auto"/>
            <w:left w:val="none" w:sz="0" w:space="0" w:color="auto"/>
            <w:bottom w:val="none" w:sz="0" w:space="0" w:color="auto"/>
            <w:right w:val="none" w:sz="0" w:space="0" w:color="auto"/>
          </w:divBdr>
        </w:div>
        <w:div w:id="750663582">
          <w:marLeft w:val="0"/>
          <w:marRight w:val="0"/>
          <w:marTop w:val="0"/>
          <w:marBottom w:val="0"/>
          <w:divBdr>
            <w:top w:val="none" w:sz="0" w:space="0" w:color="auto"/>
            <w:left w:val="none" w:sz="0" w:space="0" w:color="auto"/>
            <w:bottom w:val="none" w:sz="0" w:space="0" w:color="auto"/>
            <w:right w:val="none" w:sz="0" w:space="0" w:color="auto"/>
          </w:divBdr>
          <w:divsChild>
            <w:div w:id="1048723715">
              <w:marLeft w:val="0"/>
              <w:marRight w:val="0"/>
              <w:marTop w:val="0"/>
              <w:marBottom w:val="0"/>
              <w:divBdr>
                <w:top w:val="none" w:sz="0" w:space="0" w:color="auto"/>
                <w:left w:val="none" w:sz="0" w:space="0" w:color="auto"/>
                <w:bottom w:val="none" w:sz="0" w:space="0" w:color="auto"/>
                <w:right w:val="none" w:sz="0" w:space="0" w:color="auto"/>
              </w:divBdr>
              <w:divsChild>
                <w:div w:id="143663457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086154016">
      <w:bodyDiv w:val="1"/>
      <w:marLeft w:val="0"/>
      <w:marRight w:val="0"/>
      <w:marTop w:val="0"/>
      <w:marBottom w:val="0"/>
      <w:divBdr>
        <w:top w:val="none" w:sz="0" w:space="0" w:color="auto"/>
        <w:left w:val="none" w:sz="0" w:space="0" w:color="auto"/>
        <w:bottom w:val="none" w:sz="0" w:space="0" w:color="auto"/>
        <w:right w:val="none" w:sz="0" w:space="0" w:color="auto"/>
      </w:divBdr>
    </w:div>
    <w:div w:id="1107307283">
      <w:bodyDiv w:val="1"/>
      <w:marLeft w:val="0"/>
      <w:marRight w:val="0"/>
      <w:marTop w:val="0"/>
      <w:marBottom w:val="0"/>
      <w:divBdr>
        <w:top w:val="none" w:sz="0" w:space="0" w:color="auto"/>
        <w:left w:val="none" w:sz="0" w:space="0" w:color="auto"/>
        <w:bottom w:val="none" w:sz="0" w:space="0" w:color="auto"/>
        <w:right w:val="none" w:sz="0" w:space="0" w:color="auto"/>
      </w:divBdr>
    </w:div>
    <w:div w:id="1177424770">
      <w:bodyDiv w:val="1"/>
      <w:marLeft w:val="0"/>
      <w:marRight w:val="0"/>
      <w:marTop w:val="0"/>
      <w:marBottom w:val="0"/>
      <w:divBdr>
        <w:top w:val="none" w:sz="0" w:space="0" w:color="auto"/>
        <w:left w:val="none" w:sz="0" w:space="0" w:color="auto"/>
        <w:bottom w:val="none" w:sz="0" w:space="0" w:color="auto"/>
        <w:right w:val="none" w:sz="0" w:space="0" w:color="auto"/>
      </w:divBdr>
      <w:divsChild>
        <w:div w:id="790974691">
          <w:marLeft w:val="0"/>
          <w:marRight w:val="0"/>
          <w:marTop w:val="0"/>
          <w:marBottom w:val="0"/>
          <w:divBdr>
            <w:top w:val="none" w:sz="0" w:space="0" w:color="auto"/>
            <w:left w:val="none" w:sz="0" w:space="0" w:color="auto"/>
            <w:bottom w:val="none" w:sz="0" w:space="0" w:color="auto"/>
            <w:right w:val="none" w:sz="0" w:space="0" w:color="auto"/>
          </w:divBdr>
        </w:div>
        <w:div w:id="1600678127">
          <w:marLeft w:val="0"/>
          <w:marRight w:val="0"/>
          <w:marTop w:val="0"/>
          <w:marBottom w:val="0"/>
          <w:divBdr>
            <w:top w:val="none" w:sz="0" w:space="0" w:color="auto"/>
            <w:left w:val="none" w:sz="0" w:space="0" w:color="auto"/>
            <w:bottom w:val="none" w:sz="0" w:space="0" w:color="auto"/>
            <w:right w:val="none" w:sz="0" w:space="0" w:color="auto"/>
          </w:divBdr>
          <w:divsChild>
            <w:div w:id="120459101">
              <w:marLeft w:val="0"/>
              <w:marRight w:val="0"/>
              <w:marTop w:val="0"/>
              <w:marBottom w:val="0"/>
              <w:divBdr>
                <w:top w:val="none" w:sz="0" w:space="0" w:color="auto"/>
                <w:left w:val="none" w:sz="0" w:space="0" w:color="auto"/>
                <w:bottom w:val="none" w:sz="0" w:space="0" w:color="auto"/>
                <w:right w:val="none" w:sz="0" w:space="0" w:color="auto"/>
              </w:divBdr>
              <w:divsChild>
                <w:div w:id="208105733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09218011">
      <w:bodyDiv w:val="1"/>
      <w:marLeft w:val="0"/>
      <w:marRight w:val="0"/>
      <w:marTop w:val="0"/>
      <w:marBottom w:val="0"/>
      <w:divBdr>
        <w:top w:val="none" w:sz="0" w:space="0" w:color="auto"/>
        <w:left w:val="none" w:sz="0" w:space="0" w:color="auto"/>
        <w:bottom w:val="none" w:sz="0" w:space="0" w:color="auto"/>
        <w:right w:val="none" w:sz="0" w:space="0" w:color="auto"/>
      </w:divBdr>
    </w:div>
    <w:div w:id="1213227394">
      <w:bodyDiv w:val="1"/>
      <w:marLeft w:val="0"/>
      <w:marRight w:val="0"/>
      <w:marTop w:val="0"/>
      <w:marBottom w:val="0"/>
      <w:divBdr>
        <w:top w:val="none" w:sz="0" w:space="0" w:color="auto"/>
        <w:left w:val="none" w:sz="0" w:space="0" w:color="auto"/>
        <w:bottom w:val="none" w:sz="0" w:space="0" w:color="auto"/>
        <w:right w:val="none" w:sz="0" w:space="0" w:color="auto"/>
      </w:divBdr>
    </w:div>
    <w:div w:id="1446727134">
      <w:bodyDiv w:val="1"/>
      <w:marLeft w:val="0"/>
      <w:marRight w:val="0"/>
      <w:marTop w:val="0"/>
      <w:marBottom w:val="0"/>
      <w:divBdr>
        <w:top w:val="none" w:sz="0" w:space="0" w:color="auto"/>
        <w:left w:val="none" w:sz="0" w:space="0" w:color="auto"/>
        <w:bottom w:val="none" w:sz="0" w:space="0" w:color="auto"/>
        <w:right w:val="none" w:sz="0" w:space="0" w:color="auto"/>
      </w:divBdr>
    </w:div>
    <w:div w:id="1510370569">
      <w:bodyDiv w:val="1"/>
      <w:marLeft w:val="0"/>
      <w:marRight w:val="0"/>
      <w:marTop w:val="0"/>
      <w:marBottom w:val="0"/>
      <w:divBdr>
        <w:top w:val="none" w:sz="0" w:space="0" w:color="auto"/>
        <w:left w:val="none" w:sz="0" w:space="0" w:color="auto"/>
        <w:bottom w:val="none" w:sz="0" w:space="0" w:color="auto"/>
        <w:right w:val="none" w:sz="0" w:space="0" w:color="auto"/>
      </w:divBdr>
    </w:div>
    <w:div w:id="1556431676">
      <w:bodyDiv w:val="1"/>
      <w:marLeft w:val="0"/>
      <w:marRight w:val="0"/>
      <w:marTop w:val="0"/>
      <w:marBottom w:val="0"/>
      <w:divBdr>
        <w:top w:val="none" w:sz="0" w:space="0" w:color="auto"/>
        <w:left w:val="none" w:sz="0" w:space="0" w:color="auto"/>
        <w:bottom w:val="none" w:sz="0" w:space="0" w:color="auto"/>
        <w:right w:val="none" w:sz="0" w:space="0" w:color="auto"/>
      </w:divBdr>
    </w:div>
    <w:div w:id="2096586455">
      <w:bodyDiv w:val="1"/>
      <w:marLeft w:val="0"/>
      <w:marRight w:val="0"/>
      <w:marTop w:val="0"/>
      <w:marBottom w:val="0"/>
      <w:divBdr>
        <w:top w:val="none" w:sz="0" w:space="0" w:color="auto"/>
        <w:left w:val="none" w:sz="0" w:space="0" w:color="auto"/>
        <w:bottom w:val="none" w:sz="0" w:space="0" w:color="auto"/>
        <w:right w:val="none" w:sz="0" w:space="0" w:color="auto"/>
      </w:divBdr>
      <w:divsChild>
        <w:div w:id="700323524">
          <w:marLeft w:val="0"/>
          <w:marRight w:val="0"/>
          <w:marTop w:val="0"/>
          <w:marBottom w:val="0"/>
          <w:divBdr>
            <w:top w:val="none" w:sz="0" w:space="0" w:color="auto"/>
            <w:left w:val="none" w:sz="0" w:space="0" w:color="auto"/>
            <w:bottom w:val="none" w:sz="0" w:space="0" w:color="auto"/>
            <w:right w:val="none" w:sz="0" w:space="0" w:color="auto"/>
          </w:divBdr>
        </w:div>
        <w:div w:id="421221508">
          <w:marLeft w:val="0"/>
          <w:marRight w:val="0"/>
          <w:marTop w:val="0"/>
          <w:marBottom w:val="0"/>
          <w:divBdr>
            <w:top w:val="none" w:sz="0" w:space="0" w:color="auto"/>
            <w:left w:val="none" w:sz="0" w:space="0" w:color="auto"/>
            <w:bottom w:val="none" w:sz="0" w:space="0" w:color="auto"/>
            <w:right w:val="none" w:sz="0" w:space="0" w:color="auto"/>
          </w:divBdr>
          <w:divsChild>
            <w:div w:id="2005664428">
              <w:marLeft w:val="0"/>
              <w:marRight w:val="0"/>
              <w:marTop w:val="0"/>
              <w:marBottom w:val="0"/>
              <w:divBdr>
                <w:top w:val="none" w:sz="0" w:space="0" w:color="auto"/>
                <w:left w:val="none" w:sz="0" w:space="0" w:color="auto"/>
                <w:bottom w:val="none" w:sz="0" w:space="0" w:color="auto"/>
                <w:right w:val="none" w:sz="0" w:space="0" w:color="auto"/>
              </w:divBdr>
              <w:divsChild>
                <w:div w:id="161613121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prd.org.mx/libros/documentos/libros/espiritu-leyes.pdf" TargetMode="External"/><Relationship Id="rId7" Type="http://schemas.openxmlformats.org/officeDocument/2006/relationships/hyperlink" Target="https://data.consejeria.cdmx.gob.mx/images/leyes/leyes/LEY_ORGANICA_DEL_CONGRESO_DE_LA_CDMX_7.pdf" TargetMode="External"/><Relationship Id="rId2" Type="http://schemas.openxmlformats.org/officeDocument/2006/relationships/hyperlink" Target="https://legislacion.edomex.gob.mx/sites/legislacion.edomex.gob.mx/files/files/pdf/rgl/vig/rglvig111.pdf" TargetMode="External"/><Relationship Id="rId1" Type="http://schemas.openxmlformats.org/officeDocument/2006/relationships/hyperlink" Target="https://legislacion.edomex.gob.mx/sites/legislacion.edomex.gob.mx/files/files/pdf/ley/vig/leyvig021.pdf" TargetMode="External"/><Relationship Id="rId6" Type="http://schemas.openxmlformats.org/officeDocument/2006/relationships/hyperlink" Target="https://www.cbcs.gob.mx/index.php/trabajos-legislativos/leyes" TargetMode="External"/><Relationship Id="rId5" Type="http://schemas.openxmlformats.org/officeDocument/2006/relationships/hyperlink" Target="https://www.legislativoedomex.gob.mx/storage/documentos/gaceta/GP-21-(10-FEB-22).pdf" TargetMode="External"/><Relationship Id="rId4" Type="http://schemas.openxmlformats.org/officeDocument/2006/relationships/hyperlink" Target="https://www.legislativoedomex.gob.mx/storage/documentos/gaceta/GP-015-2021-12-0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Proposiciónes</a:t>
            </a:r>
            <a:r>
              <a:rPr lang="en-US" baseline="0"/>
              <a:t> con Punto de Acuerdo </a:t>
            </a:r>
          </a:p>
          <a:p>
            <a:pPr>
              <a:defRPr/>
            </a:pPr>
            <a:r>
              <a:rPr lang="en-US" baseline="0"/>
              <a:t>(13 de septiembre  al 24 de noviembre del 2022)</a:t>
            </a:r>
            <a:endParaRPr lang="en-US"/>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MX"/>
        </a:p>
      </c:txPr>
    </c:title>
    <c:autoTitleDeleted val="0"/>
    <c:plotArea>
      <c:layout/>
      <c:barChart>
        <c:barDir val="col"/>
        <c:grouping val="stacked"/>
        <c:varyColors val="0"/>
        <c:ser>
          <c:idx val="0"/>
          <c:order val="0"/>
          <c:tx>
            <c:strRef>
              <c:f>Hoja1!$B$1</c:f>
              <c:strCache>
                <c:ptCount val="1"/>
                <c:pt idx="0">
                  <c:v>Columna1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Hoja1!$A$2:$A$10</c:f>
              <c:strCache>
                <c:ptCount val="9"/>
                <c:pt idx="0">
                  <c:v>Morena</c:v>
                </c:pt>
                <c:pt idx="1">
                  <c:v>PAN</c:v>
                </c:pt>
                <c:pt idx="2">
                  <c:v>MC</c:v>
                </c:pt>
                <c:pt idx="3">
                  <c:v>PVEM</c:v>
                </c:pt>
                <c:pt idx="4">
                  <c:v>PRD</c:v>
                </c:pt>
                <c:pt idx="5">
                  <c:v>Diputado sin partido </c:v>
                </c:pt>
                <c:pt idx="6">
                  <c:v>PRI</c:v>
                </c:pt>
                <c:pt idx="7">
                  <c:v>PT</c:v>
                </c:pt>
                <c:pt idx="8">
                  <c:v>NA</c:v>
                </c:pt>
              </c:strCache>
            </c:strRef>
          </c:cat>
          <c:val>
            <c:numRef>
              <c:f>Hoja1!$B$2:$B$10</c:f>
              <c:numCache>
                <c:formatCode>General</c:formatCode>
                <c:ptCount val="9"/>
                <c:pt idx="0">
                  <c:v>25</c:v>
                </c:pt>
                <c:pt idx="1">
                  <c:v>16</c:v>
                </c:pt>
                <c:pt idx="2">
                  <c:v>11</c:v>
                </c:pt>
                <c:pt idx="3">
                  <c:v>6</c:v>
                </c:pt>
                <c:pt idx="4">
                  <c:v>6</c:v>
                </c:pt>
                <c:pt idx="5">
                  <c:v>6</c:v>
                </c:pt>
                <c:pt idx="6">
                  <c:v>5</c:v>
                </c:pt>
                <c:pt idx="7">
                  <c:v>4</c:v>
                </c:pt>
                <c:pt idx="8">
                  <c:v>4</c:v>
                </c:pt>
              </c:numCache>
            </c:numRef>
          </c:val>
          <c:extLst>
            <c:ext xmlns:c16="http://schemas.microsoft.com/office/drawing/2014/chart" uri="{C3380CC4-5D6E-409C-BE32-E72D297353CC}">
              <c16:uniqueId val="{00000000-BB91-4B53-B276-C55628DDAE7A}"/>
            </c:ext>
          </c:extLst>
        </c:ser>
        <c:dLbls>
          <c:showLegendKey val="0"/>
          <c:showVal val="0"/>
          <c:showCatName val="0"/>
          <c:showSerName val="0"/>
          <c:showPercent val="0"/>
          <c:showBubbleSize val="0"/>
        </c:dLbls>
        <c:gapWidth val="55"/>
        <c:overlap val="100"/>
        <c:axId val="2055345984"/>
        <c:axId val="2055346400"/>
      </c:barChart>
      <c:catAx>
        <c:axId val="205534598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2055346400"/>
        <c:crosses val="autoZero"/>
        <c:auto val="1"/>
        <c:lblAlgn val="ctr"/>
        <c:lblOffset val="100"/>
        <c:noMultiLvlLbl val="0"/>
      </c:catAx>
      <c:valAx>
        <c:axId val="20553464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MX"/>
          </a:p>
        </c:txPr>
        <c:crossAx val="2055345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0B2573F-50ED-42E5-8FA9-C47189CA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2625</Words>
  <Characters>14441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Daniela Segura</dc:creator>
  <cp:lastModifiedBy>PRODESK</cp:lastModifiedBy>
  <cp:revision>2</cp:revision>
  <cp:lastPrinted>2020-02-28T22:32:00Z</cp:lastPrinted>
  <dcterms:created xsi:type="dcterms:W3CDTF">2022-11-28T19:39:00Z</dcterms:created>
  <dcterms:modified xsi:type="dcterms:W3CDTF">2022-11-28T19:39:00Z</dcterms:modified>
</cp:coreProperties>
</file>