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66B2" w14:textId="1BC08819" w:rsidR="00FB5883" w:rsidRPr="008708EC" w:rsidRDefault="00A950A5" w:rsidP="008708EC">
      <w:pPr>
        <w:tabs>
          <w:tab w:val="center" w:pos="4419"/>
          <w:tab w:val="right" w:pos="8838"/>
        </w:tabs>
        <w:spacing w:line="360" w:lineRule="auto"/>
        <w:jc w:val="right"/>
        <w:rPr>
          <w:rFonts w:cstheme="minorHAnsi"/>
          <w:b/>
          <w:sz w:val="24"/>
          <w:szCs w:val="24"/>
        </w:rPr>
      </w:pPr>
      <w:bookmarkStart w:id="0" w:name="_GoBack"/>
      <w:bookmarkEnd w:id="0"/>
      <w:r w:rsidRPr="008708EC">
        <w:rPr>
          <w:rFonts w:cstheme="minorHAnsi"/>
          <w:b/>
          <w:sz w:val="24"/>
          <w:szCs w:val="24"/>
        </w:rPr>
        <w:t>Toluca de Lerdo</w:t>
      </w:r>
      <w:r w:rsidR="00DB2D4B" w:rsidRPr="008708EC">
        <w:rPr>
          <w:rFonts w:cstheme="minorHAnsi"/>
          <w:b/>
          <w:sz w:val="24"/>
          <w:szCs w:val="24"/>
        </w:rPr>
        <w:t>, Méx.,</w:t>
      </w:r>
      <w:r w:rsidRPr="008708EC">
        <w:rPr>
          <w:rFonts w:cstheme="minorHAnsi"/>
          <w:b/>
          <w:sz w:val="24"/>
          <w:szCs w:val="24"/>
        </w:rPr>
        <w:t xml:space="preserve"> </w:t>
      </w:r>
      <w:r w:rsidR="00DB2D4B" w:rsidRPr="008708EC">
        <w:rPr>
          <w:rFonts w:cstheme="minorHAnsi"/>
          <w:b/>
          <w:sz w:val="24"/>
          <w:szCs w:val="24"/>
        </w:rPr>
        <w:t xml:space="preserve">a </w:t>
      </w:r>
      <w:r w:rsidR="00C92761">
        <w:rPr>
          <w:rFonts w:cstheme="minorHAnsi"/>
          <w:b/>
          <w:sz w:val="24"/>
          <w:szCs w:val="24"/>
        </w:rPr>
        <w:t>6</w:t>
      </w:r>
      <w:r w:rsidR="00D517D8" w:rsidRPr="008708EC">
        <w:rPr>
          <w:rFonts w:cstheme="minorHAnsi"/>
          <w:b/>
          <w:sz w:val="24"/>
          <w:szCs w:val="24"/>
        </w:rPr>
        <w:t xml:space="preserve"> </w:t>
      </w:r>
      <w:r w:rsidR="005544E5" w:rsidRPr="008708EC">
        <w:rPr>
          <w:rFonts w:cstheme="minorHAnsi"/>
          <w:b/>
          <w:sz w:val="24"/>
          <w:szCs w:val="24"/>
        </w:rPr>
        <w:t xml:space="preserve">de </w:t>
      </w:r>
      <w:r w:rsidR="004F74DC" w:rsidRPr="008708EC">
        <w:rPr>
          <w:rFonts w:cstheme="minorHAnsi"/>
          <w:b/>
          <w:sz w:val="24"/>
          <w:szCs w:val="24"/>
        </w:rPr>
        <w:t>diciembre</w:t>
      </w:r>
      <w:r w:rsidR="00ED317E" w:rsidRPr="008708EC">
        <w:rPr>
          <w:rFonts w:cstheme="minorHAnsi"/>
          <w:b/>
          <w:sz w:val="24"/>
          <w:szCs w:val="24"/>
        </w:rPr>
        <w:t xml:space="preserve"> de 2021</w:t>
      </w:r>
      <w:r w:rsidR="00FB5883" w:rsidRPr="008708EC">
        <w:rPr>
          <w:rFonts w:cstheme="minorHAnsi"/>
          <w:b/>
          <w:sz w:val="24"/>
          <w:szCs w:val="24"/>
        </w:rPr>
        <w:t xml:space="preserve">. </w:t>
      </w:r>
    </w:p>
    <w:p w14:paraId="2D49842C" w14:textId="77777777" w:rsidR="00FB5883" w:rsidRPr="008708EC" w:rsidRDefault="00FB5883" w:rsidP="008708EC">
      <w:pPr>
        <w:spacing w:line="360" w:lineRule="auto"/>
        <w:rPr>
          <w:rFonts w:cstheme="minorHAnsi"/>
          <w:b/>
          <w:sz w:val="24"/>
          <w:szCs w:val="24"/>
        </w:rPr>
      </w:pPr>
    </w:p>
    <w:p w14:paraId="786046BA" w14:textId="1195F913" w:rsidR="00FB5883" w:rsidRPr="008708EC" w:rsidRDefault="00FB5883" w:rsidP="008708EC">
      <w:pPr>
        <w:spacing w:line="360" w:lineRule="auto"/>
        <w:rPr>
          <w:rFonts w:cstheme="minorHAnsi"/>
          <w:b/>
          <w:sz w:val="24"/>
          <w:szCs w:val="24"/>
        </w:rPr>
      </w:pPr>
      <w:r w:rsidRPr="008708EC">
        <w:rPr>
          <w:rFonts w:cstheme="minorHAnsi"/>
          <w:b/>
          <w:sz w:val="24"/>
          <w:szCs w:val="24"/>
        </w:rPr>
        <w:t>CC. DIPUTAD</w:t>
      </w:r>
      <w:r w:rsidR="00D3314A">
        <w:rPr>
          <w:rFonts w:cstheme="minorHAnsi"/>
          <w:b/>
          <w:sz w:val="24"/>
          <w:szCs w:val="24"/>
        </w:rPr>
        <w:t>AS Y DIPUTADO</w:t>
      </w:r>
      <w:r w:rsidRPr="008708EC">
        <w:rPr>
          <w:rFonts w:cstheme="minorHAnsi"/>
          <w:b/>
          <w:sz w:val="24"/>
          <w:szCs w:val="24"/>
        </w:rPr>
        <w:t xml:space="preserve">S </w:t>
      </w:r>
      <w:r w:rsidR="00555F2C" w:rsidRPr="008708EC">
        <w:rPr>
          <w:rFonts w:cstheme="minorHAnsi"/>
          <w:b/>
          <w:sz w:val="24"/>
          <w:szCs w:val="24"/>
        </w:rPr>
        <w:t>INTEGRANTES</w:t>
      </w:r>
      <w:r w:rsidRPr="008708EC">
        <w:rPr>
          <w:rFonts w:cstheme="minorHAnsi"/>
          <w:b/>
          <w:sz w:val="24"/>
          <w:szCs w:val="24"/>
        </w:rPr>
        <w:t xml:space="preserve"> DE LA MESA DIRECTIVA </w:t>
      </w:r>
    </w:p>
    <w:p w14:paraId="208636FF" w14:textId="77777777" w:rsidR="00E90A4A" w:rsidRPr="008708EC" w:rsidRDefault="00FB5883" w:rsidP="008708EC">
      <w:pPr>
        <w:spacing w:line="360" w:lineRule="auto"/>
        <w:jc w:val="both"/>
        <w:rPr>
          <w:rFonts w:cstheme="minorHAnsi"/>
          <w:b/>
          <w:sz w:val="24"/>
          <w:szCs w:val="24"/>
        </w:rPr>
      </w:pPr>
      <w:r w:rsidRPr="008708EC">
        <w:rPr>
          <w:rFonts w:cstheme="minorHAnsi"/>
          <w:b/>
          <w:sz w:val="24"/>
          <w:szCs w:val="24"/>
        </w:rPr>
        <w:t>DE LA H. LX</w:t>
      </w:r>
      <w:r w:rsidR="00ED317E" w:rsidRPr="008708EC">
        <w:rPr>
          <w:rFonts w:cstheme="minorHAnsi"/>
          <w:b/>
          <w:sz w:val="24"/>
          <w:szCs w:val="24"/>
        </w:rPr>
        <w:t>I</w:t>
      </w:r>
      <w:r w:rsidRPr="008708EC">
        <w:rPr>
          <w:rFonts w:cstheme="minorHAnsi"/>
          <w:b/>
          <w:sz w:val="24"/>
          <w:szCs w:val="24"/>
        </w:rPr>
        <w:t xml:space="preserve"> LEGISLATURA DEL ESTADO LIBRE </w:t>
      </w:r>
    </w:p>
    <w:p w14:paraId="57F89DFE" w14:textId="77777777" w:rsidR="00FB5883" w:rsidRPr="008708EC" w:rsidRDefault="00ED317E" w:rsidP="008708EC">
      <w:pPr>
        <w:spacing w:line="360" w:lineRule="auto"/>
        <w:jc w:val="both"/>
        <w:rPr>
          <w:rFonts w:cstheme="minorHAnsi"/>
          <w:b/>
          <w:sz w:val="24"/>
          <w:szCs w:val="24"/>
        </w:rPr>
      </w:pPr>
      <w:r w:rsidRPr="008708EC">
        <w:rPr>
          <w:rFonts w:cstheme="minorHAnsi"/>
          <w:b/>
          <w:sz w:val="24"/>
          <w:szCs w:val="24"/>
        </w:rPr>
        <w:t>Y SOBERANO DE MÉXICO.</w:t>
      </w:r>
    </w:p>
    <w:p w14:paraId="77D1EC71" w14:textId="77777777" w:rsidR="00FB5883" w:rsidRPr="008708EC" w:rsidRDefault="00FB5883" w:rsidP="008708EC">
      <w:pPr>
        <w:spacing w:line="360" w:lineRule="auto"/>
        <w:jc w:val="both"/>
        <w:rPr>
          <w:rFonts w:cstheme="minorHAnsi"/>
          <w:b/>
          <w:sz w:val="24"/>
          <w:szCs w:val="24"/>
        </w:rPr>
      </w:pPr>
      <w:r w:rsidRPr="008708EC">
        <w:rPr>
          <w:rFonts w:cstheme="minorHAnsi"/>
          <w:b/>
          <w:sz w:val="24"/>
          <w:szCs w:val="24"/>
        </w:rPr>
        <w:t>P R E S E N T E S</w:t>
      </w:r>
    </w:p>
    <w:p w14:paraId="0F49A74F" w14:textId="2F51F7F2" w:rsidR="00BA5424" w:rsidRPr="008708EC" w:rsidRDefault="00FB5883" w:rsidP="008708EC">
      <w:pPr>
        <w:spacing w:line="360" w:lineRule="auto"/>
        <w:jc w:val="both"/>
        <w:rPr>
          <w:rFonts w:cstheme="minorHAnsi"/>
          <w:sz w:val="24"/>
          <w:szCs w:val="24"/>
        </w:rPr>
      </w:pPr>
      <w:r w:rsidRPr="008708EC">
        <w:rPr>
          <w:rFonts w:cstheme="minorHAnsi"/>
          <w:sz w:val="24"/>
          <w:szCs w:val="24"/>
        </w:rPr>
        <w:t xml:space="preserve">En el ejercicio de las facultades que </w:t>
      </w:r>
      <w:r w:rsidR="00555F2C" w:rsidRPr="008708EC">
        <w:rPr>
          <w:rFonts w:cstheme="minorHAnsi"/>
          <w:sz w:val="24"/>
          <w:szCs w:val="24"/>
        </w:rPr>
        <w:t>nos</w:t>
      </w:r>
      <w:r w:rsidRPr="008708EC">
        <w:rPr>
          <w:rFonts w:cstheme="minorHAnsi"/>
          <w:sz w:val="24"/>
          <w:szCs w:val="24"/>
        </w:rPr>
        <w:t xml:space="preserve"> confieren lo dispuesto por los artículos 5</w:t>
      </w:r>
      <w:r w:rsidR="00292D1A" w:rsidRPr="008708EC">
        <w:rPr>
          <w:rFonts w:cstheme="minorHAnsi"/>
          <w:sz w:val="24"/>
          <w:szCs w:val="24"/>
        </w:rPr>
        <w:t>1 fracción II, 56</w:t>
      </w:r>
      <w:r w:rsidR="00E14C22" w:rsidRPr="008708EC">
        <w:rPr>
          <w:rFonts w:cstheme="minorHAnsi"/>
          <w:sz w:val="24"/>
          <w:szCs w:val="24"/>
        </w:rPr>
        <w:t xml:space="preserve"> y </w:t>
      </w:r>
      <w:r w:rsidR="00292D1A" w:rsidRPr="008708EC">
        <w:rPr>
          <w:rFonts w:cstheme="minorHAnsi"/>
          <w:sz w:val="24"/>
          <w:szCs w:val="24"/>
        </w:rPr>
        <w:t>61</w:t>
      </w:r>
      <w:r w:rsidRPr="008708EC">
        <w:rPr>
          <w:rFonts w:cstheme="minorHAnsi"/>
          <w:sz w:val="24"/>
          <w:szCs w:val="24"/>
        </w:rPr>
        <w:t xml:space="preserve"> de la Constitución Política del Estado Libre y Soberano de México; </w:t>
      </w:r>
      <w:r w:rsidR="00292D1A" w:rsidRPr="008708EC">
        <w:rPr>
          <w:rFonts w:cstheme="minorHAnsi"/>
          <w:sz w:val="24"/>
          <w:szCs w:val="24"/>
        </w:rPr>
        <w:t>2</w:t>
      </w:r>
      <w:r w:rsidRPr="008708EC">
        <w:rPr>
          <w:rFonts w:cstheme="minorHAnsi"/>
          <w:sz w:val="24"/>
          <w:szCs w:val="24"/>
        </w:rPr>
        <w:t>8</w:t>
      </w:r>
      <w:r w:rsidR="00292D1A" w:rsidRPr="008708EC">
        <w:rPr>
          <w:rFonts w:cstheme="minorHAnsi"/>
          <w:sz w:val="24"/>
          <w:szCs w:val="24"/>
        </w:rPr>
        <w:t>, 78, 79 y 81 de la</w:t>
      </w:r>
      <w:r w:rsidRPr="008708EC">
        <w:rPr>
          <w:rFonts w:cstheme="minorHAnsi"/>
          <w:sz w:val="24"/>
          <w:szCs w:val="24"/>
        </w:rPr>
        <w:t xml:space="preserve"> Ley Orgánica del Poder Legisl</w:t>
      </w:r>
      <w:r w:rsidR="00E90A4A" w:rsidRPr="008708EC">
        <w:rPr>
          <w:rFonts w:cstheme="minorHAnsi"/>
          <w:sz w:val="24"/>
          <w:szCs w:val="24"/>
        </w:rPr>
        <w:t>ativo</w:t>
      </w:r>
      <w:r w:rsidR="00113322" w:rsidRPr="008708EC">
        <w:rPr>
          <w:rFonts w:cstheme="minorHAnsi"/>
          <w:sz w:val="24"/>
          <w:szCs w:val="24"/>
        </w:rPr>
        <w:t xml:space="preserve"> del Estado Libre y Soberano de México</w:t>
      </w:r>
      <w:r w:rsidR="00E90A4A" w:rsidRPr="008708EC">
        <w:rPr>
          <w:rFonts w:cstheme="minorHAnsi"/>
          <w:sz w:val="24"/>
          <w:szCs w:val="24"/>
        </w:rPr>
        <w:t>; y 7</w:t>
      </w:r>
      <w:r w:rsidR="00292D1A" w:rsidRPr="008708EC">
        <w:rPr>
          <w:rFonts w:cstheme="minorHAnsi"/>
          <w:sz w:val="24"/>
          <w:szCs w:val="24"/>
        </w:rPr>
        <w:t>0</w:t>
      </w:r>
      <w:r w:rsidR="00E90A4A" w:rsidRPr="008708EC">
        <w:rPr>
          <w:rFonts w:cstheme="minorHAnsi"/>
          <w:sz w:val="24"/>
          <w:szCs w:val="24"/>
        </w:rPr>
        <w:t xml:space="preserve"> de</w:t>
      </w:r>
      <w:r w:rsidR="00E14C22" w:rsidRPr="008708EC">
        <w:rPr>
          <w:rFonts w:cstheme="minorHAnsi"/>
          <w:sz w:val="24"/>
          <w:szCs w:val="24"/>
        </w:rPr>
        <w:t>l</w:t>
      </w:r>
      <w:r w:rsidR="00E90A4A" w:rsidRPr="008708EC">
        <w:rPr>
          <w:rFonts w:cstheme="minorHAnsi"/>
          <w:sz w:val="24"/>
          <w:szCs w:val="24"/>
        </w:rPr>
        <w:t xml:space="preserve"> </w:t>
      </w:r>
      <w:r w:rsidR="00E14C22" w:rsidRPr="008708EC">
        <w:rPr>
          <w:rFonts w:cstheme="minorHAnsi"/>
          <w:sz w:val="24"/>
          <w:szCs w:val="24"/>
        </w:rPr>
        <w:t>Reglamento del Poder Legislativo del Estado Libre y Soberano de México</w:t>
      </w:r>
      <w:r w:rsidR="00E90A4A" w:rsidRPr="008708EC">
        <w:rPr>
          <w:rFonts w:cstheme="minorHAnsi"/>
          <w:sz w:val="24"/>
          <w:szCs w:val="24"/>
        </w:rPr>
        <w:t>, lo</w:t>
      </w:r>
      <w:r w:rsidRPr="008708EC">
        <w:rPr>
          <w:rFonts w:cstheme="minorHAnsi"/>
          <w:sz w:val="24"/>
          <w:szCs w:val="24"/>
        </w:rPr>
        <w:t>s que suscriben</w:t>
      </w:r>
      <w:r w:rsidR="00E90A4A" w:rsidRPr="008708EC">
        <w:rPr>
          <w:rFonts w:cstheme="minorHAnsi"/>
          <w:sz w:val="24"/>
          <w:szCs w:val="24"/>
        </w:rPr>
        <w:t>,</w:t>
      </w:r>
      <w:r w:rsidRPr="008708EC">
        <w:rPr>
          <w:rFonts w:cstheme="minorHAnsi"/>
          <w:sz w:val="24"/>
          <w:szCs w:val="24"/>
        </w:rPr>
        <w:t xml:space="preserve"> </w:t>
      </w:r>
      <w:r w:rsidR="005544E5" w:rsidRPr="008708EC">
        <w:rPr>
          <w:rFonts w:cstheme="minorHAnsi"/>
          <w:b/>
          <w:sz w:val="24"/>
          <w:szCs w:val="24"/>
        </w:rPr>
        <w:t>Dip</w:t>
      </w:r>
      <w:r w:rsidR="00555F2C" w:rsidRPr="008708EC">
        <w:rPr>
          <w:rFonts w:cstheme="minorHAnsi"/>
          <w:b/>
          <w:sz w:val="24"/>
          <w:szCs w:val="24"/>
        </w:rPr>
        <w:t>utado</w:t>
      </w:r>
      <w:r w:rsidR="005544E5" w:rsidRPr="008708EC">
        <w:rPr>
          <w:rFonts w:cstheme="minorHAnsi"/>
          <w:b/>
          <w:sz w:val="24"/>
          <w:szCs w:val="24"/>
        </w:rPr>
        <w:t xml:space="preserve"> Omar Ortega Álvarez,</w:t>
      </w:r>
      <w:r w:rsidR="005D1D11" w:rsidRPr="008708EC">
        <w:rPr>
          <w:rFonts w:cstheme="minorHAnsi"/>
          <w:b/>
          <w:sz w:val="24"/>
          <w:szCs w:val="24"/>
        </w:rPr>
        <w:t xml:space="preserve"> Dip</w:t>
      </w:r>
      <w:r w:rsidR="00555F2C" w:rsidRPr="008708EC">
        <w:rPr>
          <w:rFonts w:cstheme="minorHAnsi"/>
          <w:b/>
          <w:sz w:val="24"/>
          <w:szCs w:val="24"/>
        </w:rPr>
        <w:t>utada</w:t>
      </w:r>
      <w:r w:rsidR="005544E5" w:rsidRPr="008708EC">
        <w:rPr>
          <w:rFonts w:cstheme="minorHAnsi"/>
          <w:b/>
          <w:sz w:val="24"/>
          <w:szCs w:val="24"/>
        </w:rPr>
        <w:t xml:space="preserve"> María Elida Castelán Mondragón y Dip</w:t>
      </w:r>
      <w:r w:rsidR="00555F2C" w:rsidRPr="008708EC">
        <w:rPr>
          <w:rFonts w:cstheme="minorHAnsi"/>
          <w:b/>
          <w:sz w:val="24"/>
          <w:szCs w:val="24"/>
        </w:rPr>
        <w:t>utada</w:t>
      </w:r>
      <w:r w:rsidR="005544E5" w:rsidRPr="008708EC">
        <w:rPr>
          <w:rFonts w:cstheme="minorHAnsi"/>
          <w:b/>
          <w:sz w:val="24"/>
          <w:szCs w:val="24"/>
        </w:rPr>
        <w:t xml:space="preserve"> Viridiana Fuentes Cruz</w:t>
      </w:r>
      <w:r w:rsidR="005544E5" w:rsidRPr="008708EC">
        <w:rPr>
          <w:rFonts w:cstheme="minorHAnsi"/>
          <w:sz w:val="24"/>
          <w:szCs w:val="24"/>
        </w:rPr>
        <w:t>,</w:t>
      </w:r>
      <w:r w:rsidRPr="008708EC">
        <w:rPr>
          <w:rFonts w:cstheme="minorHAnsi"/>
          <w:sz w:val="24"/>
          <w:szCs w:val="24"/>
        </w:rPr>
        <w:t xml:space="preserve"> en representación del Grupo Parlamentario del Partido de la Revolución Democrática, sometemos a consideración de esta H</w:t>
      </w:r>
      <w:r w:rsidR="006C1BD0" w:rsidRPr="008708EC">
        <w:rPr>
          <w:rFonts w:cstheme="minorHAnsi"/>
          <w:sz w:val="24"/>
          <w:szCs w:val="24"/>
        </w:rPr>
        <w:t>onorable Asamblea la presente</w:t>
      </w:r>
      <w:r w:rsidR="00301CB4" w:rsidRPr="008708EC">
        <w:rPr>
          <w:rStyle w:val="Ninguno"/>
          <w:rFonts w:cstheme="minorHAnsi"/>
          <w:b/>
          <w:bCs/>
          <w:sz w:val="24"/>
          <w:szCs w:val="24"/>
          <w:u w:color="000000"/>
          <w:lang w:val="es-MX"/>
        </w:rPr>
        <w:t xml:space="preserve"> </w:t>
      </w:r>
      <w:r w:rsidR="00FB0E34" w:rsidRPr="008708EC">
        <w:rPr>
          <w:rStyle w:val="Ninguno"/>
          <w:rFonts w:cstheme="minorHAnsi"/>
          <w:b/>
          <w:bCs/>
          <w:sz w:val="24"/>
          <w:szCs w:val="24"/>
          <w:u w:color="000000"/>
          <w:lang w:val="es-MX"/>
        </w:rPr>
        <w:t>Iniciativa con Proyecto de Decreto por el que se</w:t>
      </w:r>
      <w:r w:rsidR="008708EC" w:rsidRPr="008708EC">
        <w:rPr>
          <w:rFonts w:cstheme="minorHAnsi"/>
          <w:b/>
          <w:bCs/>
          <w:sz w:val="24"/>
          <w:szCs w:val="24"/>
          <w:lang w:val="es-ES"/>
        </w:rPr>
        <w:t xml:space="preserve"> reforma la fracción I del artículo 8, y se adiciona la fracción VI del artículo 8, recorriéndose la subsecuente de la Ley de Apoyo a Migrantes del Estado de México</w:t>
      </w:r>
      <w:r w:rsidR="008708EC">
        <w:rPr>
          <w:rFonts w:cstheme="minorHAnsi"/>
          <w:bCs/>
          <w:sz w:val="24"/>
          <w:szCs w:val="24"/>
          <w:lang w:val="es-ES"/>
        </w:rPr>
        <w:t xml:space="preserve">, </w:t>
      </w:r>
      <w:r w:rsidR="00B40CE5" w:rsidRPr="008708EC">
        <w:rPr>
          <w:rFonts w:cstheme="minorHAnsi"/>
          <w:sz w:val="24"/>
          <w:szCs w:val="24"/>
        </w:rPr>
        <w:t xml:space="preserve">al tenor de la siguiente: </w:t>
      </w:r>
    </w:p>
    <w:p w14:paraId="6A34A069" w14:textId="77777777" w:rsidR="008B66C2" w:rsidRPr="008708EC" w:rsidRDefault="008B66C2" w:rsidP="008708EC">
      <w:pPr>
        <w:pStyle w:val="Cuerpo"/>
        <w:spacing w:after="160" w:line="360" w:lineRule="auto"/>
        <w:jc w:val="both"/>
        <w:rPr>
          <w:rFonts w:asciiTheme="minorHAnsi" w:eastAsia="Arial" w:hAnsiTheme="minorHAnsi" w:cstheme="minorHAnsi"/>
          <w:sz w:val="24"/>
          <w:szCs w:val="24"/>
          <w:u w:color="000000"/>
        </w:rPr>
      </w:pPr>
    </w:p>
    <w:p w14:paraId="17A43747" w14:textId="55F9C62D" w:rsidR="00BA5424" w:rsidRPr="008708EC" w:rsidRDefault="00BA5424" w:rsidP="008708EC">
      <w:pPr>
        <w:pStyle w:val="Cuerpo"/>
        <w:spacing w:after="160" w:line="360" w:lineRule="auto"/>
        <w:jc w:val="both"/>
        <w:rPr>
          <w:rStyle w:val="Ninguno"/>
          <w:rFonts w:asciiTheme="minorHAnsi" w:hAnsiTheme="minorHAnsi" w:cstheme="minorHAnsi"/>
          <w:b/>
          <w:bCs/>
          <w:sz w:val="24"/>
          <w:szCs w:val="24"/>
          <w:u w:color="000000"/>
          <w:lang w:val="es-MX"/>
        </w:rPr>
      </w:pPr>
      <w:r w:rsidRPr="008708EC">
        <w:rPr>
          <w:rFonts w:asciiTheme="minorHAnsi" w:eastAsia="Arial" w:hAnsiTheme="minorHAnsi" w:cstheme="minorHAnsi"/>
          <w:sz w:val="24"/>
          <w:szCs w:val="24"/>
          <w:u w:color="000000"/>
        </w:rPr>
        <w:tab/>
      </w:r>
      <w:r w:rsidRPr="008708EC">
        <w:rPr>
          <w:rFonts w:asciiTheme="minorHAnsi" w:eastAsia="Arial" w:hAnsiTheme="minorHAnsi" w:cstheme="minorHAnsi"/>
          <w:sz w:val="24"/>
          <w:szCs w:val="24"/>
          <w:u w:color="000000"/>
        </w:rPr>
        <w:tab/>
      </w:r>
      <w:r w:rsidRPr="008708EC">
        <w:rPr>
          <w:rFonts w:asciiTheme="minorHAnsi" w:eastAsia="Arial" w:hAnsiTheme="minorHAnsi" w:cstheme="minorHAnsi"/>
          <w:sz w:val="24"/>
          <w:szCs w:val="24"/>
          <w:u w:color="000000"/>
        </w:rPr>
        <w:tab/>
      </w:r>
      <w:r w:rsidRPr="008708EC">
        <w:rPr>
          <w:rFonts w:asciiTheme="minorHAnsi" w:eastAsia="Arial" w:hAnsiTheme="minorHAnsi" w:cstheme="minorHAnsi"/>
          <w:sz w:val="24"/>
          <w:szCs w:val="24"/>
          <w:u w:color="000000"/>
        </w:rPr>
        <w:tab/>
      </w:r>
      <w:r w:rsidRPr="008708EC">
        <w:rPr>
          <w:rStyle w:val="Ninguno"/>
          <w:rFonts w:asciiTheme="minorHAnsi" w:hAnsiTheme="minorHAnsi" w:cstheme="minorHAnsi"/>
          <w:b/>
          <w:bCs/>
          <w:sz w:val="24"/>
          <w:szCs w:val="24"/>
          <w:u w:color="000000"/>
          <w:lang w:val="es-MX"/>
        </w:rPr>
        <w:t>EXPOSICIÓN DE MOTIVOS</w:t>
      </w:r>
    </w:p>
    <w:p w14:paraId="024E9C9B" w14:textId="2B6C0923" w:rsidR="008708EC" w:rsidRPr="008708EC" w:rsidRDefault="008708EC" w:rsidP="008708EC">
      <w:pPr>
        <w:pStyle w:val="Cuerpo"/>
        <w:spacing w:after="160" w:line="360" w:lineRule="auto"/>
        <w:jc w:val="both"/>
        <w:rPr>
          <w:rFonts w:asciiTheme="minorHAnsi" w:eastAsia="Arial" w:hAnsiTheme="minorHAnsi" w:cstheme="minorHAnsi"/>
          <w:sz w:val="24"/>
          <w:szCs w:val="24"/>
          <w:u w:color="000000"/>
        </w:rPr>
      </w:pPr>
      <w:r w:rsidRPr="008708EC">
        <w:rPr>
          <w:rFonts w:asciiTheme="minorHAnsi" w:eastAsia="Arial" w:hAnsiTheme="minorHAnsi" w:cstheme="minorHAnsi"/>
          <w:sz w:val="24"/>
          <w:szCs w:val="24"/>
          <w:u w:color="000000"/>
        </w:rPr>
        <w:t xml:space="preserve">Entre 1821 y 1865 entre 5,000 y 10,000 esclavos afrodescendientes procedentes de Estados Unidos cruzaron la frontera a nuestro país a través del Río Bravo. Estas personas migrantes salieron de un país que los llamaba propiedad para pasar a ser ciudadanos libres del nuestro, acogidos por </w:t>
      </w:r>
      <w:r w:rsidR="008359A2">
        <w:rPr>
          <w:rFonts w:asciiTheme="minorHAnsi" w:eastAsia="Arial" w:hAnsiTheme="minorHAnsi" w:cstheme="minorHAnsi"/>
          <w:sz w:val="24"/>
          <w:szCs w:val="24"/>
          <w:u w:color="000000"/>
        </w:rPr>
        <w:t>los principios</w:t>
      </w:r>
      <w:r w:rsidRPr="008708EC">
        <w:rPr>
          <w:rFonts w:asciiTheme="minorHAnsi" w:eastAsia="Arial" w:hAnsiTheme="minorHAnsi" w:cstheme="minorHAnsi"/>
          <w:sz w:val="24"/>
          <w:szCs w:val="24"/>
          <w:u w:color="000000"/>
        </w:rPr>
        <w:t xml:space="preserve"> de igualdad sustantiva y dignidad humana universal, que a la fecha son vigentes y se encuentran estribados en </w:t>
      </w:r>
      <w:r w:rsidR="008359A2">
        <w:rPr>
          <w:rFonts w:asciiTheme="minorHAnsi" w:eastAsia="Arial" w:hAnsiTheme="minorHAnsi" w:cstheme="minorHAnsi"/>
          <w:sz w:val="24"/>
          <w:szCs w:val="24"/>
          <w:u w:color="000000"/>
        </w:rPr>
        <w:t>los artículos</w:t>
      </w:r>
      <w:r w:rsidRPr="008708EC">
        <w:rPr>
          <w:rFonts w:asciiTheme="minorHAnsi" w:eastAsia="Arial" w:hAnsiTheme="minorHAnsi" w:cstheme="minorHAnsi"/>
          <w:sz w:val="24"/>
          <w:szCs w:val="24"/>
          <w:u w:color="000000"/>
        </w:rPr>
        <w:t xml:space="preserve"> 1 y 2 de la Constitución Política de los Estados Unidos Mexicanos.</w:t>
      </w:r>
    </w:p>
    <w:p w14:paraId="138EA03D" w14:textId="77777777" w:rsidR="005D5699" w:rsidRDefault="008708EC" w:rsidP="008708EC">
      <w:pPr>
        <w:pStyle w:val="Cuerpo"/>
        <w:spacing w:after="160" w:line="360" w:lineRule="auto"/>
        <w:jc w:val="both"/>
        <w:rPr>
          <w:rFonts w:asciiTheme="minorHAnsi" w:eastAsia="Arial" w:hAnsiTheme="minorHAnsi" w:cstheme="minorHAnsi"/>
          <w:sz w:val="24"/>
          <w:szCs w:val="24"/>
          <w:u w:color="000000"/>
        </w:rPr>
      </w:pPr>
      <w:r w:rsidRPr="008708EC">
        <w:rPr>
          <w:rFonts w:asciiTheme="minorHAnsi" w:eastAsia="Arial" w:hAnsiTheme="minorHAnsi" w:cstheme="minorHAnsi"/>
          <w:sz w:val="24"/>
          <w:szCs w:val="24"/>
          <w:u w:color="000000"/>
        </w:rPr>
        <w:lastRenderedPageBreak/>
        <w:t>La interpretación teleológica de dicho</w:t>
      </w:r>
      <w:r w:rsidR="005D5699">
        <w:rPr>
          <w:rFonts w:asciiTheme="minorHAnsi" w:eastAsia="Arial" w:hAnsiTheme="minorHAnsi" w:cstheme="minorHAnsi"/>
          <w:sz w:val="24"/>
          <w:szCs w:val="24"/>
          <w:u w:color="000000"/>
        </w:rPr>
        <w:t>s</w:t>
      </w:r>
      <w:r w:rsidRPr="008708EC">
        <w:rPr>
          <w:rFonts w:asciiTheme="minorHAnsi" w:eastAsia="Arial" w:hAnsiTheme="minorHAnsi" w:cstheme="minorHAnsi"/>
          <w:sz w:val="24"/>
          <w:szCs w:val="24"/>
          <w:u w:color="000000"/>
        </w:rPr>
        <w:t xml:space="preserve"> artículo</w:t>
      </w:r>
      <w:r w:rsidR="005D5699">
        <w:rPr>
          <w:rFonts w:asciiTheme="minorHAnsi" w:eastAsia="Arial" w:hAnsiTheme="minorHAnsi" w:cstheme="minorHAnsi"/>
          <w:sz w:val="24"/>
          <w:szCs w:val="24"/>
          <w:u w:color="000000"/>
        </w:rPr>
        <w:t>s</w:t>
      </w:r>
      <w:r w:rsidRPr="008708EC">
        <w:rPr>
          <w:rFonts w:asciiTheme="minorHAnsi" w:eastAsia="Arial" w:hAnsiTheme="minorHAnsi" w:cstheme="minorHAnsi"/>
          <w:sz w:val="24"/>
          <w:szCs w:val="24"/>
          <w:u w:color="000000"/>
        </w:rPr>
        <w:t xml:space="preserve"> versa en el tenor de la universalidad de derechos siendo los únicos requisitos para dicho goce y disfrute</w:t>
      </w:r>
      <w:r w:rsidR="005D5699">
        <w:rPr>
          <w:rFonts w:asciiTheme="minorHAnsi" w:eastAsia="Arial" w:hAnsiTheme="minorHAnsi" w:cstheme="minorHAnsi"/>
          <w:sz w:val="24"/>
          <w:szCs w:val="24"/>
          <w:u w:color="000000"/>
        </w:rPr>
        <w:t xml:space="preserve"> el</w:t>
      </w:r>
      <w:r w:rsidRPr="008708EC">
        <w:rPr>
          <w:rFonts w:asciiTheme="minorHAnsi" w:eastAsia="Arial" w:hAnsiTheme="minorHAnsi" w:cstheme="minorHAnsi"/>
          <w:sz w:val="24"/>
          <w:szCs w:val="24"/>
          <w:u w:color="000000"/>
        </w:rPr>
        <w:t xml:space="preserve"> ser humano y pisar el territorio nacional. Dicho ámbito personal de validez no s</w:t>
      </w:r>
      <w:r w:rsidR="005D5699">
        <w:rPr>
          <w:rFonts w:asciiTheme="minorHAnsi" w:eastAsia="Arial" w:hAnsiTheme="minorHAnsi" w:cstheme="minorHAnsi"/>
          <w:sz w:val="24"/>
          <w:szCs w:val="24"/>
          <w:u w:color="000000"/>
        </w:rPr>
        <w:t>ó</w:t>
      </w:r>
      <w:r w:rsidRPr="008708EC">
        <w:rPr>
          <w:rFonts w:asciiTheme="minorHAnsi" w:eastAsia="Arial" w:hAnsiTheme="minorHAnsi" w:cstheme="minorHAnsi"/>
          <w:sz w:val="24"/>
          <w:szCs w:val="24"/>
          <w:u w:color="000000"/>
        </w:rPr>
        <w:t xml:space="preserve">lo atañe a nuestros nacionales, sino también a los extranjeros. </w:t>
      </w:r>
    </w:p>
    <w:p w14:paraId="06E36160" w14:textId="71A64AC0" w:rsidR="008708EC" w:rsidRPr="008708EC" w:rsidRDefault="008708EC" w:rsidP="008708EC">
      <w:pPr>
        <w:pStyle w:val="Cuerpo"/>
        <w:spacing w:after="160" w:line="360" w:lineRule="auto"/>
        <w:jc w:val="both"/>
        <w:rPr>
          <w:rFonts w:asciiTheme="minorHAnsi" w:eastAsia="Arial" w:hAnsiTheme="minorHAnsi" w:cstheme="minorHAnsi"/>
          <w:sz w:val="24"/>
          <w:szCs w:val="24"/>
          <w:u w:color="000000"/>
        </w:rPr>
      </w:pPr>
      <w:r w:rsidRPr="008708EC">
        <w:rPr>
          <w:rFonts w:asciiTheme="minorHAnsi" w:eastAsia="Arial" w:hAnsiTheme="minorHAnsi" w:cstheme="minorHAnsi"/>
          <w:sz w:val="24"/>
          <w:szCs w:val="24"/>
          <w:u w:color="000000"/>
        </w:rPr>
        <w:t xml:space="preserve">Como se puede evidenciar en el primer párrafo de la presente exposición de motivos, nuestro país siempre ha sido un lugar de asilo para aquellos que, por diversas circunstancias, tuvieron que abandonar su país de origen. </w:t>
      </w:r>
    </w:p>
    <w:p w14:paraId="5C1B4317" w14:textId="378CF4B7" w:rsidR="008708EC" w:rsidRPr="008708EC" w:rsidRDefault="008708EC" w:rsidP="008708EC">
      <w:pPr>
        <w:pStyle w:val="Cuerpo"/>
        <w:spacing w:after="160" w:line="360" w:lineRule="auto"/>
        <w:jc w:val="both"/>
        <w:rPr>
          <w:rFonts w:asciiTheme="minorHAnsi" w:eastAsia="Arial" w:hAnsiTheme="minorHAnsi" w:cstheme="minorHAnsi"/>
          <w:sz w:val="24"/>
          <w:szCs w:val="24"/>
          <w:u w:color="000000"/>
        </w:rPr>
      </w:pPr>
      <w:r w:rsidRPr="008708EC">
        <w:rPr>
          <w:rFonts w:asciiTheme="minorHAnsi" w:eastAsia="Arial" w:hAnsiTheme="minorHAnsi" w:cstheme="minorHAnsi"/>
          <w:sz w:val="24"/>
          <w:szCs w:val="24"/>
          <w:u w:color="000000"/>
        </w:rPr>
        <w:t xml:space="preserve">Sin embargo, el mero reconocimiento de derechos no es suficiente si no se les garantizan los mecanismos, instrumentos e inclusive los conocimientos suficientes para hacerlos valer. Por lo anterior, es menester recalcar la importancia de garantizarle a las personas migrantes un acceso a la justicia humanizado, profesional y fácil de comprender para facilitarles el acceso a sus derechos en su calidad de migrantes. </w:t>
      </w:r>
    </w:p>
    <w:p w14:paraId="1CE9B16F" w14:textId="666663AF" w:rsidR="008708EC" w:rsidRPr="008708EC" w:rsidRDefault="008708EC" w:rsidP="008708EC">
      <w:pPr>
        <w:pStyle w:val="Cuerpo"/>
        <w:spacing w:after="160" w:line="360" w:lineRule="auto"/>
        <w:jc w:val="both"/>
        <w:rPr>
          <w:rFonts w:asciiTheme="minorHAnsi" w:eastAsia="Arial" w:hAnsiTheme="minorHAnsi" w:cstheme="minorHAnsi"/>
          <w:sz w:val="24"/>
          <w:szCs w:val="24"/>
          <w:u w:color="000000"/>
        </w:rPr>
      </w:pPr>
      <w:r w:rsidRPr="008708EC">
        <w:rPr>
          <w:rFonts w:asciiTheme="minorHAnsi" w:eastAsia="Arial" w:hAnsiTheme="minorHAnsi" w:cstheme="minorHAnsi"/>
          <w:sz w:val="24"/>
          <w:szCs w:val="24"/>
          <w:u w:color="000000"/>
        </w:rPr>
        <w:t>Por otro lado, es innegable que las mujeres migrantes suelen ser las más vulneradas en sus derechos; en 2020 el gobierno estadounidense fue denunciado por incurrir en violencia obstétrica al practicar esterilizaciones forzadas en los centros de detención a migrantes, siendo dos ciudadanas mexicanas las afectadas por este hecho. Este delito también ha sido cometido por el Estado Mexicano a través de sus instituciones de salud.</w:t>
      </w:r>
    </w:p>
    <w:p w14:paraId="4C48AE43" w14:textId="12BCB5CA" w:rsidR="008708EC" w:rsidRPr="008708EC" w:rsidRDefault="008708EC" w:rsidP="008708EC">
      <w:pPr>
        <w:pStyle w:val="Cuerpo"/>
        <w:spacing w:after="160" w:line="360" w:lineRule="auto"/>
        <w:jc w:val="both"/>
        <w:rPr>
          <w:rFonts w:asciiTheme="minorHAnsi" w:eastAsia="Arial" w:hAnsiTheme="minorHAnsi" w:cstheme="minorHAnsi"/>
          <w:sz w:val="24"/>
          <w:szCs w:val="24"/>
          <w:u w:color="000000"/>
        </w:rPr>
      </w:pPr>
      <w:r w:rsidRPr="008708EC">
        <w:rPr>
          <w:rFonts w:asciiTheme="minorHAnsi" w:eastAsia="Arial" w:hAnsiTheme="minorHAnsi" w:cstheme="minorHAnsi"/>
          <w:sz w:val="24"/>
          <w:szCs w:val="24"/>
          <w:u w:color="000000"/>
        </w:rPr>
        <w:t xml:space="preserve">Además de ello, existe una fuerte proliferación de delitos sexuales cometidos contra mujeres migrantes. La organización médica humanitaria Médicos sin </w:t>
      </w:r>
      <w:r w:rsidR="00763E33">
        <w:rPr>
          <w:rFonts w:asciiTheme="minorHAnsi" w:eastAsia="Arial" w:hAnsiTheme="minorHAnsi" w:cstheme="minorHAnsi"/>
          <w:sz w:val="24"/>
          <w:szCs w:val="24"/>
          <w:u w:color="000000"/>
        </w:rPr>
        <w:t>F</w:t>
      </w:r>
      <w:r w:rsidRPr="008708EC">
        <w:rPr>
          <w:rFonts w:asciiTheme="minorHAnsi" w:eastAsia="Arial" w:hAnsiTheme="minorHAnsi" w:cstheme="minorHAnsi"/>
          <w:sz w:val="24"/>
          <w:szCs w:val="24"/>
          <w:u w:color="000000"/>
        </w:rPr>
        <w:t>ronteras a través de su portal de transparencia reportó 189 atenciones a víctimas de violencia sexual.</w:t>
      </w:r>
      <w:r w:rsidR="002A0770">
        <w:rPr>
          <w:rStyle w:val="Refdenotaalpie"/>
          <w:rFonts w:asciiTheme="minorHAnsi" w:eastAsia="Arial" w:hAnsiTheme="minorHAnsi" w:cstheme="minorHAnsi"/>
          <w:sz w:val="24"/>
          <w:szCs w:val="24"/>
          <w:u w:color="000000"/>
        </w:rPr>
        <w:footnoteReference w:id="1"/>
      </w:r>
      <w:r w:rsidR="002A0770">
        <w:rPr>
          <w:rFonts w:asciiTheme="minorHAnsi" w:eastAsia="Arial" w:hAnsiTheme="minorHAnsi" w:cstheme="minorHAnsi"/>
          <w:sz w:val="24"/>
          <w:szCs w:val="24"/>
          <w:u w:color="000000"/>
        </w:rPr>
        <w:t xml:space="preserve"> Las mujeres migrantes viven una doble discriminación que las coloca en una situación de profunda vulnerabilidad, especialmente cuando de violencia sexual se trata. No en vano, diversas personas migrantes, fundamentalmente de Centroamérica</w:t>
      </w:r>
      <w:r w:rsidR="007D5A9C">
        <w:rPr>
          <w:rFonts w:asciiTheme="minorHAnsi" w:eastAsia="Arial" w:hAnsiTheme="minorHAnsi" w:cstheme="minorHAnsi"/>
          <w:sz w:val="24"/>
          <w:szCs w:val="24"/>
          <w:u w:color="000000"/>
        </w:rPr>
        <w:t>,</w:t>
      </w:r>
      <w:r w:rsidR="002A0770">
        <w:rPr>
          <w:rFonts w:asciiTheme="minorHAnsi" w:eastAsia="Arial" w:hAnsiTheme="minorHAnsi" w:cstheme="minorHAnsi"/>
          <w:sz w:val="24"/>
          <w:szCs w:val="24"/>
          <w:u w:color="000000"/>
        </w:rPr>
        <w:t xml:space="preserve"> manifiestan que </w:t>
      </w:r>
      <w:r w:rsidR="007D5A9C">
        <w:rPr>
          <w:rFonts w:asciiTheme="minorHAnsi" w:eastAsia="Arial" w:hAnsiTheme="minorHAnsi" w:cstheme="minorHAnsi"/>
          <w:sz w:val="24"/>
          <w:szCs w:val="24"/>
          <w:u w:color="000000"/>
        </w:rPr>
        <w:t>“</w:t>
      </w:r>
      <w:r w:rsidR="002A0770">
        <w:rPr>
          <w:rFonts w:asciiTheme="minorHAnsi" w:eastAsia="Arial" w:hAnsiTheme="minorHAnsi" w:cstheme="minorHAnsi"/>
          <w:sz w:val="24"/>
          <w:szCs w:val="24"/>
          <w:u w:color="000000"/>
        </w:rPr>
        <w:t>para alcanzar el sueño americano se debe pasar antes por la pesadilla mexicana</w:t>
      </w:r>
      <w:r w:rsidR="007D5A9C">
        <w:rPr>
          <w:rFonts w:asciiTheme="minorHAnsi" w:eastAsia="Arial" w:hAnsiTheme="minorHAnsi" w:cstheme="minorHAnsi"/>
          <w:sz w:val="24"/>
          <w:szCs w:val="24"/>
          <w:u w:color="000000"/>
        </w:rPr>
        <w:t>”</w:t>
      </w:r>
      <w:r w:rsidR="002A0770">
        <w:rPr>
          <w:rFonts w:asciiTheme="minorHAnsi" w:eastAsia="Arial" w:hAnsiTheme="minorHAnsi" w:cstheme="minorHAnsi"/>
          <w:sz w:val="24"/>
          <w:szCs w:val="24"/>
          <w:u w:color="000000"/>
        </w:rPr>
        <w:t>.</w:t>
      </w:r>
    </w:p>
    <w:p w14:paraId="3CA5ABCB" w14:textId="77777777" w:rsidR="002A0770" w:rsidRDefault="008708EC" w:rsidP="008708EC">
      <w:pPr>
        <w:pStyle w:val="Cuerpo"/>
        <w:spacing w:after="160" w:line="360" w:lineRule="auto"/>
        <w:jc w:val="both"/>
        <w:rPr>
          <w:rFonts w:asciiTheme="minorHAnsi" w:eastAsia="Arial" w:hAnsiTheme="minorHAnsi" w:cstheme="minorHAnsi"/>
          <w:sz w:val="24"/>
          <w:szCs w:val="24"/>
          <w:u w:color="000000"/>
        </w:rPr>
      </w:pPr>
      <w:r w:rsidRPr="008708EC">
        <w:rPr>
          <w:rFonts w:asciiTheme="minorHAnsi" w:eastAsia="Arial" w:hAnsiTheme="minorHAnsi" w:cstheme="minorHAnsi"/>
          <w:sz w:val="24"/>
          <w:szCs w:val="24"/>
          <w:u w:color="000000"/>
        </w:rPr>
        <w:t xml:space="preserve">Lo anteriormente expuesto es evidencia de las diversas vejaciones que sufren las personas migrantes al trasladarse por nuestro país, situación que contraviene los principios constitucionales primordiales y la cosmovisión que tiene el pueblo mexicano acerca de la buena hospitalidad y amabilidad para con los migrantes. </w:t>
      </w:r>
    </w:p>
    <w:p w14:paraId="4FE1B1EA" w14:textId="3682E3F5" w:rsidR="008708EC" w:rsidRDefault="008708EC" w:rsidP="008708EC">
      <w:pPr>
        <w:pStyle w:val="Cuerpo"/>
        <w:spacing w:after="160" w:line="360" w:lineRule="auto"/>
        <w:jc w:val="both"/>
        <w:rPr>
          <w:rFonts w:asciiTheme="minorHAnsi" w:eastAsia="Arial" w:hAnsiTheme="minorHAnsi" w:cstheme="minorHAnsi"/>
          <w:sz w:val="24"/>
          <w:szCs w:val="24"/>
          <w:u w:color="000000"/>
        </w:rPr>
      </w:pPr>
      <w:r w:rsidRPr="008708EC">
        <w:rPr>
          <w:rFonts w:asciiTheme="minorHAnsi" w:eastAsia="Arial" w:hAnsiTheme="minorHAnsi" w:cstheme="minorHAnsi"/>
          <w:sz w:val="24"/>
          <w:szCs w:val="24"/>
          <w:u w:color="000000"/>
        </w:rPr>
        <w:t xml:space="preserve">Por </w:t>
      </w:r>
      <w:r w:rsidR="002A0770">
        <w:rPr>
          <w:rFonts w:asciiTheme="minorHAnsi" w:eastAsia="Arial" w:hAnsiTheme="minorHAnsi" w:cstheme="minorHAnsi"/>
          <w:sz w:val="24"/>
          <w:szCs w:val="24"/>
          <w:u w:color="000000"/>
        </w:rPr>
        <w:t xml:space="preserve">lo anterior, </w:t>
      </w:r>
      <w:r w:rsidRPr="008708EC">
        <w:rPr>
          <w:rFonts w:asciiTheme="minorHAnsi" w:eastAsia="Arial" w:hAnsiTheme="minorHAnsi" w:cstheme="minorHAnsi"/>
          <w:sz w:val="24"/>
          <w:szCs w:val="24"/>
          <w:u w:color="000000"/>
        </w:rPr>
        <w:t xml:space="preserve">el Grupo Parlamentario del Partido de la Revolución Democrática en el presente </w:t>
      </w:r>
      <w:r w:rsidR="002A0770">
        <w:rPr>
          <w:rFonts w:asciiTheme="minorHAnsi" w:eastAsia="Arial" w:hAnsiTheme="minorHAnsi" w:cstheme="minorHAnsi"/>
          <w:sz w:val="24"/>
          <w:szCs w:val="24"/>
          <w:u w:color="000000"/>
        </w:rPr>
        <w:t>P</w:t>
      </w:r>
      <w:r w:rsidRPr="008708EC">
        <w:rPr>
          <w:rFonts w:asciiTheme="minorHAnsi" w:eastAsia="Arial" w:hAnsiTheme="minorHAnsi" w:cstheme="minorHAnsi"/>
          <w:sz w:val="24"/>
          <w:szCs w:val="24"/>
          <w:u w:color="000000"/>
        </w:rPr>
        <w:t xml:space="preserve">royecto de </w:t>
      </w:r>
      <w:r w:rsidR="002A0770">
        <w:rPr>
          <w:rFonts w:asciiTheme="minorHAnsi" w:eastAsia="Arial" w:hAnsiTheme="minorHAnsi" w:cstheme="minorHAnsi"/>
          <w:sz w:val="24"/>
          <w:szCs w:val="24"/>
          <w:u w:color="000000"/>
        </w:rPr>
        <w:t>D</w:t>
      </w:r>
      <w:r w:rsidRPr="008708EC">
        <w:rPr>
          <w:rFonts w:asciiTheme="minorHAnsi" w:eastAsia="Arial" w:hAnsiTheme="minorHAnsi" w:cstheme="minorHAnsi"/>
          <w:sz w:val="24"/>
          <w:szCs w:val="24"/>
          <w:u w:color="000000"/>
        </w:rPr>
        <w:t xml:space="preserve">ecreto reafirma la necesidad de reconocer y dignificar a las personas que transitan por nuestro país, </w:t>
      </w:r>
      <w:r w:rsidR="002A0770">
        <w:rPr>
          <w:rFonts w:asciiTheme="minorHAnsi" w:eastAsia="Arial" w:hAnsiTheme="minorHAnsi" w:cstheme="minorHAnsi"/>
          <w:sz w:val="24"/>
          <w:szCs w:val="24"/>
          <w:u w:color="000000"/>
        </w:rPr>
        <w:t>atendiendo</w:t>
      </w:r>
      <w:r w:rsidRPr="008708EC">
        <w:rPr>
          <w:rFonts w:asciiTheme="minorHAnsi" w:eastAsia="Arial" w:hAnsiTheme="minorHAnsi" w:cstheme="minorHAnsi"/>
          <w:sz w:val="24"/>
          <w:szCs w:val="24"/>
          <w:u w:color="000000"/>
        </w:rPr>
        <w:t xml:space="preserve"> los principios constitucionales que nos reconoce e identifica a todos como seres humanos; dignos, iguales e importantes ante la ley, sin </w:t>
      </w:r>
      <w:r w:rsidR="002A0770">
        <w:rPr>
          <w:rFonts w:asciiTheme="minorHAnsi" w:eastAsia="Arial" w:hAnsiTheme="minorHAnsi" w:cstheme="minorHAnsi"/>
          <w:sz w:val="24"/>
          <w:szCs w:val="24"/>
          <w:u w:color="000000"/>
        </w:rPr>
        <w:t xml:space="preserve">distinción por </w:t>
      </w:r>
      <w:r w:rsidRPr="008708EC">
        <w:rPr>
          <w:rFonts w:asciiTheme="minorHAnsi" w:eastAsia="Arial" w:hAnsiTheme="minorHAnsi" w:cstheme="minorHAnsi"/>
          <w:sz w:val="24"/>
          <w:szCs w:val="24"/>
          <w:u w:color="000000"/>
        </w:rPr>
        <w:t>nuestro color de piel, idioma, creencia u origen geográfico</w:t>
      </w:r>
      <w:r w:rsidR="002A0770">
        <w:rPr>
          <w:rFonts w:asciiTheme="minorHAnsi" w:eastAsia="Arial" w:hAnsiTheme="minorHAnsi" w:cstheme="minorHAnsi"/>
          <w:sz w:val="24"/>
          <w:szCs w:val="24"/>
          <w:u w:color="000000"/>
        </w:rPr>
        <w:t>.</w:t>
      </w:r>
    </w:p>
    <w:p w14:paraId="567001C6" w14:textId="2200E59E" w:rsidR="006E6B70" w:rsidRDefault="006E6B70" w:rsidP="008708EC">
      <w:pPr>
        <w:pStyle w:val="Cuerpo"/>
        <w:spacing w:after="160" w:line="360" w:lineRule="auto"/>
        <w:jc w:val="both"/>
        <w:rPr>
          <w:rFonts w:asciiTheme="minorHAnsi" w:eastAsia="Arial" w:hAnsiTheme="minorHAnsi" w:cstheme="minorHAnsi"/>
          <w:sz w:val="24"/>
          <w:szCs w:val="24"/>
          <w:u w:color="000000"/>
        </w:rPr>
      </w:pPr>
    </w:p>
    <w:p w14:paraId="1775AC54" w14:textId="77777777" w:rsidR="006E6B70" w:rsidRPr="008708EC" w:rsidRDefault="006E6B70" w:rsidP="008708EC">
      <w:pPr>
        <w:pStyle w:val="Cuerpo"/>
        <w:spacing w:after="160" w:line="360" w:lineRule="auto"/>
        <w:jc w:val="both"/>
        <w:rPr>
          <w:rFonts w:asciiTheme="minorHAnsi" w:eastAsia="Arial" w:hAnsiTheme="minorHAnsi" w:cstheme="minorHAnsi"/>
          <w:sz w:val="24"/>
          <w:szCs w:val="24"/>
          <w:u w:color="000000"/>
        </w:rPr>
      </w:pPr>
    </w:p>
    <w:p w14:paraId="2053047E" w14:textId="20939C19" w:rsidR="00BA5424" w:rsidRPr="008708EC" w:rsidRDefault="00BA5424" w:rsidP="008708EC">
      <w:pPr>
        <w:pStyle w:val="Cuerpo"/>
        <w:spacing w:after="160" w:line="360" w:lineRule="auto"/>
        <w:jc w:val="center"/>
        <w:rPr>
          <w:rFonts w:asciiTheme="minorHAnsi" w:hAnsiTheme="minorHAnsi" w:cstheme="minorHAnsi"/>
          <w:b/>
          <w:sz w:val="24"/>
          <w:szCs w:val="24"/>
          <w:u w:color="000000"/>
        </w:rPr>
      </w:pPr>
      <w:r w:rsidRPr="008708EC">
        <w:rPr>
          <w:rFonts w:asciiTheme="minorHAnsi" w:hAnsiTheme="minorHAnsi" w:cstheme="minorHAnsi"/>
          <w:b/>
          <w:sz w:val="24"/>
          <w:szCs w:val="24"/>
          <w:u w:color="000000"/>
        </w:rPr>
        <w:t>ATENTAMENTE</w:t>
      </w:r>
    </w:p>
    <w:p w14:paraId="59D83961" w14:textId="77777777" w:rsidR="00331D5C" w:rsidRPr="008708EC" w:rsidRDefault="00331D5C" w:rsidP="008708EC">
      <w:pPr>
        <w:pStyle w:val="Cuerpo"/>
        <w:spacing w:after="160" w:line="360" w:lineRule="auto"/>
        <w:jc w:val="center"/>
        <w:rPr>
          <w:rFonts w:asciiTheme="minorHAnsi" w:eastAsia="Arial" w:hAnsiTheme="minorHAnsi" w:cstheme="minorHAnsi"/>
          <w:b/>
          <w:sz w:val="24"/>
          <w:szCs w:val="24"/>
          <w:u w:color="000000"/>
        </w:rPr>
      </w:pPr>
    </w:p>
    <w:p w14:paraId="5654FAF8" w14:textId="518FBBF3" w:rsidR="004A4F12" w:rsidRPr="008708EC" w:rsidRDefault="00BA5424" w:rsidP="008708EC">
      <w:pPr>
        <w:pStyle w:val="Cuerpo"/>
        <w:spacing w:after="160" w:line="360" w:lineRule="auto"/>
        <w:jc w:val="center"/>
        <w:rPr>
          <w:rFonts w:asciiTheme="minorHAnsi" w:eastAsia="Arial" w:hAnsiTheme="minorHAnsi" w:cstheme="minorHAnsi"/>
          <w:b/>
          <w:sz w:val="24"/>
          <w:szCs w:val="24"/>
          <w:u w:color="000000"/>
        </w:rPr>
      </w:pPr>
      <w:r w:rsidRPr="008708EC">
        <w:rPr>
          <w:rFonts w:asciiTheme="minorHAnsi" w:hAnsiTheme="minorHAnsi" w:cstheme="minorHAnsi"/>
          <w:b/>
          <w:sz w:val="24"/>
          <w:szCs w:val="24"/>
          <w:u w:color="000000"/>
        </w:rPr>
        <w:t>GRUPO PARLAMENTARIO DEL PARTIDO DE LA REVOLUCION DEMOCRATICA</w:t>
      </w:r>
    </w:p>
    <w:p w14:paraId="79828BE0" w14:textId="77777777" w:rsidR="00BA5424" w:rsidRPr="008708EC" w:rsidRDefault="00BA5424" w:rsidP="006E6B70">
      <w:pPr>
        <w:pStyle w:val="Cuerpo"/>
        <w:spacing w:after="160" w:line="360" w:lineRule="auto"/>
        <w:rPr>
          <w:rFonts w:asciiTheme="minorHAnsi" w:eastAsia="Arial" w:hAnsiTheme="minorHAnsi" w:cstheme="minorHAnsi"/>
          <w:b/>
          <w:sz w:val="24"/>
          <w:szCs w:val="24"/>
          <w:u w:color="000000"/>
        </w:rPr>
      </w:pPr>
    </w:p>
    <w:p w14:paraId="0DCBC000" w14:textId="02F788EB" w:rsidR="004A4F12" w:rsidRDefault="00BA5424" w:rsidP="006E6B70">
      <w:pPr>
        <w:pStyle w:val="Cuerpo"/>
        <w:spacing w:after="160" w:line="360" w:lineRule="auto"/>
        <w:jc w:val="center"/>
        <w:rPr>
          <w:rFonts w:asciiTheme="minorHAnsi" w:eastAsia="Arial" w:hAnsiTheme="minorHAnsi" w:cstheme="minorHAnsi"/>
          <w:b/>
          <w:sz w:val="24"/>
          <w:szCs w:val="24"/>
          <w:u w:color="000000"/>
        </w:rPr>
      </w:pPr>
      <w:r w:rsidRPr="008708EC">
        <w:rPr>
          <w:rStyle w:val="Ninguno"/>
          <w:rFonts w:asciiTheme="minorHAnsi" w:hAnsiTheme="minorHAnsi" w:cstheme="minorHAnsi"/>
          <w:b/>
          <w:sz w:val="24"/>
          <w:szCs w:val="24"/>
          <w:u w:color="000000"/>
          <w:lang w:val="es-MX"/>
        </w:rPr>
        <w:t>DIP. OMAR ORTEGA ALVAREZ</w:t>
      </w:r>
    </w:p>
    <w:p w14:paraId="6D4C3EB0" w14:textId="77777777" w:rsidR="006E6B70" w:rsidRPr="008708EC" w:rsidRDefault="006E6B70" w:rsidP="006E6B70">
      <w:pPr>
        <w:pStyle w:val="Cuerpo"/>
        <w:spacing w:after="160" w:line="360" w:lineRule="auto"/>
        <w:jc w:val="center"/>
        <w:rPr>
          <w:rFonts w:asciiTheme="minorHAnsi" w:eastAsia="Arial" w:hAnsiTheme="minorHAnsi" w:cstheme="minorHAnsi"/>
          <w:b/>
          <w:sz w:val="24"/>
          <w:szCs w:val="24"/>
          <w:u w:color="000000"/>
        </w:rPr>
      </w:pPr>
    </w:p>
    <w:p w14:paraId="22F7AD0D" w14:textId="77777777" w:rsidR="00BA5424" w:rsidRPr="008708EC" w:rsidRDefault="00BA5424" w:rsidP="008708EC">
      <w:pPr>
        <w:pStyle w:val="Cuerpo"/>
        <w:spacing w:after="160" w:line="360" w:lineRule="auto"/>
        <w:jc w:val="center"/>
        <w:rPr>
          <w:rFonts w:asciiTheme="minorHAnsi" w:eastAsia="Arial" w:hAnsiTheme="minorHAnsi" w:cstheme="minorHAnsi"/>
          <w:b/>
          <w:sz w:val="24"/>
          <w:szCs w:val="24"/>
          <w:u w:color="000000"/>
        </w:rPr>
      </w:pPr>
    </w:p>
    <w:p w14:paraId="00F60A4B" w14:textId="49CCC5F0" w:rsidR="00331D5C" w:rsidRPr="008708EC" w:rsidRDefault="00BA5424" w:rsidP="008708EC">
      <w:pPr>
        <w:pStyle w:val="Cuerpo"/>
        <w:spacing w:after="160" w:line="360" w:lineRule="auto"/>
        <w:jc w:val="center"/>
        <w:rPr>
          <w:rFonts w:asciiTheme="minorHAnsi" w:hAnsiTheme="minorHAnsi" w:cstheme="minorHAnsi"/>
          <w:b/>
          <w:sz w:val="24"/>
          <w:szCs w:val="24"/>
        </w:rPr>
      </w:pPr>
      <w:r w:rsidRPr="008708EC">
        <w:rPr>
          <w:rFonts w:asciiTheme="minorHAnsi" w:hAnsiTheme="minorHAnsi" w:cstheme="minorHAnsi"/>
          <w:b/>
          <w:sz w:val="24"/>
          <w:szCs w:val="24"/>
          <w:u w:color="000000"/>
        </w:rPr>
        <w:t>DIP. MARIA ELIDIA CASTELAN MONDRAGON                       DIP. VIRIDIANA FUENTES CRUZ</w:t>
      </w:r>
    </w:p>
    <w:p w14:paraId="0D8B86E5" w14:textId="210DE34C" w:rsidR="004F74DC" w:rsidRDefault="004F74DC" w:rsidP="008708EC">
      <w:pPr>
        <w:pStyle w:val="Cuerpodeltexto20"/>
        <w:shd w:val="clear" w:color="auto" w:fill="auto"/>
        <w:spacing w:after="160" w:line="360" w:lineRule="auto"/>
        <w:ind w:right="1841"/>
        <w:rPr>
          <w:rFonts w:asciiTheme="minorHAnsi" w:hAnsiTheme="minorHAnsi" w:cstheme="minorHAnsi"/>
          <w:b/>
          <w:sz w:val="24"/>
          <w:szCs w:val="24"/>
        </w:rPr>
      </w:pPr>
    </w:p>
    <w:p w14:paraId="2CD5A0AB" w14:textId="1A819398" w:rsidR="006E6B70" w:rsidRDefault="006E6B70" w:rsidP="008708EC">
      <w:pPr>
        <w:pStyle w:val="Cuerpodeltexto20"/>
        <w:shd w:val="clear" w:color="auto" w:fill="auto"/>
        <w:spacing w:after="160" w:line="360" w:lineRule="auto"/>
        <w:ind w:right="1841"/>
        <w:rPr>
          <w:rFonts w:asciiTheme="minorHAnsi" w:hAnsiTheme="minorHAnsi" w:cstheme="minorHAnsi"/>
          <w:b/>
          <w:sz w:val="24"/>
          <w:szCs w:val="24"/>
        </w:rPr>
      </w:pPr>
    </w:p>
    <w:p w14:paraId="25A7EEDA" w14:textId="77777777" w:rsidR="006E6B70" w:rsidRPr="008708EC" w:rsidRDefault="006E6B70" w:rsidP="008708EC">
      <w:pPr>
        <w:pStyle w:val="Cuerpodeltexto20"/>
        <w:shd w:val="clear" w:color="auto" w:fill="auto"/>
        <w:spacing w:after="160" w:line="360" w:lineRule="auto"/>
        <w:ind w:right="1841"/>
        <w:rPr>
          <w:rFonts w:asciiTheme="minorHAnsi" w:hAnsiTheme="minorHAnsi" w:cstheme="minorHAnsi"/>
          <w:b/>
          <w:sz w:val="24"/>
          <w:szCs w:val="24"/>
        </w:rPr>
      </w:pPr>
    </w:p>
    <w:p w14:paraId="37E1B470" w14:textId="655F2140" w:rsidR="0047081A" w:rsidRPr="008708EC" w:rsidRDefault="0047081A" w:rsidP="008708EC">
      <w:pPr>
        <w:pStyle w:val="Cuerpodeltexto20"/>
        <w:shd w:val="clear" w:color="auto" w:fill="auto"/>
        <w:spacing w:after="160" w:line="360" w:lineRule="auto"/>
        <w:ind w:right="1841"/>
        <w:rPr>
          <w:rFonts w:asciiTheme="minorHAnsi" w:hAnsiTheme="minorHAnsi" w:cstheme="minorHAnsi"/>
          <w:b/>
          <w:sz w:val="24"/>
          <w:szCs w:val="24"/>
        </w:rPr>
      </w:pPr>
      <w:r w:rsidRPr="008708EC">
        <w:rPr>
          <w:rFonts w:asciiTheme="minorHAnsi" w:hAnsiTheme="minorHAnsi" w:cstheme="minorHAnsi"/>
          <w:b/>
          <w:sz w:val="24"/>
          <w:szCs w:val="24"/>
        </w:rPr>
        <w:t>DECRETO NÚMERO: ____________</w:t>
      </w:r>
    </w:p>
    <w:p w14:paraId="38F639F5" w14:textId="77777777" w:rsidR="00AA513B" w:rsidRPr="008708EC" w:rsidRDefault="00AA513B" w:rsidP="008708EC">
      <w:pPr>
        <w:pStyle w:val="Cuerpodeltexto20"/>
        <w:shd w:val="clear" w:color="auto" w:fill="auto"/>
        <w:spacing w:after="160" w:line="360" w:lineRule="auto"/>
        <w:ind w:right="1841"/>
        <w:rPr>
          <w:rFonts w:asciiTheme="minorHAnsi" w:hAnsiTheme="minorHAnsi" w:cstheme="minorHAnsi"/>
          <w:b/>
          <w:sz w:val="24"/>
          <w:szCs w:val="24"/>
        </w:rPr>
      </w:pPr>
    </w:p>
    <w:p w14:paraId="03F0B20F" w14:textId="7DD13DA4" w:rsidR="00DB2D4B" w:rsidRDefault="0047081A" w:rsidP="008708EC">
      <w:pPr>
        <w:pStyle w:val="Cuerpodeltexto20"/>
        <w:shd w:val="clear" w:color="auto" w:fill="auto"/>
        <w:spacing w:after="160" w:line="360" w:lineRule="auto"/>
        <w:ind w:right="1841"/>
        <w:rPr>
          <w:rFonts w:asciiTheme="minorHAnsi" w:hAnsiTheme="minorHAnsi" w:cstheme="minorHAnsi"/>
          <w:b/>
          <w:sz w:val="24"/>
          <w:szCs w:val="24"/>
        </w:rPr>
      </w:pPr>
      <w:r w:rsidRPr="008708EC">
        <w:rPr>
          <w:rFonts w:asciiTheme="minorHAnsi" w:hAnsiTheme="minorHAnsi" w:cstheme="minorHAnsi"/>
          <w:b/>
          <w:sz w:val="24"/>
          <w:szCs w:val="24"/>
        </w:rPr>
        <w:t>LA H. "LX</w:t>
      </w:r>
      <w:r w:rsidR="006D2135" w:rsidRPr="008708EC">
        <w:rPr>
          <w:rFonts w:asciiTheme="minorHAnsi" w:hAnsiTheme="minorHAnsi" w:cstheme="minorHAnsi"/>
          <w:b/>
          <w:sz w:val="24"/>
          <w:szCs w:val="24"/>
        </w:rPr>
        <w:t>I</w:t>
      </w:r>
      <w:r w:rsidRPr="008708EC">
        <w:rPr>
          <w:rFonts w:asciiTheme="minorHAnsi" w:hAnsiTheme="minorHAnsi" w:cstheme="minorHAnsi"/>
          <w:b/>
          <w:sz w:val="24"/>
          <w:szCs w:val="24"/>
        </w:rPr>
        <w:t>" LEGISLATURA DEL ESTADO DE MÉXICO DECRETA:</w:t>
      </w:r>
    </w:p>
    <w:p w14:paraId="5F36B6A2" w14:textId="77777777" w:rsidR="006E6B70" w:rsidRPr="008708EC" w:rsidRDefault="006E6B70" w:rsidP="008708EC">
      <w:pPr>
        <w:pStyle w:val="Cuerpodeltexto20"/>
        <w:shd w:val="clear" w:color="auto" w:fill="auto"/>
        <w:spacing w:after="160" w:line="360" w:lineRule="auto"/>
        <w:ind w:right="1841"/>
        <w:rPr>
          <w:rFonts w:asciiTheme="minorHAnsi" w:hAnsiTheme="minorHAnsi" w:cstheme="minorHAnsi"/>
          <w:b/>
          <w:sz w:val="24"/>
          <w:szCs w:val="24"/>
        </w:rPr>
      </w:pPr>
    </w:p>
    <w:p w14:paraId="1BBCFD35" w14:textId="4A8C94B2" w:rsidR="007735A9" w:rsidRPr="008708EC" w:rsidRDefault="004F74DC" w:rsidP="008708EC">
      <w:pPr>
        <w:spacing w:line="360" w:lineRule="auto"/>
        <w:jc w:val="both"/>
        <w:rPr>
          <w:rFonts w:cstheme="minorHAnsi"/>
          <w:bCs/>
          <w:sz w:val="24"/>
          <w:szCs w:val="24"/>
          <w:lang w:val="es-ES"/>
        </w:rPr>
      </w:pPr>
      <w:r w:rsidRPr="008708EC">
        <w:rPr>
          <w:rFonts w:cstheme="minorHAnsi"/>
          <w:b/>
          <w:sz w:val="24"/>
          <w:szCs w:val="24"/>
          <w:lang w:val="es-ES"/>
        </w:rPr>
        <w:t xml:space="preserve">ARTÍCULO PRIMERO. </w:t>
      </w:r>
      <w:r w:rsidRPr="008708EC">
        <w:rPr>
          <w:rFonts w:cstheme="minorHAnsi"/>
          <w:bCs/>
          <w:sz w:val="24"/>
          <w:szCs w:val="24"/>
          <w:lang w:val="es-ES"/>
        </w:rPr>
        <w:t>Se reforma</w:t>
      </w:r>
      <w:r w:rsidR="008708EC">
        <w:rPr>
          <w:rFonts w:cstheme="minorHAnsi"/>
          <w:bCs/>
          <w:sz w:val="24"/>
          <w:szCs w:val="24"/>
          <w:lang w:val="es-ES"/>
        </w:rPr>
        <w:t xml:space="preserve"> la fracción I del artículo 8, y se adiciona la fracción VI del artículo 8, recorriéndose la subsecuente de la Ley de Apoyo a Migrantes del Estado de México.</w:t>
      </w:r>
    </w:p>
    <w:p w14:paraId="05DBF8BE" w14:textId="77777777" w:rsidR="008708EC" w:rsidRPr="008708EC" w:rsidRDefault="008708EC" w:rsidP="008708EC">
      <w:pPr>
        <w:spacing w:line="360" w:lineRule="auto"/>
        <w:jc w:val="both"/>
        <w:rPr>
          <w:rFonts w:cstheme="minorHAnsi"/>
          <w:sz w:val="24"/>
          <w:szCs w:val="24"/>
          <w:lang w:val="es-ES"/>
        </w:rPr>
      </w:pPr>
      <w:r w:rsidRPr="008708EC">
        <w:rPr>
          <w:rFonts w:cstheme="minorHAnsi"/>
          <w:sz w:val="24"/>
          <w:szCs w:val="24"/>
          <w:lang w:val="es-ES"/>
        </w:rPr>
        <w:t xml:space="preserve">Artículo 8. Son medidas de apoyo y protección a migrantes las siguientes: </w:t>
      </w:r>
    </w:p>
    <w:p w14:paraId="62B300AD" w14:textId="77777777" w:rsidR="008708EC" w:rsidRPr="008708EC" w:rsidRDefault="008708EC" w:rsidP="008708EC">
      <w:pPr>
        <w:pStyle w:val="Prrafodelista"/>
        <w:numPr>
          <w:ilvl w:val="0"/>
          <w:numId w:val="17"/>
        </w:numPr>
        <w:spacing w:line="360" w:lineRule="auto"/>
        <w:jc w:val="both"/>
        <w:rPr>
          <w:rFonts w:cstheme="minorHAnsi"/>
          <w:b/>
          <w:sz w:val="24"/>
          <w:szCs w:val="24"/>
          <w:lang w:val="es-ES"/>
        </w:rPr>
      </w:pPr>
      <w:r w:rsidRPr="008708EC">
        <w:rPr>
          <w:rFonts w:cstheme="minorHAnsi"/>
          <w:sz w:val="24"/>
          <w:szCs w:val="24"/>
          <w:lang w:val="es-ES"/>
        </w:rPr>
        <w:t xml:space="preserve">El otorgamiento de información respecto a programas de atención a migrantes y de requisitos necesarios para ser beneficiarios, </w:t>
      </w:r>
      <w:r w:rsidRPr="008708EC">
        <w:rPr>
          <w:rFonts w:cstheme="minorHAnsi"/>
          <w:b/>
          <w:sz w:val="24"/>
          <w:szCs w:val="24"/>
          <w:lang w:val="es-ES"/>
        </w:rPr>
        <w:t>información sustancial y fácilmente asimilable acerca del marco jurídico mexicano, así como de sus derechos como migrante.</w:t>
      </w:r>
    </w:p>
    <w:p w14:paraId="2EDBF48A" w14:textId="77777777" w:rsidR="008708EC" w:rsidRDefault="008708EC" w:rsidP="008708EC">
      <w:pPr>
        <w:pStyle w:val="Prrafodelista"/>
        <w:numPr>
          <w:ilvl w:val="0"/>
          <w:numId w:val="17"/>
        </w:numPr>
        <w:spacing w:line="360" w:lineRule="auto"/>
        <w:jc w:val="both"/>
        <w:rPr>
          <w:rFonts w:cstheme="minorHAnsi"/>
          <w:sz w:val="24"/>
          <w:szCs w:val="24"/>
          <w:lang w:val="es-ES"/>
        </w:rPr>
      </w:pPr>
      <w:r w:rsidRPr="008708EC">
        <w:rPr>
          <w:rFonts w:cstheme="minorHAnsi"/>
          <w:sz w:val="24"/>
          <w:szCs w:val="24"/>
          <w:lang w:val="es-ES"/>
        </w:rPr>
        <w:t xml:space="preserve">La inscripción de los migrantes en el Registro Estatal. </w:t>
      </w:r>
    </w:p>
    <w:p w14:paraId="56354B02" w14:textId="77777777" w:rsidR="008708EC" w:rsidRDefault="008708EC" w:rsidP="008708EC">
      <w:pPr>
        <w:pStyle w:val="Prrafodelista"/>
        <w:numPr>
          <w:ilvl w:val="0"/>
          <w:numId w:val="17"/>
        </w:numPr>
        <w:spacing w:line="360" w:lineRule="auto"/>
        <w:jc w:val="both"/>
        <w:rPr>
          <w:rFonts w:cstheme="minorHAnsi"/>
          <w:sz w:val="24"/>
          <w:szCs w:val="24"/>
          <w:lang w:val="es-ES"/>
        </w:rPr>
      </w:pPr>
      <w:r w:rsidRPr="008708EC">
        <w:rPr>
          <w:rFonts w:cstheme="minorHAnsi"/>
          <w:sz w:val="24"/>
          <w:szCs w:val="24"/>
          <w:lang w:val="es-ES"/>
        </w:rPr>
        <w:t xml:space="preserve">Ser sujeto de un trato respetuoso, oportuno y con calidad. </w:t>
      </w:r>
    </w:p>
    <w:p w14:paraId="56ABF478" w14:textId="77777777" w:rsidR="008708EC" w:rsidRDefault="008708EC" w:rsidP="008708EC">
      <w:pPr>
        <w:pStyle w:val="Prrafodelista"/>
        <w:numPr>
          <w:ilvl w:val="0"/>
          <w:numId w:val="17"/>
        </w:numPr>
        <w:spacing w:line="360" w:lineRule="auto"/>
        <w:jc w:val="both"/>
        <w:rPr>
          <w:rFonts w:cstheme="minorHAnsi"/>
          <w:sz w:val="24"/>
          <w:szCs w:val="24"/>
          <w:lang w:val="es-ES"/>
        </w:rPr>
      </w:pPr>
      <w:r w:rsidRPr="008708EC">
        <w:rPr>
          <w:rFonts w:cstheme="minorHAnsi"/>
          <w:sz w:val="24"/>
          <w:szCs w:val="24"/>
          <w:lang w:val="es-ES"/>
        </w:rPr>
        <w:t>El acceso a servicios y prestaciones de los programas de atención a migrantes.</w:t>
      </w:r>
    </w:p>
    <w:p w14:paraId="653AA48C" w14:textId="77777777" w:rsidR="008708EC" w:rsidRDefault="008708EC" w:rsidP="008708EC">
      <w:pPr>
        <w:pStyle w:val="Prrafodelista"/>
        <w:numPr>
          <w:ilvl w:val="0"/>
          <w:numId w:val="17"/>
        </w:numPr>
        <w:spacing w:line="360" w:lineRule="auto"/>
        <w:jc w:val="both"/>
        <w:rPr>
          <w:rFonts w:cstheme="minorHAnsi"/>
          <w:sz w:val="24"/>
          <w:szCs w:val="24"/>
          <w:lang w:val="es-ES"/>
        </w:rPr>
      </w:pPr>
      <w:r w:rsidRPr="008708EC">
        <w:rPr>
          <w:rFonts w:cstheme="minorHAnsi"/>
          <w:sz w:val="24"/>
          <w:szCs w:val="24"/>
          <w:lang w:val="es-ES"/>
        </w:rPr>
        <w:t xml:space="preserve">Aquellas que sean necesarias para la protección de los derechos de niñas, niños y adolescentes migrantes, acompañados, no acompañados, separados, nacionales, extranjeros y repatriados en el contexto de movilidad humana, independientemente de su nacionalidad o su situación migratoria, a través de las dependencias y organismos competentes, en función de sus atribuciones y de acuerdo con las disposiciones jurídicas aplicables. </w:t>
      </w:r>
    </w:p>
    <w:p w14:paraId="098194E6" w14:textId="46D7B598" w:rsidR="008708EC" w:rsidRPr="008708EC" w:rsidRDefault="008708EC" w:rsidP="008C403B">
      <w:pPr>
        <w:pStyle w:val="Prrafodelista"/>
        <w:numPr>
          <w:ilvl w:val="0"/>
          <w:numId w:val="17"/>
        </w:numPr>
        <w:spacing w:line="360" w:lineRule="auto"/>
        <w:jc w:val="both"/>
        <w:rPr>
          <w:rFonts w:cstheme="minorHAnsi"/>
          <w:b/>
          <w:sz w:val="24"/>
          <w:szCs w:val="24"/>
          <w:lang w:val="es-ES"/>
        </w:rPr>
      </w:pPr>
      <w:r w:rsidRPr="008708EC">
        <w:rPr>
          <w:rFonts w:cstheme="minorHAnsi"/>
          <w:b/>
          <w:sz w:val="24"/>
          <w:szCs w:val="24"/>
          <w:lang w:val="es-ES"/>
        </w:rPr>
        <w:t>Aquellas medidas especiales para la protección de la vida, integridad y seguridad de las mujeres migrantes, especialmente de víctimas de cualquier forma de violencia; prestando particular atención a los asuntos relativos al fraude, extorsión y violencia sexual.</w:t>
      </w:r>
    </w:p>
    <w:p w14:paraId="1AFD34BC" w14:textId="721ACEEF" w:rsidR="004F74DC" w:rsidRPr="008708EC" w:rsidRDefault="008708EC" w:rsidP="008C403B">
      <w:pPr>
        <w:pStyle w:val="Prrafodelista"/>
        <w:numPr>
          <w:ilvl w:val="0"/>
          <w:numId w:val="17"/>
        </w:numPr>
        <w:spacing w:line="360" w:lineRule="auto"/>
        <w:jc w:val="both"/>
        <w:rPr>
          <w:rFonts w:cstheme="minorHAnsi"/>
          <w:sz w:val="24"/>
          <w:szCs w:val="24"/>
          <w:lang w:val="es-ES"/>
        </w:rPr>
      </w:pPr>
      <w:r w:rsidRPr="008708EC">
        <w:rPr>
          <w:rFonts w:cstheme="minorHAnsi"/>
          <w:sz w:val="24"/>
          <w:szCs w:val="24"/>
          <w:lang w:val="es-ES"/>
        </w:rPr>
        <w:t>Las demás que establezcan otros ordenamientos o disposiciones aplicables.</w:t>
      </w:r>
    </w:p>
    <w:p w14:paraId="530E7927" w14:textId="77777777" w:rsidR="006E6B70" w:rsidRDefault="006E6B70" w:rsidP="008708EC">
      <w:pPr>
        <w:spacing w:line="360" w:lineRule="auto"/>
        <w:jc w:val="center"/>
        <w:rPr>
          <w:rFonts w:cstheme="minorHAnsi"/>
          <w:b/>
          <w:sz w:val="24"/>
          <w:szCs w:val="24"/>
        </w:rPr>
      </w:pPr>
    </w:p>
    <w:p w14:paraId="447CADF2" w14:textId="1860C266" w:rsidR="002C4499" w:rsidRPr="008708EC" w:rsidRDefault="00292D1A" w:rsidP="008708EC">
      <w:pPr>
        <w:spacing w:line="360" w:lineRule="auto"/>
        <w:jc w:val="center"/>
        <w:rPr>
          <w:rFonts w:cstheme="minorHAnsi"/>
          <w:b/>
          <w:sz w:val="24"/>
          <w:szCs w:val="24"/>
        </w:rPr>
      </w:pPr>
      <w:r w:rsidRPr="008708EC">
        <w:rPr>
          <w:rFonts w:cstheme="minorHAnsi"/>
          <w:b/>
          <w:sz w:val="24"/>
          <w:szCs w:val="24"/>
        </w:rPr>
        <w:t>TRANSITORIOS</w:t>
      </w:r>
    </w:p>
    <w:p w14:paraId="32654BDD" w14:textId="64CA7FD4" w:rsidR="00292D1A" w:rsidRPr="008708EC" w:rsidRDefault="00292D1A" w:rsidP="008708EC">
      <w:pPr>
        <w:pStyle w:val="Sinespaciado"/>
        <w:spacing w:after="160" w:line="360" w:lineRule="auto"/>
        <w:jc w:val="both"/>
        <w:rPr>
          <w:rFonts w:cstheme="minorHAnsi"/>
          <w:sz w:val="24"/>
          <w:szCs w:val="24"/>
        </w:rPr>
      </w:pPr>
      <w:r w:rsidRPr="008708EC">
        <w:rPr>
          <w:rFonts w:cstheme="minorHAnsi"/>
          <w:b/>
          <w:sz w:val="24"/>
          <w:szCs w:val="24"/>
        </w:rPr>
        <w:t>PRIMERO.</w:t>
      </w:r>
      <w:r w:rsidRPr="008708EC">
        <w:rPr>
          <w:rFonts w:cstheme="minorHAnsi"/>
          <w:sz w:val="24"/>
          <w:szCs w:val="24"/>
        </w:rPr>
        <w:t xml:space="preserve"> Publíquese el presente Decreto en el periódico oficial "Gaceta del Gobierno".</w:t>
      </w:r>
    </w:p>
    <w:p w14:paraId="1C9B36E0" w14:textId="6D4AAC8D" w:rsidR="00292D1A" w:rsidRPr="008708EC" w:rsidRDefault="00292D1A" w:rsidP="008708EC">
      <w:pPr>
        <w:pStyle w:val="Sinespaciado"/>
        <w:spacing w:after="160" w:line="360" w:lineRule="auto"/>
        <w:jc w:val="both"/>
        <w:rPr>
          <w:rFonts w:cstheme="minorHAnsi"/>
          <w:sz w:val="24"/>
          <w:szCs w:val="24"/>
        </w:rPr>
      </w:pPr>
      <w:r w:rsidRPr="008708EC">
        <w:rPr>
          <w:rFonts w:cstheme="minorHAnsi"/>
          <w:b/>
          <w:sz w:val="24"/>
          <w:szCs w:val="24"/>
        </w:rPr>
        <w:t>SEGUNDO.</w:t>
      </w:r>
      <w:r w:rsidRPr="008708EC">
        <w:rPr>
          <w:rFonts w:cstheme="minorHAnsi"/>
          <w:sz w:val="24"/>
          <w:szCs w:val="24"/>
        </w:rPr>
        <w:t xml:space="preserve"> El presente Decreto entrará en vigor al día siguiente de su publicación en el periódico oficial "Gaceta del Gobierno".</w:t>
      </w:r>
    </w:p>
    <w:p w14:paraId="099501E0" w14:textId="77777777" w:rsidR="00292D1A" w:rsidRPr="008708EC" w:rsidRDefault="00292D1A" w:rsidP="008708EC">
      <w:pPr>
        <w:pStyle w:val="Sinespaciado"/>
        <w:spacing w:after="160" w:line="360" w:lineRule="auto"/>
        <w:jc w:val="both"/>
        <w:rPr>
          <w:rFonts w:cstheme="minorHAnsi"/>
          <w:sz w:val="24"/>
          <w:szCs w:val="24"/>
        </w:rPr>
      </w:pPr>
      <w:bookmarkStart w:id="1" w:name="_Hlk88124687"/>
      <w:r w:rsidRPr="008708EC">
        <w:rPr>
          <w:rFonts w:cstheme="minorHAnsi"/>
          <w:sz w:val="24"/>
          <w:szCs w:val="24"/>
        </w:rPr>
        <w:t>Lo tendrá por entendido el Gobernador del Estado, haciendo que se publique y se cumpla.</w:t>
      </w:r>
    </w:p>
    <w:p w14:paraId="3475A154" w14:textId="2CCE6089" w:rsidR="00292D1A" w:rsidRPr="008708EC" w:rsidRDefault="00292D1A" w:rsidP="008708EC">
      <w:pPr>
        <w:pStyle w:val="Sinespaciado"/>
        <w:spacing w:after="160" w:line="360" w:lineRule="auto"/>
        <w:jc w:val="both"/>
        <w:rPr>
          <w:rFonts w:cstheme="minorHAnsi"/>
          <w:sz w:val="24"/>
          <w:szCs w:val="24"/>
        </w:rPr>
      </w:pPr>
      <w:r w:rsidRPr="008708EC">
        <w:rPr>
          <w:rFonts w:cstheme="minorHAnsi"/>
          <w:sz w:val="24"/>
          <w:szCs w:val="24"/>
        </w:rPr>
        <w:t xml:space="preserve">Dado en el Palacio del Poder Legislativo en Toluca de Lerdo, Estado de México a los __ días del mes de </w:t>
      </w:r>
      <w:proofErr w:type="spellStart"/>
      <w:r w:rsidR="00D3314A">
        <w:rPr>
          <w:rFonts w:cstheme="minorHAnsi"/>
          <w:sz w:val="24"/>
          <w:szCs w:val="24"/>
        </w:rPr>
        <w:t>diciembe</w:t>
      </w:r>
      <w:proofErr w:type="spellEnd"/>
      <w:r w:rsidRPr="008708EC">
        <w:rPr>
          <w:rFonts w:cstheme="minorHAnsi"/>
          <w:sz w:val="24"/>
          <w:szCs w:val="24"/>
        </w:rPr>
        <w:t xml:space="preserve"> del año </w:t>
      </w:r>
      <w:proofErr w:type="gramStart"/>
      <w:r w:rsidRPr="008708EC">
        <w:rPr>
          <w:rFonts w:cstheme="minorHAnsi"/>
          <w:sz w:val="24"/>
          <w:szCs w:val="24"/>
        </w:rPr>
        <w:t>dos mil veintiuno</w:t>
      </w:r>
      <w:proofErr w:type="gramEnd"/>
      <w:r w:rsidRPr="008708EC">
        <w:rPr>
          <w:rFonts w:cstheme="minorHAnsi"/>
          <w:sz w:val="24"/>
          <w:szCs w:val="24"/>
        </w:rPr>
        <w:t>.</w:t>
      </w:r>
    </w:p>
    <w:p w14:paraId="1FBADAC6" w14:textId="77777777" w:rsidR="00292D1A" w:rsidRPr="008708EC" w:rsidRDefault="00292D1A" w:rsidP="008708EC">
      <w:pPr>
        <w:pStyle w:val="Sinespaciado"/>
        <w:spacing w:after="160" w:line="360" w:lineRule="auto"/>
        <w:jc w:val="both"/>
        <w:rPr>
          <w:rFonts w:cstheme="minorHAnsi"/>
          <w:sz w:val="24"/>
          <w:szCs w:val="24"/>
        </w:rPr>
      </w:pPr>
    </w:p>
    <w:bookmarkEnd w:id="1"/>
    <w:p w14:paraId="4D9BC4A8" w14:textId="2C9ADD52" w:rsidR="00014F95" w:rsidRPr="008708EC" w:rsidRDefault="00014F95" w:rsidP="008708EC">
      <w:pPr>
        <w:pStyle w:val="Sinespaciado"/>
        <w:spacing w:after="160" w:line="360" w:lineRule="auto"/>
        <w:jc w:val="both"/>
        <w:rPr>
          <w:rFonts w:cstheme="minorHAnsi"/>
          <w:sz w:val="24"/>
          <w:szCs w:val="24"/>
        </w:rPr>
      </w:pPr>
    </w:p>
    <w:sectPr w:rsidR="00014F95" w:rsidRPr="008708EC" w:rsidSect="003105AA">
      <w:headerReference w:type="default" r:id="rId8"/>
      <w:footerReference w:type="default" r:id="rId9"/>
      <w:pgSz w:w="12240" w:h="15840"/>
      <w:pgMar w:top="2127"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CBCAC" w14:textId="77777777" w:rsidR="00E01B20" w:rsidRDefault="00E01B20" w:rsidP="00247F7C">
      <w:pPr>
        <w:spacing w:after="0" w:line="240" w:lineRule="auto"/>
      </w:pPr>
      <w:r>
        <w:separator/>
      </w:r>
    </w:p>
  </w:endnote>
  <w:endnote w:type="continuationSeparator" w:id="0">
    <w:p w14:paraId="17ADFCBC" w14:textId="77777777" w:rsidR="00E01B20" w:rsidRDefault="00E01B20"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331D5C" w:rsidRPr="00331D5C">
          <w:rPr>
            <w:noProof/>
            <w:lang w:val="es-ES"/>
          </w:rPr>
          <w:t>1</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10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87C19" w14:textId="77777777" w:rsidR="00E01B20" w:rsidRDefault="00E01B20" w:rsidP="00247F7C">
      <w:pPr>
        <w:spacing w:after="0" w:line="240" w:lineRule="auto"/>
      </w:pPr>
      <w:r>
        <w:separator/>
      </w:r>
    </w:p>
  </w:footnote>
  <w:footnote w:type="continuationSeparator" w:id="0">
    <w:p w14:paraId="615C3CA0" w14:textId="77777777" w:rsidR="00E01B20" w:rsidRDefault="00E01B20" w:rsidP="00247F7C">
      <w:pPr>
        <w:spacing w:after="0" w:line="240" w:lineRule="auto"/>
      </w:pPr>
      <w:r>
        <w:continuationSeparator/>
      </w:r>
    </w:p>
  </w:footnote>
  <w:footnote w:id="1">
    <w:p w14:paraId="37BB9669" w14:textId="4A6B7333" w:rsidR="002A0770" w:rsidRPr="002A0770" w:rsidRDefault="002A0770">
      <w:pPr>
        <w:pStyle w:val="Textonotapie"/>
        <w:rPr>
          <w:lang w:val="es-MX"/>
        </w:rPr>
      </w:pPr>
      <w:r>
        <w:rPr>
          <w:rStyle w:val="Refdenotaalpie"/>
        </w:rPr>
        <w:footnoteRef/>
      </w:r>
      <w:r>
        <w:t xml:space="preserve"> </w:t>
      </w:r>
      <w:r w:rsidR="000B0C68" w:rsidRPr="000B0C68">
        <w:t>https://www.msf.es/conocenos/proyectos/mexico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77777777" w:rsidR="00FB5883" w:rsidRPr="00BE76F1" w:rsidRDefault="00B640EB" w:rsidP="00FB5883">
    <w:pPr>
      <w:pStyle w:val="Encabezado"/>
      <w:rPr>
        <w:noProof/>
        <w:lang w:eastAsia="es-MX"/>
      </w:rPr>
    </w:pPr>
    <w:r>
      <w:rPr>
        <w:noProof/>
        <w:lang w:eastAsia="es-MX"/>
      </w:rPr>
      <w:drawing>
        <wp:anchor distT="0" distB="0" distL="114300" distR="114300" simplePos="0" relativeHeight="251636224" behindDoc="1" locked="0" layoutInCell="1" allowOverlap="1" wp14:anchorId="43A1BBED" wp14:editId="2EB338DB">
          <wp:simplePos x="0" y="0"/>
          <wp:positionH relativeFrom="column">
            <wp:posOffset>1797978</wp:posOffset>
          </wp:positionH>
          <wp:positionV relativeFrom="paragraph">
            <wp:posOffset>-181268</wp:posOffset>
          </wp:positionV>
          <wp:extent cx="2585681" cy="703384"/>
          <wp:effectExtent l="0" t="0" r="5715" b="1905"/>
          <wp:wrapNone/>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5681" cy="7033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19A6E" w14:textId="77777777" w:rsidR="00FB5883" w:rsidRDefault="00FB5883" w:rsidP="00FB5883">
    <w:pPr>
      <w:pStyle w:val="Encabezado"/>
    </w:pPr>
    <w:r>
      <w:t xml:space="preserve">        </w:t>
    </w:r>
  </w:p>
  <w:p w14:paraId="649E5D9A" w14:textId="77777777" w:rsidR="00FB5883" w:rsidRDefault="00FB5883" w:rsidP="00FB5883">
    <w:pPr>
      <w:pStyle w:val="Encabezado"/>
    </w:pPr>
    <w:r>
      <w:t xml:space="preserve"> </w:t>
    </w:r>
  </w:p>
  <w:p w14:paraId="2A79CF83" w14:textId="04500D1E" w:rsidR="00FB5883" w:rsidRDefault="000133E1">
    <w:pPr>
      <w:pStyle w:val="Encabezado"/>
    </w:pPr>
    <w:r>
      <w:rPr>
        <w:rFonts w:ascii="Times New Roman" w:hAnsi="Times New Roman" w:cs="Times New Roman"/>
        <w:noProof/>
        <w:sz w:val="24"/>
        <w:szCs w:val="24"/>
      </w:rPr>
      <mc:AlternateContent>
        <mc:Choice Requires="wps">
          <w:drawing>
            <wp:anchor distT="0" distB="0" distL="114300" distR="114300" simplePos="0" relativeHeight="251684352" behindDoc="0" locked="0" layoutInCell="1" allowOverlap="1" wp14:anchorId="2C0B048C" wp14:editId="56152598">
              <wp:simplePos x="0" y="0"/>
              <wp:positionH relativeFrom="column">
                <wp:posOffset>0</wp:posOffset>
              </wp:positionH>
              <wp:positionV relativeFrom="paragraph">
                <wp:posOffset>-635</wp:posOffset>
              </wp:positionV>
              <wp:extent cx="5713730" cy="241935"/>
              <wp:effectExtent l="0" t="0" r="0" b="5715"/>
              <wp:wrapNone/>
              <wp:docPr id="22" name="Rectángulo 22"/>
              <wp:cNvGraphicFramePr/>
              <a:graphic xmlns:a="http://schemas.openxmlformats.org/drawingml/2006/main">
                <a:graphicData uri="http://schemas.microsoft.com/office/word/2010/wordprocessingShape">
                  <wps:wsp>
                    <wps:cNvSpPr/>
                    <wps:spPr>
                      <a:xfrm>
                        <a:off x="0" y="0"/>
                        <a:ext cx="5713730" cy="241935"/>
                      </a:xfrm>
                      <a:prstGeom prst="rect">
                        <a:avLst/>
                      </a:prstGeom>
                      <a:noFill/>
                      <a:ln>
                        <a:noFill/>
                      </a:ln>
                    </wps:spPr>
                    <wps:txbx>
                      <w:txbxContent>
                        <w:p w14:paraId="3DBA35E4" w14:textId="77777777" w:rsidR="000133E1" w:rsidRDefault="000133E1" w:rsidP="000133E1">
                          <w:pPr>
                            <w:jc w:val="center"/>
                          </w:pPr>
                          <w:r>
                            <w:rPr>
                              <w:b/>
                              <w:color w:val="800000"/>
                              <w:sz w:val="16"/>
                            </w:rPr>
                            <w:t>“2022. Año del Quincentenario de la Fundación de Toluca de Lerdo, Capital del Estado de México.”</w:t>
                          </w:r>
                        </w:p>
                        <w:p w14:paraId="2BB24D29" w14:textId="77777777" w:rsidR="000133E1" w:rsidRDefault="000133E1" w:rsidP="000133E1">
                          <w:pPr>
                            <w:jc w:val="center"/>
                          </w:pPr>
                        </w:p>
                        <w:p w14:paraId="7246F5DC" w14:textId="77777777" w:rsidR="000133E1" w:rsidRDefault="000133E1" w:rsidP="000133E1">
                          <w:pPr>
                            <w:jc w:val="cente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C0B048C" id="Rectángulo 22" o:spid="_x0000_s1026" style="position:absolute;margin-left:0;margin-top:-.05pt;width:449.9pt;height:19.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" filled="f" stroked="f">
              <v:textbox inset="2.53958mm,1.2694mm,2.53958mm,1.2694mm">
                <w:txbxContent>
                  <w:p w14:paraId="3DBA35E4" w14:textId="77777777" w:rsidR="000133E1" w:rsidRDefault="000133E1" w:rsidP="000133E1">
                    <w:pPr>
                      <w:jc w:val="center"/>
                    </w:pPr>
                    <w:r>
                      <w:rPr>
                        <w:b/>
                        <w:color w:val="800000"/>
                        <w:sz w:val="16"/>
                      </w:rPr>
                      <w:t xml:space="preserve">“2022. Año del </w:t>
                    </w:r>
                    <w:proofErr w:type="spellStart"/>
                    <w:r>
                      <w:rPr>
                        <w:b/>
                        <w:color w:val="800000"/>
                        <w:sz w:val="16"/>
                      </w:rPr>
                      <w:t>Quincentenario</w:t>
                    </w:r>
                    <w:proofErr w:type="spellEnd"/>
                    <w:r>
                      <w:rPr>
                        <w:b/>
                        <w:color w:val="800000"/>
                        <w:sz w:val="16"/>
                      </w:rPr>
                      <w:t xml:space="preserve"> de la Fundación de Toluca de Lerdo, Capital del Estado de México.”</w:t>
                    </w:r>
                  </w:p>
                  <w:p w14:paraId="2BB24D29" w14:textId="77777777" w:rsidR="000133E1" w:rsidRDefault="000133E1" w:rsidP="000133E1">
                    <w:pPr>
                      <w:jc w:val="center"/>
                    </w:pPr>
                  </w:p>
                  <w:p w14:paraId="7246F5DC" w14:textId="77777777" w:rsidR="000133E1" w:rsidRDefault="000133E1" w:rsidP="000133E1">
                    <w:pPr>
                      <w:jc w:val="center"/>
                    </w:pPr>
                    <w:r>
                      <w:rPr>
                        <w:rFonts w:ascii="Lato" w:eastAsia="Lato" w:hAnsi="Lato" w:cs="Lato"/>
                        <w:b/>
                        <w:color w:val="692044"/>
                        <w:sz w:val="16"/>
                      </w:rPr>
                      <w:t>”</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566"/>
    <w:multiLevelType w:val="hybridMultilevel"/>
    <w:tmpl w:val="C436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7D5ABA"/>
    <w:multiLevelType w:val="hybridMultilevel"/>
    <w:tmpl w:val="D2F211F8"/>
    <w:lvl w:ilvl="0" w:tplc="87D8CE50">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F977E8"/>
    <w:multiLevelType w:val="hybridMultilevel"/>
    <w:tmpl w:val="9AB816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4D40DA"/>
    <w:multiLevelType w:val="hybridMultilevel"/>
    <w:tmpl w:val="39E6C07C"/>
    <w:numStyleLink w:val="Letra"/>
  </w:abstractNum>
  <w:abstractNum w:abstractNumId="5"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7094B53"/>
    <w:multiLevelType w:val="hybridMultilevel"/>
    <w:tmpl w:val="D870BF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18C64D4"/>
    <w:multiLevelType w:val="hybridMultilevel"/>
    <w:tmpl w:val="CF1CDE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5"/>
  </w:num>
  <w:num w:numId="4">
    <w:abstractNumId w:val="9"/>
  </w:num>
  <w:num w:numId="5">
    <w:abstractNumId w:val="4"/>
  </w:num>
  <w:num w:numId="6">
    <w:abstractNumId w:val="12"/>
  </w:num>
  <w:num w:numId="7">
    <w:abstractNumId w:val="11"/>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0"/>
  </w:num>
  <w:num w:numId="14">
    <w:abstractNumId w:val="3"/>
  </w:num>
  <w:num w:numId="15">
    <w:abstractNumId w:val="8"/>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11504"/>
    <w:rsid w:val="000122BD"/>
    <w:rsid w:val="000133E1"/>
    <w:rsid w:val="00014F95"/>
    <w:rsid w:val="00017731"/>
    <w:rsid w:val="000223E8"/>
    <w:rsid w:val="0003597D"/>
    <w:rsid w:val="00040E05"/>
    <w:rsid w:val="00043B1E"/>
    <w:rsid w:val="000446B9"/>
    <w:rsid w:val="000522F3"/>
    <w:rsid w:val="00055D66"/>
    <w:rsid w:val="00057F90"/>
    <w:rsid w:val="00082321"/>
    <w:rsid w:val="00083CC8"/>
    <w:rsid w:val="000B0C68"/>
    <w:rsid w:val="000B2591"/>
    <w:rsid w:val="000B292E"/>
    <w:rsid w:val="000B333D"/>
    <w:rsid w:val="000C345A"/>
    <w:rsid w:val="000C67CB"/>
    <w:rsid w:val="000E0067"/>
    <w:rsid w:val="000E60A2"/>
    <w:rsid w:val="00113322"/>
    <w:rsid w:val="00115D41"/>
    <w:rsid w:val="001174CB"/>
    <w:rsid w:val="0014027B"/>
    <w:rsid w:val="0014303C"/>
    <w:rsid w:val="00154C50"/>
    <w:rsid w:val="0015764C"/>
    <w:rsid w:val="00160128"/>
    <w:rsid w:val="00165178"/>
    <w:rsid w:val="0017079A"/>
    <w:rsid w:val="001721A9"/>
    <w:rsid w:val="00173FA6"/>
    <w:rsid w:val="0018168A"/>
    <w:rsid w:val="001944E3"/>
    <w:rsid w:val="00194D36"/>
    <w:rsid w:val="00197689"/>
    <w:rsid w:val="001A164B"/>
    <w:rsid w:val="001B1EF4"/>
    <w:rsid w:val="001C25CB"/>
    <w:rsid w:val="001C720C"/>
    <w:rsid w:val="001D0249"/>
    <w:rsid w:val="002016DF"/>
    <w:rsid w:val="0021602D"/>
    <w:rsid w:val="00233BA1"/>
    <w:rsid w:val="002468FC"/>
    <w:rsid w:val="00247F7C"/>
    <w:rsid w:val="002502F2"/>
    <w:rsid w:val="00292D1A"/>
    <w:rsid w:val="002A0770"/>
    <w:rsid w:val="002A5B39"/>
    <w:rsid w:val="002B706B"/>
    <w:rsid w:val="002C4499"/>
    <w:rsid w:val="002C7EEE"/>
    <w:rsid w:val="002D185F"/>
    <w:rsid w:val="002E0B3D"/>
    <w:rsid w:val="002F22D4"/>
    <w:rsid w:val="00301CB4"/>
    <w:rsid w:val="00303FCC"/>
    <w:rsid w:val="003105AA"/>
    <w:rsid w:val="00331D5C"/>
    <w:rsid w:val="003668F5"/>
    <w:rsid w:val="00375D34"/>
    <w:rsid w:val="00394800"/>
    <w:rsid w:val="0039680C"/>
    <w:rsid w:val="003A0A65"/>
    <w:rsid w:val="003A3ECC"/>
    <w:rsid w:val="003A6B12"/>
    <w:rsid w:val="003C5E7D"/>
    <w:rsid w:val="003D3DB2"/>
    <w:rsid w:val="003D70FA"/>
    <w:rsid w:val="003E3913"/>
    <w:rsid w:val="003F172F"/>
    <w:rsid w:val="00407A69"/>
    <w:rsid w:val="00407E94"/>
    <w:rsid w:val="00422E87"/>
    <w:rsid w:val="0043144F"/>
    <w:rsid w:val="004434B1"/>
    <w:rsid w:val="00443D5F"/>
    <w:rsid w:val="00447954"/>
    <w:rsid w:val="0045073D"/>
    <w:rsid w:val="00455C51"/>
    <w:rsid w:val="00456412"/>
    <w:rsid w:val="0047081A"/>
    <w:rsid w:val="004722B5"/>
    <w:rsid w:val="0047309B"/>
    <w:rsid w:val="0048318D"/>
    <w:rsid w:val="00490695"/>
    <w:rsid w:val="00491288"/>
    <w:rsid w:val="004A4F12"/>
    <w:rsid w:val="004B3DAF"/>
    <w:rsid w:val="004F74DC"/>
    <w:rsid w:val="00501C47"/>
    <w:rsid w:val="005051ED"/>
    <w:rsid w:val="00517963"/>
    <w:rsid w:val="00520F17"/>
    <w:rsid w:val="0053019D"/>
    <w:rsid w:val="00546E53"/>
    <w:rsid w:val="005544E5"/>
    <w:rsid w:val="00555F2C"/>
    <w:rsid w:val="00561020"/>
    <w:rsid w:val="00561BD4"/>
    <w:rsid w:val="005A4027"/>
    <w:rsid w:val="005B301B"/>
    <w:rsid w:val="005D1D11"/>
    <w:rsid w:val="005D5699"/>
    <w:rsid w:val="005E7055"/>
    <w:rsid w:val="005F6C8B"/>
    <w:rsid w:val="00614668"/>
    <w:rsid w:val="00632C6F"/>
    <w:rsid w:val="00635D49"/>
    <w:rsid w:val="00666FC6"/>
    <w:rsid w:val="006751C4"/>
    <w:rsid w:val="00693060"/>
    <w:rsid w:val="006969CB"/>
    <w:rsid w:val="006A6A38"/>
    <w:rsid w:val="006B29DB"/>
    <w:rsid w:val="006C1BD0"/>
    <w:rsid w:val="006D2135"/>
    <w:rsid w:val="006E66E8"/>
    <w:rsid w:val="006E6B70"/>
    <w:rsid w:val="007100BE"/>
    <w:rsid w:val="00710AE2"/>
    <w:rsid w:val="007314F3"/>
    <w:rsid w:val="00734FE5"/>
    <w:rsid w:val="00735774"/>
    <w:rsid w:val="00737796"/>
    <w:rsid w:val="00745FF2"/>
    <w:rsid w:val="00763E33"/>
    <w:rsid w:val="007735A9"/>
    <w:rsid w:val="007B06FD"/>
    <w:rsid w:val="007C2AA4"/>
    <w:rsid w:val="007C443E"/>
    <w:rsid w:val="007C5D5B"/>
    <w:rsid w:val="007D0165"/>
    <w:rsid w:val="007D10A7"/>
    <w:rsid w:val="007D5A9C"/>
    <w:rsid w:val="007E5894"/>
    <w:rsid w:val="008028C1"/>
    <w:rsid w:val="00805B5B"/>
    <w:rsid w:val="00810248"/>
    <w:rsid w:val="0083542F"/>
    <w:rsid w:val="008359A2"/>
    <w:rsid w:val="00855E1C"/>
    <w:rsid w:val="008708EC"/>
    <w:rsid w:val="00871B17"/>
    <w:rsid w:val="0087596E"/>
    <w:rsid w:val="0088704D"/>
    <w:rsid w:val="008B66C2"/>
    <w:rsid w:val="008C6B77"/>
    <w:rsid w:val="008D3E52"/>
    <w:rsid w:val="00913644"/>
    <w:rsid w:val="00920DEF"/>
    <w:rsid w:val="00923E7B"/>
    <w:rsid w:val="0094583A"/>
    <w:rsid w:val="009630B7"/>
    <w:rsid w:val="00974853"/>
    <w:rsid w:val="009A4F4C"/>
    <w:rsid w:val="009A73B1"/>
    <w:rsid w:val="009D1A49"/>
    <w:rsid w:val="009D5A02"/>
    <w:rsid w:val="009D7DF1"/>
    <w:rsid w:val="009F1F72"/>
    <w:rsid w:val="00A04170"/>
    <w:rsid w:val="00A07311"/>
    <w:rsid w:val="00A07809"/>
    <w:rsid w:val="00A2384A"/>
    <w:rsid w:val="00A4035E"/>
    <w:rsid w:val="00A45934"/>
    <w:rsid w:val="00A55814"/>
    <w:rsid w:val="00A62339"/>
    <w:rsid w:val="00A674B6"/>
    <w:rsid w:val="00A70F6B"/>
    <w:rsid w:val="00A71A71"/>
    <w:rsid w:val="00A765A4"/>
    <w:rsid w:val="00A91B16"/>
    <w:rsid w:val="00A950A5"/>
    <w:rsid w:val="00AA4FF0"/>
    <w:rsid w:val="00AA513B"/>
    <w:rsid w:val="00AE0BBB"/>
    <w:rsid w:val="00B24640"/>
    <w:rsid w:val="00B26CAC"/>
    <w:rsid w:val="00B27172"/>
    <w:rsid w:val="00B40CE5"/>
    <w:rsid w:val="00B52E96"/>
    <w:rsid w:val="00B55E62"/>
    <w:rsid w:val="00B640EB"/>
    <w:rsid w:val="00B6623B"/>
    <w:rsid w:val="00B97759"/>
    <w:rsid w:val="00BA5424"/>
    <w:rsid w:val="00BB29F3"/>
    <w:rsid w:val="00BC6119"/>
    <w:rsid w:val="00BC78A6"/>
    <w:rsid w:val="00BF5C01"/>
    <w:rsid w:val="00C04566"/>
    <w:rsid w:val="00C05FBA"/>
    <w:rsid w:val="00C314F4"/>
    <w:rsid w:val="00C62C69"/>
    <w:rsid w:val="00C65B4D"/>
    <w:rsid w:val="00C70D14"/>
    <w:rsid w:val="00C81DF6"/>
    <w:rsid w:val="00C83682"/>
    <w:rsid w:val="00C878AE"/>
    <w:rsid w:val="00C90249"/>
    <w:rsid w:val="00C9070E"/>
    <w:rsid w:val="00C92761"/>
    <w:rsid w:val="00C92D29"/>
    <w:rsid w:val="00C971C2"/>
    <w:rsid w:val="00CA2FEA"/>
    <w:rsid w:val="00CA36A2"/>
    <w:rsid w:val="00CB11E6"/>
    <w:rsid w:val="00CB5360"/>
    <w:rsid w:val="00CC77E7"/>
    <w:rsid w:val="00CF0768"/>
    <w:rsid w:val="00CF5A25"/>
    <w:rsid w:val="00D06C67"/>
    <w:rsid w:val="00D20EA3"/>
    <w:rsid w:val="00D3314A"/>
    <w:rsid w:val="00D347CD"/>
    <w:rsid w:val="00D508E4"/>
    <w:rsid w:val="00D517D8"/>
    <w:rsid w:val="00D53D02"/>
    <w:rsid w:val="00D65BB0"/>
    <w:rsid w:val="00DA043D"/>
    <w:rsid w:val="00DA1394"/>
    <w:rsid w:val="00DA6C87"/>
    <w:rsid w:val="00DB01E4"/>
    <w:rsid w:val="00DB29AC"/>
    <w:rsid w:val="00DB2D4B"/>
    <w:rsid w:val="00DB7DC7"/>
    <w:rsid w:val="00DF448B"/>
    <w:rsid w:val="00DF5805"/>
    <w:rsid w:val="00E01B20"/>
    <w:rsid w:val="00E10662"/>
    <w:rsid w:val="00E14C22"/>
    <w:rsid w:val="00E20448"/>
    <w:rsid w:val="00E26490"/>
    <w:rsid w:val="00E72042"/>
    <w:rsid w:val="00E816F7"/>
    <w:rsid w:val="00E90A4A"/>
    <w:rsid w:val="00E96FBA"/>
    <w:rsid w:val="00EA31FD"/>
    <w:rsid w:val="00EB0888"/>
    <w:rsid w:val="00ED317E"/>
    <w:rsid w:val="00F31FF1"/>
    <w:rsid w:val="00F85408"/>
    <w:rsid w:val="00F86333"/>
    <w:rsid w:val="00F9018A"/>
    <w:rsid w:val="00FA17AA"/>
    <w:rsid w:val="00FA33E4"/>
    <w:rsid w:val="00FA431B"/>
    <w:rsid w:val="00FB0E34"/>
    <w:rsid w:val="00FB5883"/>
    <w:rsid w:val="00FC24DF"/>
    <w:rsid w:val="00FD5FF9"/>
    <w:rsid w:val="00FD7AC4"/>
    <w:rsid w:val="00FF1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64C"/>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styleId="Mencinsinresolver">
    <w:name w:val="Unresolved Mention"/>
    <w:basedOn w:val="Fuentedeprrafopredeter"/>
    <w:uiPriority w:val="99"/>
    <w:semiHidden/>
    <w:unhideWhenUsed/>
    <w:rsid w:val="00301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D41772D-1B95-4B91-88D2-BCEDF618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5511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cp:lastModifiedBy>
  <cp:revision>2</cp:revision>
  <cp:lastPrinted>2022-12-01T23:58:00Z</cp:lastPrinted>
  <dcterms:created xsi:type="dcterms:W3CDTF">2022-12-05T19:26:00Z</dcterms:created>
  <dcterms:modified xsi:type="dcterms:W3CDTF">2022-12-05T19:26:00Z</dcterms:modified>
</cp:coreProperties>
</file>