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87FD9" w14:textId="1C71D0C7" w:rsidR="002E09B9" w:rsidRDefault="002E09B9" w:rsidP="0024570D">
      <w:pPr>
        <w:pStyle w:val="NormalWeb"/>
        <w:spacing w:after="0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577D3EC3" w14:textId="77777777" w:rsidR="009034CA" w:rsidRDefault="009034CA" w:rsidP="0024570D">
      <w:pPr>
        <w:pStyle w:val="NormalWeb"/>
        <w:spacing w:after="0"/>
        <w:jc w:val="right"/>
        <w:rPr>
          <w:rFonts w:ascii="Tahoma" w:hAnsi="Tahoma" w:cs="Tahoma"/>
          <w:sz w:val="20"/>
          <w:szCs w:val="20"/>
        </w:rPr>
      </w:pPr>
    </w:p>
    <w:p w14:paraId="21374865" w14:textId="77777777" w:rsidR="009034CA" w:rsidRDefault="009034CA" w:rsidP="0024570D">
      <w:pPr>
        <w:pStyle w:val="NormalWeb"/>
        <w:spacing w:after="0"/>
        <w:jc w:val="right"/>
        <w:rPr>
          <w:rFonts w:ascii="Tahoma" w:hAnsi="Tahoma" w:cs="Tahoma"/>
          <w:sz w:val="20"/>
          <w:szCs w:val="20"/>
        </w:rPr>
      </w:pPr>
    </w:p>
    <w:p w14:paraId="3BF32E6B" w14:textId="61FB47CB" w:rsidR="009034CA" w:rsidRPr="009034CA" w:rsidRDefault="009034CA" w:rsidP="009034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s-MX"/>
        </w:rPr>
      </w:pPr>
      <w:bookmarkStart w:id="1" w:name="_Hlk190185116"/>
      <w:r w:rsidRPr="009034CA">
        <w:rPr>
          <w:rFonts w:ascii="Arial" w:hAnsi="Arial" w:cs="Arial"/>
          <w:sz w:val="24"/>
          <w:szCs w:val="24"/>
          <w:lang w:eastAsia="es-MX"/>
        </w:rPr>
        <w:t xml:space="preserve">Toluca de Lerdo, Capital del Estado de México a </w:t>
      </w:r>
      <w:r w:rsidR="00BB3CBA">
        <w:rPr>
          <w:rFonts w:ascii="Arial" w:hAnsi="Arial" w:cs="Arial"/>
          <w:sz w:val="24"/>
          <w:szCs w:val="24"/>
          <w:lang w:eastAsia="es-MX"/>
        </w:rPr>
        <w:t>1</w:t>
      </w:r>
      <w:r w:rsidR="005910A6">
        <w:rPr>
          <w:rFonts w:ascii="Arial" w:hAnsi="Arial" w:cs="Arial"/>
          <w:sz w:val="24"/>
          <w:szCs w:val="24"/>
          <w:lang w:eastAsia="es-MX"/>
        </w:rPr>
        <w:t>2</w:t>
      </w:r>
      <w:r w:rsidRPr="009034CA">
        <w:rPr>
          <w:rFonts w:ascii="Arial" w:hAnsi="Arial" w:cs="Arial"/>
          <w:sz w:val="24"/>
          <w:szCs w:val="24"/>
          <w:lang w:eastAsia="es-MX"/>
        </w:rPr>
        <w:t xml:space="preserve"> de </w:t>
      </w:r>
      <w:r w:rsidR="005910A6">
        <w:rPr>
          <w:rFonts w:ascii="Arial" w:hAnsi="Arial" w:cs="Arial"/>
          <w:sz w:val="24"/>
          <w:szCs w:val="24"/>
          <w:lang w:eastAsia="es-MX"/>
        </w:rPr>
        <w:t>febrero</w:t>
      </w:r>
      <w:r w:rsidRPr="009034CA">
        <w:rPr>
          <w:rFonts w:ascii="Arial" w:hAnsi="Arial" w:cs="Arial"/>
          <w:sz w:val="24"/>
          <w:szCs w:val="24"/>
          <w:lang w:eastAsia="es-MX"/>
        </w:rPr>
        <w:t xml:space="preserve"> de 202</w:t>
      </w:r>
      <w:r w:rsidR="00BB3CBA">
        <w:rPr>
          <w:rFonts w:ascii="Arial" w:hAnsi="Arial" w:cs="Arial"/>
          <w:sz w:val="24"/>
          <w:szCs w:val="24"/>
          <w:lang w:eastAsia="es-MX"/>
        </w:rPr>
        <w:t>5</w:t>
      </w:r>
      <w:r w:rsidRPr="009034CA">
        <w:rPr>
          <w:rFonts w:ascii="Arial" w:hAnsi="Arial" w:cs="Arial"/>
          <w:sz w:val="24"/>
          <w:szCs w:val="24"/>
          <w:lang w:eastAsia="es-MX"/>
        </w:rPr>
        <w:t>.</w:t>
      </w:r>
    </w:p>
    <w:p w14:paraId="7B488706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2870EE50" w14:textId="6014B08D" w:rsidR="009034CA" w:rsidRPr="009034CA" w:rsidRDefault="009034CA" w:rsidP="00676CA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DIPUTADO</w:t>
      </w:r>
      <w:r w:rsidR="00676CAB">
        <w:rPr>
          <w:rFonts w:ascii="Arial" w:hAnsi="Arial" w:cs="Arial"/>
          <w:b/>
          <w:bCs/>
          <w:sz w:val="24"/>
          <w:szCs w:val="24"/>
          <w:lang w:eastAsia="es-MX"/>
        </w:rPr>
        <w:t xml:space="preserve"> MAURILIO HERNÁNDEZ GONZÁLEZ</w:t>
      </w:r>
    </w:p>
    <w:p w14:paraId="0F7333BB" w14:textId="7FE6E0C9" w:rsidR="009034CA" w:rsidRPr="009034CA" w:rsidRDefault="00676CAB" w:rsidP="00676CA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>
        <w:rPr>
          <w:rFonts w:ascii="Arial" w:hAnsi="Arial" w:cs="Arial"/>
          <w:b/>
          <w:bCs/>
          <w:sz w:val="24"/>
          <w:szCs w:val="24"/>
          <w:lang w:eastAsia="es-MX"/>
        </w:rPr>
        <w:t xml:space="preserve">PRESIDENTE DE LA </w:t>
      </w:r>
      <w:r w:rsidR="009034CA" w:rsidRPr="009034CA">
        <w:rPr>
          <w:rFonts w:ascii="Arial" w:hAnsi="Arial" w:cs="Arial"/>
          <w:b/>
          <w:bCs/>
          <w:sz w:val="24"/>
          <w:szCs w:val="24"/>
          <w:lang w:eastAsia="es-MX"/>
        </w:rPr>
        <w:t>MESA DIRECTIVA DE LA H. LXII LEGISLATURA</w:t>
      </w:r>
    </w:p>
    <w:p w14:paraId="5194370B" w14:textId="77777777" w:rsidR="009034CA" w:rsidRPr="009034CA" w:rsidRDefault="009034CA" w:rsidP="00676CA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DEL ESTADO DE MÉXICO</w:t>
      </w:r>
    </w:p>
    <w:p w14:paraId="3E107DFC" w14:textId="77777777" w:rsidR="009034CA" w:rsidRPr="009034CA" w:rsidRDefault="009034CA" w:rsidP="00676CA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P  R  E  S  E  N  T  E S</w:t>
      </w:r>
    </w:p>
    <w:p w14:paraId="19BDEFFC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26AC5C4F" w14:textId="385307C8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034CA">
        <w:rPr>
          <w:rFonts w:ascii="Arial" w:hAnsi="Arial" w:cs="Arial"/>
          <w:sz w:val="24"/>
          <w:szCs w:val="24"/>
          <w:lang w:eastAsia="es-MX"/>
        </w:rPr>
        <w:t xml:space="preserve">Con fundamento en los artículos 51 fracción II y 61 fracción I de la Constitución Política del Estado Libre y Soberano de México; así como 28 fracción I y 81 fracciones I, II y III de la Ley Orgánica del Poder Legislativo y 68 de su Reglamento; el suscrito </w:t>
      </w: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Diputado Gerardo Pliego Santana del Grupo Parlamentario del Partido Movimiento de Regeneración Nacional (morena)</w:t>
      </w:r>
      <w:r w:rsidRPr="009034CA">
        <w:rPr>
          <w:rFonts w:ascii="Arial" w:hAnsi="Arial" w:cs="Arial"/>
          <w:sz w:val="24"/>
          <w:szCs w:val="24"/>
          <w:lang w:eastAsia="es-MX"/>
        </w:rPr>
        <w:t>, someto a su elevada consideración, por tan digno conducto, un proyecto de decreto por el cual se reforman y adicionan diversas disposiciones de</w:t>
      </w:r>
      <w:r w:rsidR="00BB3CBA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9034CA">
        <w:rPr>
          <w:rFonts w:ascii="Arial" w:hAnsi="Arial" w:cs="Arial"/>
          <w:sz w:val="24"/>
          <w:szCs w:val="24"/>
          <w:lang w:eastAsia="es-MX"/>
        </w:rPr>
        <w:t>l</w:t>
      </w:r>
      <w:r w:rsidR="00BB3CBA">
        <w:rPr>
          <w:rFonts w:ascii="Arial" w:hAnsi="Arial" w:cs="Arial"/>
          <w:sz w:val="24"/>
          <w:szCs w:val="24"/>
          <w:lang w:eastAsia="es-MX"/>
        </w:rPr>
        <w:t xml:space="preserve">a </w:t>
      </w:r>
      <w:r w:rsidR="00BB3CBA" w:rsidRPr="000D3CE6">
        <w:rPr>
          <w:rFonts w:ascii="Arial" w:hAnsi="Arial" w:cs="Arial"/>
          <w:b/>
          <w:bCs/>
          <w:sz w:val="24"/>
          <w:szCs w:val="24"/>
          <w:lang w:eastAsia="es-MX"/>
        </w:rPr>
        <w:t>LEY DEL SISTEMA ANTICORRUPCIÓN DEL</w:t>
      </w:r>
      <w:r w:rsidR="00BB3CBA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ESTADO DE MÉXICO</w:t>
      </w:r>
      <w:r w:rsidR="000D3CE6">
        <w:rPr>
          <w:rFonts w:ascii="Arial" w:hAnsi="Arial" w:cs="Arial"/>
          <w:b/>
          <w:bCs/>
          <w:sz w:val="24"/>
          <w:szCs w:val="24"/>
          <w:lang w:eastAsia="es-MX"/>
        </w:rPr>
        <w:t xml:space="preserve"> Y MUNICIPIOS</w:t>
      </w:r>
      <w:r w:rsidRPr="009034CA">
        <w:rPr>
          <w:rFonts w:ascii="Arial" w:hAnsi="Arial" w:cs="Arial"/>
          <w:sz w:val="24"/>
          <w:szCs w:val="24"/>
          <w:lang w:eastAsia="es-MX"/>
        </w:rPr>
        <w:t>, conforme a la siguiente:</w:t>
      </w:r>
    </w:p>
    <w:p w14:paraId="3D5DFA4C" w14:textId="148022C8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595806E8" w14:textId="77777777" w:rsidR="009034CA" w:rsidRPr="009034CA" w:rsidRDefault="009034CA" w:rsidP="009034C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 xml:space="preserve">E X P O S I C I </w:t>
      </w:r>
      <w:proofErr w:type="spellStart"/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Ó</w:t>
      </w:r>
      <w:proofErr w:type="spellEnd"/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 xml:space="preserve"> N   D E   M O T I V O S</w:t>
      </w:r>
    </w:p>
    <w:p w14:paraId="210DCF32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39BFA843" w14:textId="77777777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13915">
        <w:rPr>
          <w:rFonts w:ascii="Arial" w:hAnsi="Arial" w:cs="Arial"/>
          <w:sz w:val="24"/>
          <w:szCs w:val="24"/>
          <w:lang w:eastAsia="es-MX"/>
        </w:rPr>
        <w:t xml:space="preserve">México ha suscrito varios instrumentos internacionales clave para combatir la corrupción. Entre los dos más importantes se encuentran la Convención de las Naciones Unidas contra la Corrupción: Que es el primer instrumento global </w:t>
      </w:r>
      <w:r w:rsidRPr="00913915">
        <w:rPr>
          <w:rFonts w:ascii="Arial" w:hAnsi="Arial" w:cs="Arial"/>
          <w:sz w:val="24"/>
          <w:szCs w:val="24"/>
          <w:lang w:eastAsia="es-MX"/>
        </w:rPr>
        <w:lastRenderedPageBreak/>
        <w:t>jurídicamente vinculante contra la corrupción, el cual establece medidas para prevenir y combatir la corrupción, incluyendo la cooperación internacional, así como la recuperación de activos. Y La Convención Interamericana contra la Corrupción: Adoptada por la Organización de los Estados Americanos, la cual busca promover y fortalecer el desarrollo de mecanismos necesarios para prevenir, detectar, sancionar y erradicar la corrupción en los Estados miembros.</w:t>
      </w:r>
    </w:p>
    <w:p w14:paraId="08A6E0C2" w14:textId="77777777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05091625" w14:textId="77777777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13915">
        <w:rPr>
          <w:rFonts w:ascii="Arial" w:hAnsi="Arial" w:cs="Arial"/>
          <w:sz w:val="24"/>
          <w:szCs w:val="24"/>
          <w:lang w:eastAsia="es-MX"/>
        </w:rPr>
        <w:t>Estos instrumentos proporcionan un marco normativo y de cooperación internacional que ayuda a nuestro país a implementar estrategias efectivas para combatir la corrupción y promover la transparencia y la rendición de cuentas en el sector público.</w:t>
      </w:r>
    </w:p>
    <w:p w14:paraId="48A34E9A" w14:textId="77777777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3C0B3686" w14:textId="77777777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13915">
        <w:rPr>
          <w:rFonts w:ascii="Arial" w:hAnsi="Arial" w:cs="Arial"/>
          <w:sz w:val="24"/>
          <w:szCs w:val="24"/>
          <w:lang w:eastAsia="es-MX"/>
        </w:rPr>
        <w:t>A partir de esto nace el Sistema Nacional Anticorrupción y los sistemas estatales anticorrupción en nuestro país, los cuales se crean para establecer una coordinación efectiva entre las autoridades de todos los niveles de gobierno en la prevención, detección y sanción de faltas administrativas y hechos de corrupción.</w:t>
      </w:r>
    </w:p>
    <w:p w14:paraId="15377E96" w14:textId="77777777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0CFFF40C" w14:textId="77777777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13915">
        <w:rPr>
          <w:rFonts w:ascii="Arial" w:hAnsi="Arial" w:cs="Arial"/>
          <w:sz w:val="24"/>
          <w:szCs w:val="24"/>
          <w:lang w:eastAsia="es-MX"/>
        </w:rPr>
        <w:t>En su conjunto, la implementación de estos sistemas responde a la necesidad de combatir la corrupción de manera integral y coordinada, asegurando la transparencia y la rendición de cuentas en el uso de los recursos públicos; sin embargo, los actos de corrupción han evolucionado, por ello nuestras normas deben estar actualizadas para no solo luchar contra la corrupción, estando un paso anterior a ello, es decir previniéndola, por medio de innovaciones y del uso de tecnologías, así como fomentando cada vez más la participación ciudadana, la capacitación uniforme de los servidores públicos y el formar un frente común entre todos los poderes para abatirla.</w:t>
      </w:r>
    </w:p>
    <w:p w14:paraId="524222A3" w14:textId="77777777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4E379C7C" w14:textId="0D81DA5D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13915">
        <w:rPr>
          <w:rFonts w:ascii="Arial" w:hAnsi="Arial" w:cs="Arial"/>
          <w:sz w:val="24"/>
          <w:szCs w:val="24"/>
          <w:lang w:eastAsia="es-MX"/>
        </w:rPr>
        <w:t>Por ello se propone</w:t>
      </w:r>
      <w:r w:rsidR="005910A6">
        <w:rPr>
          <w:rFonts w:ascii="Arial" w:hAnsi="Arial" w:cs="Arial"/>
          <w:sz w:val="24"/>
          <w:szCs w:val="24"/>
          <w:lang w:eastAsia="es-MX"/>
        </w:rPr>
        <w:t xml:space="preserve">n diversas reformas y adiciones </w:t>
      </w:r>
      <w:r w:rsidRPr="00913915">
        <w:rPr>
          <w:rFonts w:ascii="Arial" w:hAnsi="Arial" w:cs="Arial"/>
          <w:sz w:val="24"/>
          <w:szCs w:val="24"/>
          <w:lang w:eastAsia="es-MX"/>
        </w:rPr>
        <w:t>a la LEY DEL SISTEMA ANTICORRUPCIÓN DEL ESTADO DE MÉXICO Y MUNICIPIOS, en la cual:</w:t>
      </w:r>
    </w:p>
    <w:p w14:paraId="467B0FA6" w14:textId="77777777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41F81BB2" w14:textId="349CC7FF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13915">
        <w:rPr>
          <w:rFonts w:ascii="Arial" w:hAnsi="Arial" w:cs="Arial"/>
          <w:sz w:val="24"/>
          <w:szCs w:val="24"/>
          <w:lang w:eastAsia="es-MX"/>
        </w:rPr>
        <w:t xml:space="preserve">1.- Se </w:t>
      </w:r>
      <w:r w:rsidR="00676CAB">
        <w:rPr>
          <w:rFonts w:ascii="Arial" w:hAnsi="Arial" w:cs="Arial"/>
          <w:sz w:val="24"/>
          <w:szCs w:val="24"/>
          <w:lang w:eastAsia="es-MX"/>
        </w:rPr>
        <w:t xml:space="preserve">reforma el artículo 9, para </w:t>
      </w:r>
      <w:r w:rsidRPr="00913915">
        <w:rPr>
          <w:rFonts w:ascii="Arial" w:hAnsi="Arial" w:cs="Arial"/>
          <w:sz w:val="24"/>
          <w:szCs w:val="24"/>
          <w:lang w:eastAsia="es-MX"/>
        </w:rPr>
        <w:t>adiciona</w:t>
      </w:r>
      <w:r w:rsidR="00676CAB">
        <w:rPr>
          <w:rFonts w:ascii="Arial" w:hAnsi="Arial" w:cs="Arial"/>
          <w:sz w:val="24"/>
          <w:szCs w:val="24"/>
          <w:lang w:eastAsia="es-MX"/>
        </w:rPr>
        <w:t>r</w:t>
      </w:r>
      <w:r w:rsidRPr="00913915">
        <w:rPr>
          <w:rFonts w:ascii="Arial" w:hAnsi="Arial" w:cs="Arial"/>
          <w:sz w:val="24"/>
          <w:szCs w:val="24"/>
          <w:lang w:eastAsia="es-MX"/>
        </w:rPr>
        <w:t xml:space="preserve"> las siguientes c</w:t>
      </w:r>
      <w:r w:rsidR="0071743E">
        <w:rPr>
          <w:rFonts w:ascii="Arial" w:hAnsi="Arial" w:cs="Arial"/>
          <w:sz w:val="24"/>
          <w:szCs w:val="24"/>
          <w:lang w:eastAsia="es-MX"/>
        </w:rPr>
        <w:t>uatro</w:t>
      </w:r>
      <w:r w:rsidRPr="00913915">
        <w:rPr>
          <w:rFonts w:ascii="Arial" w:hAnsi="Arial" w:cs="Arial"/>
          <w:sz w:val="24"/>
          <w:szCs w:val="24"/>
          <w:lang w:eastAsia="es-MX"/>
        </w:rPr>
        <w:t xml:space="preserve"> fracciones al artículo </w:t>
      </w:r>
      <w:r w:rsidR="005947CE">
        <w:rPr>
          <w:rFonts w:ascii="Arial" w:hAnsi="Arial" w:cs="Arial"/>
          <w:sz w:val="24"/>
          <w:szCs w:val="24"/>
          <w:lang w:eastAsia="es-MX"/>
        </w:rPr>
        <w:t>9</w:t>
      </w:r>
      <w:r w:rsidRPr="00913915">
        <w:rPr>
          <w:rFonts w:ascii="Arial" w:hAnsi="Arial" w:cs="Arial"/>
          <w:sz w:val="24"/>
          <w:szCs w:val="24"/>
          <w:lang w:eastAsia="es-MX"/>
        </w:rPr>
        <w:t>, siendo de la fracción X</w:t>
      </w:r>
      <w:r w:rsidR="005947CE">
        <w:rPr>
          <w:rFonts w:ascii="Arial" w:hAnsi="Arial" w:cs="Arial"/>
          <w:sz w:val="24"/>
          <w:szCs w:val="24"/>
          <w:lang w:eastAsia="es-MX"/>
        </w:rPr>
        <w:t>V</w:t>
      </w:r>
      <w:r w:rsidRPr="00913915">
        <w:rPr>
          <w:rFonts w:ascii="Arial" w:hAnsi="Arial" w:cs="Arial"/>
          <w:sz w:val="24"/>
          <w:szCs w:val="24"/>
          <w:lang w:eastAsia="es-MX"/>
        </w:rPr>
        <w:t>III a la fracción X</w:t>
      </w:r>
      <w:r w:rsidR="005947CE">
        <w:rPr>
          <w:rFonts w:ascii="Arial" w:hAnsi="Arial" w:cs="Arial"/>
          <w:sz w:val="24"/>
          <w:szCs w:val="24"/>
          <w:lang w:eastAsia="es-MX"/>
        </w:rPr>
        <w:t>X</w:t>
      </w:r>
      <w:r w:rsidRPr="00913915">
        <w:rPr>
          <w:rFonts w:ascii="Arial" w:hAnsi="Arial" w:cs="Arial"/>
          <w:sz w:val="24"/>
          <w:szCs w:val="24"/>
          <w:lang w:eastAsia="es-MX"/>
        </w:rPr>
        <w:t>I: La fracción X</w:t>
      </w:r>
      <w:r w:rsidR="005947CE">
        <w:rPr>
          <w:rFonts w:ascii="Arial" w:hAnsi="Arial" w:cs="Arial"/>
          <w:sz w:val="24"/>
          <w:szCs w:val="24"/>
          <w:lang w:eastAsia="es-MX"/>
        </w:rPr>
        <w:t>V</w:t>
      </w:r>
      <w:r w:rsidRPr="00913915">
        <w:rPr>
          <w:rFonts w:ascii="Arial" w:hAnsi="Arial" w:cs="Arial"/>
          <w:sz w:val="24"/>
          <w:szCs w:val="24"/>
          <w:lang w:eastAsia="es-MX"/>
        </w:rPr>
        <w:t>III ayudará a que el sistema homologue los programas de educación y capacitación en materia de ética, integridad y prevención de la corrupción para todos los servidores públicos estatales y municipales, así como a los ciudadanos interesados en el tema. La fracción X</w:t>
      </w:r>
      <w:r w:rsidR="0071743E">
        <w:rPr>
          <w:rFonts w:ascii="Arial" w:hAnsi="Arial" w:cs="Arial"/>
          <w:sz w:val="24"/>
          <w:szCs w:val="24"/>
          <w:lang w:eastAsia="es-MX"/>
        </w:rPr>
        <w:t>I</w:t>
      </w:r>
      <w:r w:rsidR="005947CE">
        <w:rPr>
          <w:rFonts w:ascii="Arial" w:hAnsi="Arial" w:cs="Arial"/>
          <w:sz w:val="24"/>
          <w:szCs w:val="24"/>
          <w:lang w:eastAsia="es-MX"/>
        </w:rPr>
        <w:t>X</w:t>
      </w:r>
      <w:r w:rsidRPr="00913915">
        <w:rPr>
          <w:rFonts w:ascii="Arial" w:hAnsi="Arial" w:cs="Arial"/>
          <w:sz w:val="24"/>
          <w:szCs w:val="24"/>
          <w:lang w:eastAsia="es-MX"/>
        </w:rPr>
        <w:t xml:space="preserve"> incentiva a utilizar las actuales tecnologías </w:t>
      </w:r>
      <w:r w:rsidR="0071743E">
        <w:rPr>
          <w:rFonts w:ascii="Arial" w:hAnsi="Arial" w:cs="Arial"/>
          <w:sz w:val="24"/>
          <w:szCs w:val="24"/>
          <w:lang w:eastAsia="es-MX"/>
        </w:rPr>
        <w:t xml:space="preserve">como la inteligencia artificial </w:t>
      </w:r>
      <w:r w:rsidRPr="00913915">
        <w:rPr>
          <w:rFonts w:ascii="Arial" w:hAnsi="Arial" w:cs="Arial"/>
          <w:sz w:val="24"/>
          <w:szCs w:val="24"/>
          <w:lang w:eastAsia="es-MX"/>
        </w:rPr>
        <w:t xml:space="preserve">en el análisis de datos para detectar patrones de corrupción y así poder prevenirla. </w:t>
      </w:r>
      <w:r w:rsidR="005947CE">
        <w:rPr>
          <w:rFonts w:ascii="Arial" w:hAnsi="Arial" w:cs="Arial"/>
          <w:sz w:val="24"/>
          <w:szCs w:val="24"/>
          <w:lang w:eastAsia="es-MX"/>
        </w:rPr>
        <w:t>L</w:t>
      </w:r>
      <w:r w:rsidRPr="00913915">
        <w:rPr>
          <w:rFonts w:ascii="Arial" w:hAnsi="Arial" w:cs="Arial"/>
          <w:sz w:val="24"/>
          <w:szCs w:val="24"/>
          <w:lang w:eastAsia="es-MX"/>
        </w:rPr>
        <w:t>a fracción X</w:t>
      </w:r>
      <w:r w:rsidR="005947CE">
        <w:rPr>
          <w:rFonts w:ascii="Arial" w:hAnsi="Arial" w:cs="Arial"/>
          <w:sz w:val="24"/>
          <w:szCs w:val="24"/>
          <w:lang w:eastAsia="es-MX"/>
        </w:rPr>
        <w:t>X</w:t>
      </w:r>
      <w:r w:rsidRPr="00913915">
        <w:rPr>
          <w:rFonts w:ascii="Arial" w:hAnsi="Arial" w:cs="Arial"/>
          <w:sz w:val="24"/>
          <w:szCs w:val="24"/>
          <w:lang w:eastAsia="es-MX"/>
        </w:rPr>
        <w:t xml:space="preserve"> Permitirá que el sistema proponga normas legales que respondan de manera más efectiva a los desafíos específicos del Estado de México, asegurando que la legislación esté siempre actualizada.</w:t>
      </w:r>
      <w:r w:rsidR="005947CE">
        <w:rPr>
          <w:rFonts w:ascii="Arial" w:hAnsi="Arial" w:cs="Arial"/>
          <w:sz w:val="24"/>
          <w:szCs w:val="24"/>
          <w:lang w:eastAsia="es-MX"/>
        </w:rPr>
        <w:t xml:space="preserve"> Y la </w:t>
      </w:r>
      <w:r w:rsidRPr="00913915">
        <w:rPr>
          <w:rFonts w:ascii="Arial" w:hAnsi="Arial" w:cs="Arial"/>
          <w:sz w:val="24"/>
          <w:szCs w:val="24"/>
          <w:lang w:eastAsia="es-MX"/>
        </w:rPr>
        <w:t>fracción que antes era XVIII, se traslada a la fracción X</w:t>
      </w:r>
      <w:r w:rsidR="005947CE">
        <w:rPr>
          <w:rFonts w:ascii="Arial" w:hAnsi="Arial" w:cs="Arial"/>
          <w:sz w:val="24"/>
          <w:szCs w:val="24"/>
          <w:lang w:eastAsia="es-MX"/>
        </w:rPr>
        <w:t>XI</w:t>
      </w:r>
      <w:r w:rsidRPr="00913915">
        <w:rPr>
          <w:rFonts w:ascii="Arial" w:hAnsi="Arial" w:cs="Arial"/>
          <w:sz w:val="24"/>
          <w:szCs w:val="24"/>
          <w:lang w:eastAsia="es-MX"/>
        </w:rPr>
        <w:t>.</w:t>
      </w:r>
    </w:p>
    <w:p w14:paraId="664B459E" w14:textId="77777777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70BAA2F3" w14:textId="078D9E08" w:rsidR="00913915" w:rsidRPr="00913915" w:rsidRDefault="005947CE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>2</w:t>
      </w:r>
      <w:r w:rsidR="00913915" w:rsidRPr="00913915">
        <w:rPr>
          <w:rFonts w:ascii="Arial" w:hAnsi="Arial" w:cs="Arial"/>
          <w:sz w:val="24"/>
          <w:szCs w:val="24"/>
          <w:lang w:eastAsia="es-MX"/>
        </w:rPr>
        <w:t xml:space="preserve">.- Se adiciona la fracción VIII, al artículo 10: En esta fracción se agrega como un nuevo integrante del comité coordinador </w:t>
      </w:r>
      <w:r w:rsidR="00C563B2" w:rsidRPr="00C563B2">
        <w:rPr>
          <w:rFonts w:ascii="Arial" w:hAnsi="Arial" w:cs="Arial"/>
          <w:sz w:val="24"/>
          <w:szCs w:val="24"/>
          <w:lang w:eastAsia="es-MX"/>
        </w:rPr>
        <w:t>al diputado nombrado como representante Legislatura, quién deberá ser designado por esta</w:t>
      </w:r>
      <w:r w:rsidR="00913915" w:rsidRPr="00913915">
        <w:rPr>
          <w:rFonts w:ascii="Arial" w:hAnsi="Arial" w:cs="Arial"/>
          <w:sz w:val="24"/>
          <w:szCs w:val="24"/>
          <w:lang w:eastAsia="es-MX"/>
        </w:rPr>
        <w:t>, con la finalidad de que sea el enlace directo para la implementación de reformas o propuestas legales que el sistema quiera proponer ante la Legislatura del Estado de México.</w:t>
      </w:r>
    </w:p>
    <w:p w14:paraId="430A3B57" w14:textId="77777777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7A934434" w14:textId="77777777" w:rsidR="00913915" w:rsidRPr="00913915" w:rsidRDefault="00913915" w:rsidP="00913915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13915">
        <w:rPr>
          <w:rFonts w:ascii="Arial" w:hAnsi="Arial" w:cs="Arial"/>
          <w:sz w:val="24"/>
          <w:szCs w:val="24"/>
          <w:lang w:eastAsia="es-MX"/>
        </w:rPr>
        <w:lastRenderedPageBreak/>
        <w:t>Estos cambios mejoran a todas luces el sistema estatal anticorrupción del Estado de México y sus municipios, ya que logran fortalecer su capacidad para combatir la corrupción de manera más rápida, efectiva y adaptada a las necesidades locales.</w:t>
      </w:r>
    </w:p>
    <w:p w14:paraId="3AEA22B7" w14:textId="77777777" w:rsidR="009034CA" w:rsidRPr="003C05C7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  <w:lang w:eastAsia="es-MX"/>
        </w:rPr>
      </w:pPr>
    </w:p>
    <w:p w14:paraId="0151CC33" w14:textId="30725A89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13915">
        <w:rPr>
          <w:rFonts w:ascii="Arial" w:hAnsi="Arial" w:cs="Arial"/>
          <w:sz w:val="24"/>
          <w:szCs w:val="24"/>
          <w:lang w:eastAsia="es-MX"/>
        </w:rPr>
        <w:t>Con base en lo anteriormente expuesto, se somete a su consideración</w:t>
      </w:r>
      <w:r w:rsidR="002A045F">
        <w:rPr>
          <w:rFonts w:ascii="Arial" w:hAnsi="Arial" w:cs="Arial"/>
          <w:sz w:val="24"/>
          <w:szCs w:val="24"/>
          <w:lang w:eastAsia="es-MX"/>
        </w:rPr>
        <w:t xml:space="preserve"> a su elevada y distinguida consideración</w:t>
      </w:r>
      <w:r w:rsidRPr="00913915">
        <w:rPr>
          <w:rFonts w:ascii="Arial" w:hAnsi="Arial" w:cs="Arial"/>
          <w:sz w:val="24"/>
          <w:szCs w:val="24"/>
          <w:lang w:eastAsia="es-MX"/>
        </w:rPr>
        <w:t xml:space="preserve"> la presente iniciativa esperando que sea </w:t>
      </w:r>
      <w:r w:rsidR="002A045F">
        <w:rPr>
          <w:rFonts w:ascii="Arial" w:hAnsi="Arial" w:cs="Arial"/>
          <w:sz w:val="24"/>
          <w:szCs w:val="24"/>
          <w:lang w:eastAsia="es-MX"/>
        </w:rPr>
        <w:t xml:space="preserve">admitida a trámite, discutida y </w:t>
      </w:r>
      <w:r w:rsidRPr="00913915">
        <w:rPr>
          <w:rFonts w:ascii="Arial" w:hAnsi="Arial" w:cs="Arial"/>
          <w:sz w:val="24"/>
          <w:szCs w:val="24"/>
          <w:lang w:eastAsia="es-MX"/>
        </w:rPr>
        <w:t>dictaminada y presentada nuevamente ante el pleno de esta Soberanía para que cobre cabal vigencia.</w:t>
      </w:r>
    </w:p>
    <w:p w14:paraId="3A136B3D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605CB2C" w14:textId="77777777" w:rsidR="009034CA" w:rsidRPr="009034CA" w:rsidRDefault="009034CA" w:rsidP="009034C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775004EA" w14:textId="77777777" w:rsidR="009034CA" w:rsidRPr="009034CA" w:rsidRDefault="009034CA" w:rsidP="009034C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ATENTAMENTE</w:t>
      </w:r>
    </w:p>
    <w:p w14:paraId="53D96C1C" w14:textId="77777777" w:rsidR="009034CA" w:rsidRPr="009034CA" w:rsidRDefault="009034CA" w:rsidP="009034C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5715459D" w14:textId="77777777" w:rsidR="009034CA" w:rsidRPr="009034CA" w:rsidRDefault="009034CA" w:rsidP="009034C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DIP. GERARDO PLIEGO SANTANA</w:t>
      </w:r>
    </w:p>
    <w:p w14:paraId="661C70E6" w14:textId="77777777" w:rsidR="009034CA" w:rsidRPr="009034CA" w:rsidRDefault="009034CA" w:rsidP="009034C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DIPUTADO PRESENTANTE</w:t>
      </w:r>
    </w:p>
    <w:p w14:paraId="6C2411BA" w14:textId="77777777" w:rsidR="009034CA" w:rsidRPr="009034CA" w:rsidRDefault="009034CA" w:rsidP="009034C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3EC8F52C" w14:textId="7B676762" w:rsidR="009034CA" w:rsidRPr="009034CA" w:rsidRDefault="009034CA" w:rsidP="009034C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 xml:space="preserve">ASI COMO LAS DIPUTADAS, DIPUTADOS Y DIPUTADE DEL GRUPO PARLAMENTARIO DE </w:t>
      </w:r>
      <w:r w:rsidR="005910A6">
        <w:rPr>
          <w:rFonts w:ascii="Arial" w:hAnsi="Arial" w:cs="Arial"/>
          <w:b/>
          <w:bCs/>
          <w:sz w:val="24"/>
          <w:szCs w:val="24"/>
          <w:lang w:eastAsia="es-MX"/>
        </w:rPr>
        <w:t>MORENA</w:t>
      </w:r>
    </w:p>
    <w:p w14:paraId="3E726257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453376C7" w14:textId="77777777" w:rsid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bookmarkEnd w:id="1"/>
    <w:p w14:paraId="25A10702" w14:textId="77777777" w:rsidR="0071743E" w:rsidRDefault="0071743E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048C4E60" w14:textId="77777777" w:rsidR="0071743E" w:rsidRDefault="0071743E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5322884C" w14:textId="77777777" w:rsidR="0071743E" w:rsidRDefault="0071743E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4A0BAC9A" w14:textId="77777777" w:rsidR="0071743E" w:rsidRDefault="0071743E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627D8AD4" w14:textId="77777777" w:rsidR="0071743E" w:rsidRPr="009034CA" w:rsidRDefault="0071743E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62607B98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Decreto Número</w:t>
      </w:r>
    </w:p>
    <w:p w14:paraId="2A72651D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LA LXII LEGISLATURA</w:t>
      </w:r>
    </w:p>
    <w:p w14:paraId="019DDCC9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DECRETA:</w:t>
      </w:r>
    </w:p>
    <w:p w14:paraId="48158CDF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7DCA2621" w14:textId="77777777" w:rsid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ARTÍCULO ÚNICO</w:t>
      </w:r>
      <w:r w:rsidRPr="009034CA">
        <w:rPr>
          <w:rFonts w:ascii="Arial" w:hAnsi="Arial" w:cs="Arial"/>
          <w:sz w:val="24"/>
          <w:szCs w:val="24"/>
          <w:lang w:eastAsia="es-MX"/>
        </w:rPr>
        <w:t>:</w:t>
      </w:r>
    </w:p>
    <w:p w14:paraId="4DC52076" w14:textId="77777777" w:rsidR="008A3563" w:rsidRPr="009034CA" w:rsidRDefault="008A3563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70A3E1B0" w14:textId="4B2FFDC2" w:rsidR="005947CE" w:rsidRDefault="005947CE" w:rsidP="005947CE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bookmarkStart w:id="2" w:name="_Hlk187306750"/>
      <w:r>
        <w:rPr>
          <w:rFonts w:ascii="Arial" w:hAnsi="Arial" w:cs="Arial"/>
          <w:sz w:val="24"/>
          <w:szCs w:val="24"/>
          <w:lang w:eastAsia="es-MX"/>
        </w:rPr>
        <w:t>Se adicionan las fracciones XVIII, XIX, XX, XXI y XXI al artículo 9 para quedar como sigue:</w:t>
      </w:r>
    </w:p>
    <w:p w14:paraId="16883A95" w14:textId="305C5435" w:rsidR="00676CAB" w:rsidRDefault="00676CAB" w:rsidP="005947CE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proofErr w:type="spellStart"/>
      <w:r w:rsidRPr="00676CAB">
        <w:rPr>
          <w:rFonts w:ascii="Arial" w:hAnsi="Arial" w:cs="Arial"/>
          <w:b/>
          <w:bCs/>
          <w:sz w:val="24"/>
          <w:szCs w:val="24"/>
          <w:lang w:eastAsia="es-MX"/>
        </w:rPr>
        <w:t>Articulo</w:t>
      </w:r>
      <w:proofErr w:type="spellEnd"/>
      <w:r w:rsidRPr="00676CAB">
        <w:rPr>
          <w:rFonts w:ascii="Arial" w:hAnsi="Arial" w:cs="Arial"/>
          <w:b/>
          <w:bCs/>
          <w:sz w:val="24"/>
          <w:szCs w:val="24"/>
          <w:lang w:eastAsia="es-MX"/>
        </w:rPr>
        <w:t xml:space="preserve"> 9</w:t>
      </w:r>
      <w:r>
        <w:rPr>
          <w:rFonts w:ascii="Arial" w:hAnsi="Arial" w:cs="Arial"/>
          <w:sz w:val="24"/>
          <w:szCs w:val="24"/>
          <w:lang w:eastAsia="es-MX"/>
        </w:rPr>
        <w:t>.- …</w:t>
      </w:r>
    </w:p>
    <w:p w14:paraId="27FB2DAC" w14:textId="10A2C692" w:rsidR="005947CE" w:rsidRPr="005947CE" w:rsidRDefault="005947CE" w:rsidP="005947CE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>I a la XVII …</w:t>
      </w:r>
    </w:p>
    <w:p w14:paraId="02D2B687" w14:textId="7ACDC852" w:rsidR="005947CE" w:rsidRPr="005947CE" w:rsidRDefault="005947CE" w:rsidP="005947CE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5947CE">
        <w:rPr>
          <w:rFonts w:ascii="Arial" w:hAnsi="Arial" w:cs="Arial"/>
          <w:sz w:val="24"/>
          <w:szCs w:val="24"/>
          <w:lang w:eastAsia="es-MX"/>
        </w:rPr>
        <w:t xml:space="preserve">XVIII. </w:t>
      </w:r>
      <w:r w:rsidR="0071743E" w:rsidRPr="0071743E">
        <w:rPr>
          <w:rFonts w:ascii="Arial" w:hAnsi="Arial" w:cs="Arial"/>
          <w:sz w:val="24"/>
          <w:szCs w:val="24"/>
          <w:lang w:eastAsia="es-MX"/>
        </w:rPr>
        <w:t>Establecer las bases de los programas de educación y capacitación continua para servidores públicos estatales y municipales; así como de los ciudadanos en general sobre ética, integridad y prevención de la corrupción.</w:t>
      </w:r>
    </w:p>
    <w:p w14:paraId="68B0FB35" w14:textId="05A0F073" w:rsidR="005947CE" w:rsidRPr="005947CE" w:rsidRDefault="005947CE" w:rsidP="005947CE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5947CE">
        <w:rPr>
          <w:rFonts w:ascii="Arial" w:hAnsi="Arial" w:cs="Arial"/>
          <w:sz w:val="24"/>
          <w:szCs w:val="24"/>
          <w:lang w:eastAsia="es-MX"/>
        </w:rPr>
        <w:t xml:space="preserve">XIX. </w:t>
      </w:r>
      <w:r w:rsidR="0071743E" w:rsidRPr="0071743E">
        <w:rPr>
          <w:rFonts w:ascii="Arial" w:hAnsi="Arial" w:cs="Arial"/>
          <w:sz w:val="24"/>
          <w:szCs w:val="24"/>
          <w:lang w:eastAsia="es-MX"/>
        </w:rPr>
        <w:t>Utilizar tecnologías avanzadas, como la inteligencia artificial y el análisis de datos, debiendo atender la normatividad de protección de datos personales,</w:t>
      </w:r>
      <w:r w:rsidR="0071743E">
        <w:rPr>
          <w:rFonts w:ascii="Arial" w:hAnsi="Arial" w:cs="Arial"/>
          <w:sz w:val="24"/>
          <w:szCs w:val="24"/>
          <w:lang w:eastAsia="es-MX"/>
        </w:rPr>
        <w:t xml:space="preserve"> </w:t>
      </w:r>
      <w:r w:rsidR="0071743E" w:rsidRPr="0071743E">
        <w:rPr>
          <w:rFonts w:ascii="Arial" w:hAnsi="Arial" w:cs="Arial"/>
          <w:sz w:val="24"/>
          <w:szCs w:val="24"/>
          <w:lang w:eastAsia="es-MX"/>
        </w:rPr>
        <w:t xml:space="preserve">para detectar </w:t>
      </w:r>
      <w:r w:rsidR="0071743E" w:rsidRPr="0071743E">
        <w:rPr>
          <w:rFonts w:ascii="Arial" w:hAnsi="Arial" w:cs="Arial"/>
          <w:sz w:val="24"/>
          <w:szCs w:val="24"/>
          <w:lang w:eastAsia="es-MX"/>
        </w:rPr>
        <w:lastRenderedPageBreak/>
        <w:t>patrones de corrupción y mejorar la eficiencia en la investigación y sanción de estos actos;</w:t>
      </w:r>
    </w:p>
    <w:p w14:paraId="68A219DD" w14:textId="3DAA4AEA" w:rsidR="005947CE" w:rsidRPr="005947CE" w:rsidRDefault="005947CE" w:rsidP="005947CE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5947CE">
        <w:rPr>
          <w:rFonts w:ascii="Arial" w:hAnsi="Arial" w:cs="Arial"/>
          <w:sz w:val="24"/>
          <w:szCs w:val="24"/>
          <w:lang w:eastAsia="es-MX"/>
        </w:rPr>
        <w:t xml:space="preserve">XX. </w:t>
      </w:r>
      <w:r w:rsidR="0071743E" w:rsidRPr="0071743E">
        <w:rPr>
          <w:rFonts w:ascii="Arial" w:hAnsi="Arial" w:cs="Arial"/>
          <w:sz w:val="24"/>
          <w:szCs w:val="24"/>
          <w:lang w:eastAsia="es-MX"/>
        </w:rPr>
        <w:t>Elaborar las propuestas de regulación que mejoren y actualicen el sistema anticorrupción.</w:t>
      </w:r>
    </w:p>
    <w:p w14:paraId="2DC71C90" w14:textId="75FB7824" w:rsidR="005947CE" w:rsidRPr="005947CE" w:rsidRDefault="005947CE" w:rsidP="005947CE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5947CE">
        <w:rPr>
          <w:rFonts w:ascii="Arial" w:hAnsi="Arial" w:cs="Arial"/>
          <w:sz w:val="24"/>
          <w:szCs w:val="24"/>
          <w:lang w:eastAsia="es-MX"/>
        </w:rPr>
        <w:t xml:space="preserve">XXI. </w:t>
      </w:r>
      <w:r w:rsidR="0071743E" w:rsidRPr="0071743E">
        <w:rPr>
          <w:rFonts w:ascii="Arial" w:hAnsi="Arial" w:cs="Arial"/>
          <w:sz w:val="24"/>
          <w:szCs w:val="24"/>
          <w:lang w:eastAsia="es-MX"/>
        </w:rPr>
        <w:t>Las demás señaladas en otros ordenamientos jurídicos aplicables</w:t>
      </w:r>
    </w:p>
    <w:p w14:paraId="0F0E2ED8" w14:textId="77777777" w:rsidR="005947CE" w:rsidRDefault="005947CE" w:rsidP="005947CE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72244BD3" w14:textId="554650AE" w:rsidR="003C05C7" w:rsidRPr="003C05C7" w:rsidRDefault="003C05C7" w:rsidP="003C05C7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3C05C7">
        <w:rPr>
          <w:rFonts w:ascii="Arial" w:hAnsi="Arial" w:cs="Arial"/>
          <w:sz w:val="24"/>
          <w:szCs w:val="24"/>
          <w:lang w:eastAsia="es-MX"/>
        </w:rPr>
        <w:t>Se adiciona la fracción VIII</w:t>
      </w:r>
      <w:r w:rsidR="008A3563">
        <w:rPr>
          <w:rFonts w:ascii="Arial" w:hAnsi="Arial" w:cs="Arial"/>
          <w:sz w:val="24"/>
          <w:szCs w:val="24"/>
          <w:lang w:eastAsia="es-MX"/>
        </w:rPr>
        <w:t>, al artículo 10, para quedar como sigue</w:t>
      </w:r>
      <w:r w:rsidRPr="003C05C7">
        <w:rPr>
          <w:rFonts w:ascii="Arial" w:hAnsi="Arial" w:cs="Arial"/>
          <w:sz w:val="24"/>
          <w:szCs w:val="24"/>
          <w:lang w:eastAsia="es-MX"/>
        </w:rPr>
        <w:t>:</w:t>
      </w:r>
    </w:p>
    <w:p w14:paraId="1FB789D3" w14:textId="77777777" w:rsidR="003C05C7" w:rsidRPr="003C05C7" w:rsidRDefault="003C05C7" w:rsidP="003C05C7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proofErr w:type="spellStart"/>
      <w:r w:rsidRPr="00676CAB">
        <w:rPr>
          <w:rFonts w:ascii="Arial" w:hAnsi="Arial" w:cs="Arial"/>
          <w:b/>
          <w:bCs/>
          <w:sz w:val="24"/>
          <w:szCs w:val="24"/>
          <w:lang w:eastAsia="es-MX"/>
        </w:rPr>
        <w:t>Articulo</w:t>
      </w:r>
      <w:proofErr w:type="spellEnd"/>
      <w:r w:rsidRPr="00676CAB">
        <w:rPr>
          <w:rFonts w:ascii="Arial" w:hAnsi="Arial" w:cs="Arial"/>
          <w:b/>
          <w:bCs/>
          <w:sz w:val="24"/>
          <w:szCs w:val="24"/>
          <w:lang w:eastAsia="es-MX"/>
        </w:rPr>
        <w:t xml:space="preserve"> 10</w:t>
      </w:r>
      <w:r w:rsidRPr="003C05C7">
        <w:rPr>
          <w:rFonts w:ascii="Arial" w:hAnsi="Arial" w:cs="Arial"/>
          <w:sz w:val="24"/>
          <w:szCs w:val="24"/>
          <w:lang w:eastAsia="es-MX"/>
        </w:rPr>
        <w:t xml:space="preserve"> …</w:t>
      </w:r>
    </w:p>
    <w:p w14:paraId="6100962F" w14:textId="2E9C8762" w:rsidR="003C05C7" w:rsidRDefault="003C05C7" w:rsidP="003C05C7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3C05C7">
        <w:rPr>
          <w:rFonts w:ascii="Arial" w:hAnsi="Arial" w:cs="Arial"/>
          <w:sz w:val="24"/>
          <w:szCs w:val="24"/>
          <w:lang w:eastAsia="es-MX"/>
        </w:rPr>
        <w:t>I a la VII …</w:t>
      </w:r>
    </w:p>
    <w:p w14:paraId="722FA565" w14:textId="0D94C0E9" w:rsidR="003C05C7" w:rsidRPr="003C05C7" w:rsidRDefault="003C05C7" w:rsidP="003C05C7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3C05C7">
        <w:rPr>
          <w:rFonts w:ascii="Arial" w:hAnsi="Arial" w:cs="Arial"/>
          <w:sz w:val="24"/>
          <w:szCs w:val="24"/>
          <w:lang w:eastAsia="es-MX"/>
        </w:rPr>
        <w:t xml:space="preserve">VIII.- </w:t>
      </w:r>
      <w:r w:rsidR="00C563B2">
        <w:rPr>
          <w:rFonts w:ascii="Arial" w:hAnsi="Arial" w:cs="Arial"/>
          <w:sz w:val="24"/>
          <w:szCs w:val="24"/>
          <w:lang w:eastAsia="es-MX"/>
        </w:rPr>
        <w:t>A</w:t>
      </w:r>
      <w:r w:rsidR="00C563B2" w:rsidRPr="00C563B2">
        <w:rPr>
          <w:rFonts w:ascii="Arial" w:hAnsi="Arial" w:cs="Arial"/>
          <w:sz w:val="24"/>
          <w:szCs w:val="24"/>
          <w:lang w:eastAsia="es-MX"/>
        </w:rPr>
        <w:t>l diputado nombrado como representante Legislatura, quién deberá ser designado por esta</w:t>
      </w:r>
      <w:r w:rsidRPr="003C05C7">
        <w:rPr>
          <w:rFonts w:ascii="Arial" w:hAnsi="Arial" w:cs="Arial"/>
          <w:sz w:val="24"/>
          <w:szCs w:val="24"/>
          <w:lang w:eastAsia="es-MX"/>
        </w:rPr>
        <w:t>.</w:t>
      </w:r>
    </w:p>
    <w:p w14:paraId="1554F11A" w14:textId="77777777" w:rsidR="003C05C7" w:rsidRDefault="003C05C7" w:rsidP="003C05C7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bookmarkEnd w:id="2"/>
    <w:p w14:paraId="43AE402D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034CA">
        <w:rPr>
          <w:rFonts w:ascii="Arial" w:hAnsi="Arial" w:cs="Arial"/>
          <w:b/>
          <w:bCs/>
          <w:sz w:val="24"/>
          <w:szCs w:val="24"/>
          <w:lang w:eastAsia="es-MX"/>
        </w:rPr>
        <w:t>ARTÍCULOS TRANSITORIOS</w:t>
      </w:r>
      <w:r w:rsidRPr="009034CA">
        <w:rPr>
          <w:rFonts w:ascii="Arial" w:hAnsi="Arial" w:cs="Arial"/>
          <w:sz w:val="24"/>
          <w:szCs w:val="24"/>
          <w:lang w:eastAsia="es-MX"/>
        </w:rPr>
        <w:t>:</w:t>
      </w:r>
    </w:p>
    <w:p w14:paraId="0EE0C8C1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608255C0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034CA">
        <w:rPr>
          <w:rFonts w:ascii="Arial" w:hAnsi="Arial" w:cs="Arial"/>
          <w:sz w:val="24"/>
          <w:szCs w:val="24"/>
          <w:lang w:eastAsia="es-MX"/>
        </w:rPr>
        <w:t>ARTÍCULO PRIMERO. - Publíquese el Decreto en el Periódico Oficial "Gaceta del Gobierno" del Estado de México.</w:t>
      </w:r>
    </w:p>
    <w:p w14:paraId="03208517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19E6AC5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034CA">
        <w:rPr>
          <w:rFonts w:ascii="Arial" w:hAnsi="Arial" w:cs="Arial"/>
          <w:sz w:val="24"/>
          <w:szCs w:val="24"/>
          <w:lang w:eastAsia="es-MX"/>
        </w:rPr>
        <w:t>ARTÍCULO SEGUNDO. - Este Decreto entrará en vigor al día siguiente de su publicación.</w:t>
      </w:r>
    </w:p>
    <w:p w14:paraId="0572CFE1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209D99B8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034CA">
        <w:rPr>
          <w:rFonts w:ascii="Arial" w:hAnsi="Arial" w:cs="Arial"/>
          <w:sz w:val="24"/>
          <w:szCs w:val="24"/>
          <w:lang w:eastAsia="es-MX"/>
        </w:rPr>
        <w:lastRenderedPageBreak/>
        <w:t>Lo tendrá entendido la Gobernadora del Estado, haciendo que se publique y se cumpla.</w:t>
      </w:r>
    </w:p>
    <w:p w14:paraId="591EFD69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4EC8F9F" w14:textId="38411702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9034CA">
        <w:rPr>
          <w:rFonts w:ascii="Arial" w:hAnsi="Arial" w:cs="Arial"/>
          <w:sz w:val="24"/>
          <w:szCs w:val="24"/>
          <w:lang w:eastAsia="es-MX"/>
        </w:rPr>
        <w:t xml:space="preserve">Dado en el Palacio del Poder Legislativo, en la Ciudad de Toluca de Lerdo, Capital del Estado de México, a los </w:t>
      </w:r>
      <w:r w:rsidR="005910A6">
        <w:rPr>
          <w:rFonts w:ascii="Arial" w:hAnsi="Arial" w:cs="Arial"/>
          <w:sz w:val="24"/>
          <w:szCs w:val="24"/>
          <w:lang w:eastAsia="es-MX"/>
        </w:rPr>
        <w:t>doce</w:t>
      </w:r>
      <w:r w:rsidRPr="009034CA">
        <w:rPr>
          <w:rFonts w:ascii="Arial" w:hAnsi="Arial" w:cs="Arial"/>
          <w:sz w:val="24"/>
          <w:szCs w:val="24"/>
          <w:lang w:eastAsia="es-MX"/>
        </w:rPr>
        <w:t xml:space="preserve"> días del mes de </w:t>
      </w:r>
      <w:r w:rsidR="005910A6">
        <w:rPr>
          <w:rFonts w:ascii="Arial" w:hAnsi="Arial" w:cs="Arial"/>
          <w:sz w:val="24"/>
          <w:szCs w:val="24"/>
          <w:lang w:eastAsia="es-MX"/>
        </w:rPr>
        <w:t>febrero</w:t>
      </w:r>
      <w:r w:rsidRPr="009034CA">
        <w:rPr>
          <w:rFonts w:ascii="Arial" w:hAnsi="Arial" w:cs="Arial"/>
          <w:sz w:val="24"/>
          <w:szCs w:val="24"/>
          <w:lang w:eastAsia="es-MX"/>
        </w:rPr>
        <w:t xml:space="preserve"> de dos mil veintic</w:t>
      </w:r>
      <w:r w:rsidR="003C05C7">
        <w:rPr>
          <w:rFonts w:ascii="Arial" w:hAnsi="Arial" w:cs="Arial"/>
          <w:sz w:val="24"/>
          <w:szCs w:val="24"/>
          <w:lang w:eastAsia="es-MX"/>
        </w:rPr>
        <w:t>inco</w:t>
      </w:r>
      <w:r w:rsidRPr="009034CA">
        <w:rPr>
          <w:rFonts w:ascii="Arial" w:hAnsi="Arial" w:cs="Arial"/>
          <w:sz w:val="24"/>
          <w:szCs w:val="24"/>
          <w:lang w:eastAsia="es-MX"/>
        </w:rPr>
        <w:t>.</w:t>
      </w:r>
    </w:p>
    <w:p w14:paraId="320E49EF" w14:textId="77777777" w:rsidR="009034CA" w:rsidRPr="009034CA" w:rsidRDefault="009034CA" w:rsidP="009034CA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sectPr w:rsidR="009034CA" w:rsidRPr="009034CA" w:rsidSect="00285654">
      <w:headerReference w:type="default" r:id="rId8"/>
      <w:footerReference w:type="default" r:id="rId9"/>
      <w:pgSz w:w="12240" w:h="15840"/>
      <w:pgMar w:top="1985" w:right="1750" w:bottom="1276" w:left="1276" w:header="426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DD771" w14:textId="77777777" w:rsidR="00F6159C" w:rsidRDefault="00F6159C" w:rsidP="00AE27F5">
      <w:pPr>
        <w:spacing w:after="0" w:line="240" w:lineRule="auto"/>
      </w:pPr>
      <w:r>
        <w:separator/>
      </w:r>
    </w:p>
  </w:endnote>
  <w:endnote w:type="continuationSeparator" w:id="0">
    <w:p w14:paraId="4380ACB4" w14:textId="77777777" w:rsidR="00F6159C" w:rsidRDefault="00F6159C" w:rsidP="00AE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89EE" w14:textId="161AB89E" w:rsidR="00AE27F5" w:rsidRDefault="00AE27F5" w:rsidP="00AE27F5">
    <w:pPr>
      <w:pStyle w:val="Piedepgina"/>
      <w:rPr>
        <w:rFonts w:ascii="Lato" w:hAnsi="Lato"/>
        <w:color w:val="97184B"/>
        <w:sz w:val="18"/>
      </w:rPr>
    </w:pPr>
    <w:r>
      <w:rPr>
        <w:rFonts w:ascii="Lato" w:hAnsi="Lato"/>
        <w:noProof/>
        <w:color w:val="97184B"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392C241" wp14:editId="46840506">
          <wp:simplePos x="0" y="0"/>
          <wp:positionH relativeFrom="column">
            <wp:posOffset>4530725</wp:posOffset>
          </wp:positionH>
          <wp:positionV relativeFrom="paragraph">
            <wp:posOffset>83185</wp:posOffset>
          </wp:positionV>
          <wp:extent cx="2040890" cy="343535"/>
          <wp:effectExtent l="0" t="0" r="0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diputados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5FE3">
      <w:rPr>
        <w:rFonts w:ascii="Lato" w:hAnsi="Lato"/>
        <w:noProof/>
        <w:color w:val="97184B"/>
        <w:sz w:val="18"/>
        <w:lang w:eastAsia="es-MX"/>
      </w:rPr>
      <w:t>P</w:t>
    </w:r>
    <w:r>
      <w:rPr>
        <w:rFonts w:ascii="Lato" w:hAnsi="Lato"/>
        <w:noProof/>
        <w:color w:val="97184B"/>
        <w:sz w:val="18"/>
        <w:lang w:eastAsia="es-MX"/>
      </w:rPr>
      <w:t xml:space="preserve">laza Hidalgo S/N. Col. Centro </w:t>
    </w:r>
    <w:r w:rsidR="00520C7C">
      <w:rPr>
        <w:rFonts w:ascii="Lato" w:hAnsi="Lato"/>
        <w:noProof/>
        <w:color w:val="97184B"/>
        <w:sz w:val="18"/>
        <w:lang w:eastAsia="es-MX"/>
      </w:rPr>
      <w:t xml:space="preserve">                         </w:t>
    </w:r>
    <w:r w:rsidR="00F57370">
      <w:rPr>
        <w:rFonts w:ascii="Lato" w:hAnsi="Lato"/>
        <w:noProof/>
        <w:color w:val="97184B"/>
        <w:sz w:val="18"/>
        <w:lang w:eastAsia="es-MX"/>
      </w:rPr>
      <w:t xml:space="preserve">                </w:t>
    </w:r>
    <w:r w:rsidR="00520C7C">
      <w:rPr>
        <w:rFonts w:ascii="Lato" w:hAnsi="Lato"/>
        <w:noProof/>
        <w:color w:val="97184B"/>
        <w:sz w:val="18"/>
        <w:lang w:eastAsia="es-MX"/>
      </w:rPr>
      <w:drawing>
        <wp:inline distT="0" distB="0" distL="0" distR="0" wp14:anchorId="32E1A310" wp14:editId="61AB437C">
          <wp:extent cx="1078865" cy="426720"/>
          <wp:effectExtent l="0" t="0" r="698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593EE5" w14:textId="19154ECB" w:rsidR="0061219B" w:rsidRDefault="00AE27F5" w:rsidP="00AE27F5">
    <w:pPr>
      <w:pStyle w:val="Piedepgina"/>
      <w:tabs>
        <w:tab w:val="clear" w:pos="4419"/>
        <w:tab w:val="clear" w:pos="8838"/>
        <w:tab w:val="right" w:pos="12900"/>
      </w:tabs>
      <w:rPr>
        <w:rFonts w:ascii="Lato" w:hAnsi="Lato"/>
        <w:noProof/>
        <w:color w:val="97184B"/>
        <w:sz w:val="18"/>
        <w:lang w:eastAsia="es-MX"/>
      </w:rPr>
    </w:pPr>
    <w:r>
      <w:rPr>
        <w:rFonts w:ascii="Lato" w:hAnsi="Lato"/>
        <w:noProof/>
        <w:color w:val="97184B"/>
        <w:sz w:val="18"/>
        <w:lang w:eastAsia="es-MX"/>
      </w:rPr>
      <w:t>Toluca, México, C. P. 50000</w:t>
    </w:r>
    <w:r w:rsidR="00520C7C">
      <w:rPr>
        <w:rFonts w:ascii="Lato" w:hAnsi="Lato"/>
        <w:noProof/>
        <w:color w:val="97184B"/>
        <w:sz w:val="18"/>
        <w:lang w:eastAsia="es-MX"/>
      </w:rPr>
      <w:t xml:space="preserve">                                    </w:t>
    </w:r>
  </w:p>
  <w:p w14:paraId="76B63D89" w14:textId="4EFA6DF5" w:rsidR="00AE27F5" w:rsidRDefault="00AE27F5" w:rsidP="00AE27F5">
    <w:pPr>
      <w:pStyle w:val="Piedepgina"/>
      <w:tabs>
        <w:tab w:val="clear" w:pos="4419"/>
        <w:tab w:val="clear" w:pos="8838"/>
        <w:tab w:val="right" w:pos="12900"/>
      </w:tabs>
      <w:rPr>
        <w:rFonts w:ascii="Lato" w:hAnsi="Lato"/>
        <w:noProof/>
        <w:color w:val="97184B"/>
        <w:sz w:val="18"/>
        <w:lang w:eastAsia="es-MX"/>
      </w:rPr>
    </w:pPr>
    <w:r>
      <w:rPr>
        <w:rFonts w:ascii="Lato" w:hAnsi="Lato"/>
        <w:noProof/>
        <w:color w:val="97184B"/>
        <w:sz w:val="18"/>
        <w:lang w:eastAsia="es-MX"/>
      </w:rPr>
      <w:t>Tels. (722) 2 79 64 00 y 2 79 65 00</w:t>
    </w:r>
  </w:p>
  <w:p w14:paraId="486394F3" w14:textId="6558CE26" w:rsidR="00AE27F5" w:rsidRDefault="00AE27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40872" w14:textId="77777777" w:rsidR="00F6159C" w:rsidRDefault="00F6159C" w:rsidP="00AE27F5">
      <w:pPr>
        <w:spacing w:after="0" w:line="240" w:lineRule="auto"/>
      </w:pPr>
      <w:r>
        <w:separator/>
      </w:r>
    </w:p>
  </w:footnote>
  <w:footnote w:type="continuationSeparator" w:id="0">
    <w:p w14:paraId="6499D4C2" w14:textId="77777777" w:rsidR="00F6159C" w:rsidRDefault="00F6159C" w:rsidP="00AE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3FD07" w14:textId="0EEA37BE" w:rsidR="00AE27F5" w:rsidRDefault="00AE27F5">
    <w:pPr>
      <w:pStyle w:val="Encabezado"/>
    </w:pPr>
    <w:r w:rsidRPr="00AE27F5">
      <w:rPr>
        <w:noProof/>
        <w:lang w:eastAsia="es-MX"/>
      </w:rPr>
      <mc:AlternateContent>
        <mc:Choice Requires="wps">
          <w:drawing>
            <wp:inline distT="0" distB="0" distL="0" distR="0" wp14:anchorId="48667685" wp14:editId="1DDDA52F">
              <wp:extent cx="308610" cy="308610"/>
              <wp:effectExtent l="0" t="0" r="0" b="0"/>
              <wp:docPr id="1" name="Rectángulo 1" descr="blob:https://web.whatsapp.com/f21b9d1b-241a-41d9-8ff2-1cd23fff43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86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79D89A6" id="Rectángulo 1" o:spid="_x0000_s1026" alt="blob:https://web.whatsapp.com/f21b9d1b-241a-41d9-8ff2-1cd23fff434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" filled="f" stroked="f">
              <o:lock v:ext="edit" aspectratio="t"/>
              <w10:anchorlock/>
            </v:rect>
          </w:pict>
        </mc:Fallback>
      </mc:AlternateContent>
    </w:r>
    <w:r>
      <w:t xml:space="preserve">                                         </w:t>
    </w:r>
    <w:r w:rsidR="00520C7C">
      <w:t xml:space="preserve">   </w:t>
    </w:r>
    <w:r w:rsidR="00520C7C">
      <w:rPr>
        <w:noProof/>
      </w:rPr>
      <w:drawing>
        <wp:inline distT="0" distB="0" distL="0" distR="0" wp14:anchorId="2B77F0B2" wp14:editId="241731F9">
          <wp:extent cx="2170430" cy="719455"/>
          <wp:effectExtent l="0" t="0" r="127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2EE9C1" w14:textId="4C86F3A0" w:rsidR="00AE27F5" w:rsidRDefault="00AE27F5" w:rsidP="00AE27F5">
    <w:pPr>
      <w:pStyle w:val="Encabezado"/>
      <w:jc w:val="center"/>
      <w:rPr>
        <w:rFonts w:ascii="Lato" w:hAnsi="Lato"/>
        <w:b/>
        <w:color w:val="97184B"/>
        <w:sz w:val="28"/>
        <w:szCs w:val="28"/>
      </w:rPr>
    </w:pPr>
    <w:r w:rsidRPr="00AE27F5">
      <w:rPr>
        <w:rFonts w:ascii="Lato" w:hAnsi="Lato"/>
        <w:b/>
        <w:color w:val="97184B"/>
        <w:sz w:val="28"/>
        <w:szCs w:val="28"/>
      </w:rPr>
      <w:t xml:space="preserve">Dip. </w:t>
    </w:r>
    <w:r w:rsidR="00520C7C">
      <w:rPr>
        <w:rFonts w:ascii="Lato" w:hAnsi="Lato"/>
        <w:b/>
        <w:color w:val="97184B"/>
        <w:sz w:val="28"/>
        <w:szCs w:val="28"/>
      </w:rPr>
      <w:t>Gerardo Pliego Santana</w:t>
    </w:r>
  </w:p>
  <w:p w14:paraId="6475C52F" w14:textId="0056F915" w:rsidR="001C7E6E" w:rsidRPr="00854D41" w:rsidRDefault="00520C7C" w:rsidP="00520C7C">
    <w:pPr>
      <w:pStyle w:val="Encabezado"/>
      <w:jc w:val="center"/>
      <w:rPr>
        <w:rFonts w:ascii="Lato" w:hAnsi="Lato"/>
        <w:b/>
        <w:color w:val="97184B"/>
      </w:rPr>
    </w:pPr>
    <w:r>
      <w:rPr>
        <w:rFonts w:ascii="Lato" w:hAnsi="Lato"/>
        <w:b/>
        <w:color w:val="97184B"/>
      </w:rPr>
      <w:t>Distrito</w:t>
    </w:r>
    <w:r w:rsidR="00043BCD">
      <w:rPr>
        <w:rFonts w:ascii="Lato" w:hAnsi="Lato"/>
        <w:b/>
        <w:color w:val="97184B"/>
      </w:rPr>
      <w:t xml:space="preserve"> XXXIV</w:t>
    </w:r>
    <w:r>
      <w:rPr>
        <w:rFonts w:ascii="Lato" w:hAnsi="Lato"/>
        <w:b/>
        <w:color w:val="97184B"/>
      </w:rPr>
      <w:t xml:space="preserve"> Toluca</w:t>
    </w:r>
  </w:p>
  <w:p w14:paraId="6BCA86D3" w14:textId="77777777" w:rsidR="00AE27F5" w:rsidRPr="00AE27F5" w:rsidRDefault="00AE27F5" w:rsidP="00AE27F5">
    <w:pPr>
      <w:pStyle w:val="Encabezado"/>
      <w:jc w:val="center"/>
      <w:rPr>
        <w:rFonts w:ascii="Lato" w:hAnsi="Lato"/>
        <w:b/>
        <w:color w:val="97184B"/>
        <w:sz w:val="28"/>
        <w:szCs w:val="28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68A7BF" wp14:editId="0786D03F">
              <wp:simplePos x="0" y="0"/>
              <wp:positionH relativeFrom="column">
                <wp:posOffset>377190</wp:posOffset>
              </wp:positionH>
              <wp:positionV relativeFrom="paragraph">
                <wp:posOffset>45085</wp:posOffset>
              </wp:positionV>
              <wp:extent cx="5686424" cy="233044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4" cy="23304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C3E8E" w14:textId="5D286EC0" w:rsidR="00AE27F5" w:rsidRPr="00E8797A" w:rsidRDefault="008E2D40" w:rsidP="00415F43">
                          <w:pPr>
                            <w:ind w:left="-284" w:firstLine="284"/>
                            <w:rPr>
                              <w:rFonts w:ascii="Lato" w:hAnsi="Lato"/>
                              <w:b/>
                              <w:color w:val="97184B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color w:val="97184B"/>
                              <w:sz w:val="16"/>
                            </w:rPr>
                            <w:t xml:space="preserve">          </w:t>
                          </w:r>
                          <w:r w:rsidR="00F57370">
                            <w:rPr>
                              <w:rFonts w:ascii="Lato" w:hAnsi="Lato"/>
                              <w:b/>
                              <w:color w:val="97184B"/>
                              <w:sz w:val="16"/>
                            </w:rPr>
                            <w:t xml:space="preserve">               </w:t>
                          </w:r>
                          <w:r>
                            <w:rPr>
                              <w:rFonts w:ascii="Lato" w:hAnsi="Lato"/>
                              <w:b/>
                              <w:color w:val="97184B"/>
                              <w:sz w:val="16"/>
                            </w:rPr>
                            <w:t xml:space="preserve">   </w:t>
                          </w:r>
                          <w:r w:rsidR="00AE27F5">
                            <w:rPr>
                              <w:rFonts w:ascii="Lato" w:hAnsi="Lato"/>
                              <w:b/>
                              <w:color w:val="97184B"/>
                              <w:sz w:val="16"/>
                            </w:rPr>
                            <w:t xml:space="preserve"> </w:t>
                          </w:r>
                        </w:p>
                        <w:p w14:paraId="0818C21A" w14:textId="77777777" w:rsidR="00AE27F5" w:rsidRPr="00194C92" w:rsidRDefault="00AE27F5" w:rsidP="00AE27F5">
                          <w:pPr>
                            <w:jc w:val="center"/>
                            <w:rPr>
                              <w:rFonts w:ascii="Lato" w:hAnsi="Lato"/>
                              <w:b/>
                              <w:color w:val="692044"/>
                              <w:sz w:val="16"/>
                            </w:rPr>
                          </w:pPr>
                          <w:r w:rsidRPr="00194C92">
                            <w:rPr>
                              <w:rFonts w:ascii="Lato" w:hAnsi="Lato"/>
                              <w:b/>
                              <w:color w:val="692044"/>
                              <w:sz w:val="16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D68A7B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9.7pt;margin-top:3.55pt;width:447.7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" filled="f" stroked="f">
              <v:textbox>
                <w:txbxContent>
                  <w:p w14:paraId="5F9C3E8E" w14:textId="5D286EC0" w:rsidR="00AE27F5" w:rsidRPr="00E8797A" w:rsidRDefault="008E2D40" w:rsidP="00415F43">
                    <w:pPr>
                      <w:ind w:left="-284" w:firstLine="284"/>
                      <w:rPr>
                        <w:rFonts w:ascii="Lato" w:hAnsi="Lato"/>
                        <w:b/>
                        <w:color w:val="97184B"/>
                        <w:sz w:val="14"/>
                        <w:szCs w:val="14"/>
                      </w:rPr>
                    </w:pPr>
                    <w:r>
                      <w:rPr>
                        <w:rFonts w:ascii="Lato" w:hAnsi="Lato"/>
                        <w:b/>
                        <w:color w:val="97184B"/>
                        <w:sz w:val="16"/>
                      </w:rPr>
                      <w:t xml:space="preserve">          </w:t>
                    </w:r>
                    <w:r w:rsidR="00F57370">
                      <w:rPr>
                        <w:rFonts w:ascii="Lato" w:hAnsi="Lato"/>
                        <w:b/>
                        <w:color w:val="97184B"/>
                        <w:sz w:val="16"/>
                      </w:rPr>
                      <w:t xml:space="preserve">               </w:t>
                    </w:r>
                    <w:r>
                      <w:rPr>
                        <w:rFonts w:ascii="Lato" w:hAnsi="Lato"/>
                        <w:b/>
                        <w:color w:val="97184B"/>
                        <w:sz w:val="16"/>
                      </w:rPr>
                      <w:t xml:space="preserve">   </w:t>
                    </w:r>
                    <w:r w:rsidR="00AE27F5">
                      <w:rPr>
                        <w:rFonts w:ascii="Lato" w:hAnsi="Lato"/>
                        <w:b/>
                        <w:color w:val="97184B"/>
                        <w:sz w:val="16"/>
                      </w:rPr>
                      <w:t xml:space="preserve"> </w:t>
                    </w:r>
                  </w:p>
                  <w:p w14:paraId="0818C21A" w14:textId="77777777" w:rsidR="00AE27F5" w:rsidRPr="00194C92" w:rsidRDefault="00AE27F5" w:rsidP="00AE27F5">
                    <w:pPr>
                      <w:jc w:val="center"/>
                      <w:rPr>
                        <w:rFonts w:ascii="Lato" w:hAnsi="Lato"/>
                        <w:b/>
                        <w:color w:val="692044"/>
                        <w:sz w:val="16"/>
                      </w:rPr>
                    </w:pPr>
                    <w:r w:rsidRPr="00194C92">
                      <w:rPr>
                        <w:rFonts w:ascii="Lato" w:hAnsi="Lato"/>
                        <w:b/>
                        <w:color w:val="692044"/>
                        <w:sz w:val="1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14AE"/>
    <w:multiLevelType w:val="hybridMultilevel"/>
    <w:tmpl w:val="F38833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6383D"/>
    <w:multiLevelType w:val="hybridMultilevel"/>
    <w:tmpl w:val="78F27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C7F87"/>
    <w:multiLevelType w:val="hybridMultilevel"/>
    <w:tmpl w:val="884A1F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777FD"/>
    <w:multiLevelType w:val="hybridMultilevel"/>
    <w:tmpl w:val="E744D6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D4D66"/>
    <w:multiLevelType w:val="hybridMultilevel"/>
    <w:tmpl w:val="28629A1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A5A0823"/>
    <w:multiLevelType w:val="hybridMultilevel"/>
    <w:tmpl w:val="E2300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E2523"/>
    <w:multiLevelType w:val="hybridMultilevel"/>
    <w:tmpl w:val="7A78AA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1210F"/>
    <w:multiLevelType w:val="hybridMultilevel"/>
    <w:tmpl w:val="DCDA1F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4132E"/>
    <w:multiLevelType w:val="hybridMultilevel"/>
    <w:tmpl w:val="C5501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10F2E"/>
    <w:multiLevelType w:val="hybridMultilevel"/>
    <w:tmpl w:val="2C901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36"/>
    <w:rsid w:val="00001ACE"/>
    <w:rsid w:val="000200FF"/>
    <w:rsid w:val="000268D5"/>
    <w:rsid w:val="00027170"/>
    <w:rsid w:val="00041220"/>
    <w:rsid w:val="00043BCD"/>
    <w:rsid w:val="00051AC4"/>
    <w:rsid w:val="00055B09"/>
    <w:rsid w:val="00071116"/>
    <w:rsid w:val="0007234F"/>
    <w:rsid w:val="000A1F93"/>
    <w:rsid w:val="000A7273"/>
    <w:rsid w:val="000C39F6"/>
    <w:rsid w:val="000D3CE6"/>
    <w:rsid w:val="000E6D49"/>
    <w:rsid w:val="000F2E27"/>
    <w:rsid w:val="00101394"/>
    <w:rsid w:val="00103035"/>
    <w:rsid w:val="001123FB"/>
    <w:rsid w:val="00144069"/>
    <w:rsid w:val="0014774C"/>
    <w:rsid w:val="00156454"/>
    <w:rsid w:val="001652C2"/>
    <w:rsid w:val="00180025"/>
    <w:rsid w:val="00187E89"/>
    <w:rsid w:val="001954FE"/>
    <w:rsid w:val="001A6B29"/>
    <w:rsid w:val="001C7E6E"/>
    <w:rsid w:val="001E6F7A"/>
    <w:rsid w:val="002117C4"/>
    <w:rsid w:val="0022535B"/>
    <w:rsid w:val="00241C32"/>
    <w:rsid w:val="002441AE"/>
    <w:rsid w:val="0024570D"/>
    <w:rsid w:val="00251C2F"/>
    <w:rsid w:val="002573AA"/>
    <w:rsid w:val="0027180B"/>
    <w:rsid w:val="00285654"/>
    <w:rsid w:val="002A045F"/>
    <w:rsid w:val="002B0CF6"/>
    <w:rsid w:val="002B1907"/>
    <w:rsid w:val="002B20D5"/>
    <w:rsid w:val="002B7DB1"/>
    <w:rsid w:val="002C7CEE"/>
    <w:rsid w:val="002D3817"/>
    <w:rsid w:val="002E09B9"/>
    <w:rsid w:val="002F5A01"/>
    <w:rsid w:val="00302F56"/>
    <w:rsid w:val="00322AC8"/>
    <w:rsid w:val="00331B9B"/>
    <w:rsid w:val="0034323F"/>
    <w:rsid w:val="00350D32"/>
    <w:rsid w:val="00357A59"/>
    <w:rsid w:val="00373A56"/>
    <w:rsid w:val="00374B08"/>
    <w:rsid w:val="00383FB5"/>
    <w:rsid w:val="00391DA0"/>
    <w:rsid w:val="003B043F"/>
    <w:rsid w:val="003B0AB1"/>
    <w:rsid w:val="003B5DAD"/>
    <w:rsid w:val="003C05C7"/>
    <w:rsid w:val="003C3E44"/>
    <w:rsid w:val="003D05D6"/>
    <w:rsid w:val="003D2450"/>
    <w:rsid w:val="003E066D"/>
    <w:rsid w:val="003E70A3"/>
    <w:rsid w:val="003F66C9"/>
    <w:rsid w:val="00401153"/>
    <w:rsid w:val="00402ACE"/>
    <w:rsid w:val="00411533"/>
    <w:rsid w:val="00415F43"/>
    <w:rsid w:val="004374C2"/>
    <w:rsid w:val="0048697C"/>
    <w:rsid w:val="00493C9D"/>
    <w:rsid w:val="00495BCA"/>
    <w:rsid w:val="00495DE1"/>
    <w:rsid w:val="004A0FD8"/>
    <w:rsid w:val="004A53F9"/>
    <w:rsid w:val="004A6988"/>
    <w:rsid w:val="004B2839"/>
    <w:rsid w:val="004B77DC"/>
    <w:rsid w:val="004C74B7"/>
    <w:rsid w:val="004D11A5"/>
    <w:rsid w:val="004D30AD"/>
    <w:rsid w:val="004D6E86"/>
    <w:rsid w:val="004E04FC"/>
    <w:rsid w:val="004E59D5"/>
    <w:rsid w:val="004F0D8C"/>
    <w:rsid w:val="004F77D1"/>
    <w:rsid w:val="00505D75"/>
    <w:rsid w:val="00513900"/>
    <w:rsid w:val="005175C5"/>
    <w:rsid w:val="00520C7C"/>
    <w:rsid w:val="005235B5"/>
    <w:rsid w:val="005350BF"/>
    <w:rsid w:val="005512F6"/>
    <w:rsid w:val="00552487"/>
    <w:rsid w:val="005555E4"/>
    <w:rsid w:val="00572DC5"/>
    <w:rsid w:val="0057734E"/>
    <w:rsid w:val="005836B2"/>
    <w:rsid w:val="00586C0F"/>
    <w:rsid w:val="00587CD6"/>
    <w:rsid w:val="005910A6"/>
    <w:rsid w:val="005947CE"/>
    <w:rsid w:val="005B34B7"/>
    <w:rsid w:val="005C310A"/>
    <w:rsid w:val="005D46F7"/>
    <w:rsid w:val="005D592C"/>
    <w:rsid w:val="0061219B"/>
    <w:rsid w:val="006178F4"/>
    <w:rsid w:val="006221BA"/>
    <w:rsid w:val="006222DE"/>
    <w:rsid w:val="00634C46"/>
    <w:rsid w:val="006371F7"/>
    <w:rsid w:val="0064487D"/>
    <w:rsid w:val="006606CF"/>
    <w:rsid w:val="0066207A"/>
    <w:rsid w:val="006641D4"/>
    <w:rsid w:val="006648D3"/>
    <w:rsid w:val="00675A4D"/>
    <w:rsid w:val="00676CAB"/>
    <w:rsid w:val="006776A0"/>
    <w:rsid w:val="00686A3C"/>
    <w:rsid w:val="006A48E9"/>
    <w:rsid w:val="006A74EF"/>
    <w:rsid w:val="006B2FF2"/>
    <w:rsid w:val="006C57E0"/>
    <w:rsid w:val="006C7ED9"/>
    <w:rsid w:val="006E2E1A"/>
    <w:rsid w:val="006F7F43"/>
    <w:rsid w:val="007109A9"/>
    <w:rsid w:val="0071743E"/>
    <w:rsid w:val="00721F81"/>
    <w:rsid w:val="00724767"/>
    <w:rsid w:val="007370EF"/>
    <w:rsid w:val="007623F4"/>
    <w:rsid w:val="00765836"/>
    <w:rsid w:val="007669A9"/>
    <w:rsid w:val="007776D8"/>
    <w:rsid w:val="007837F7"/>
    <w:rsid w:val="00795E86"/>
    <w:rsid w:val="00797808"/>
    <w:rsid w:val="007C093C"/>
    <w:rsid w:val="007D613F"/>
    <w:rsid w:val="007F0DEE"/>
    <w:rsid w:val="007F252F"/>
    <w:rsid w:val="00800B13"/>
    <w:rsid w:val="00801880"/>
    <w:rsid w:val="00820421"/>
    <w:rsid w:val="008220CC"/>
    <w:rsid w:val="00823DC7"/>
    <w:rsid w:val="008241A6"/>
    <w:rsid w:val="008317FB"/>
    <w:rsid w:val="008535FE"/>
    <w:rsid w:val="00854D41"/>
    <w:rsid w:val="008618C3"/>
    <w:rsid w:val="00896826"/>
    <w:rsid w:val="008A3563"/>
    <w:rsid w:val="008A6F47"/>
    <w:rsid w:val="008E1BCC"/>
    <w:rsid w:val="008E1EB1"/>
    <w:rsid w:val="008E2231"/>
    <w:rsid w:val="008E2D40"/>
    <w:rsid w:val="008E3BC5"/>
    <w:rsid w:val="008E6BF5"/>
    <w:rsid w:val="008F7BDD"/>
    <w:rsid w:val="009034CA"/>
    <w:rsid w:val="00910F8E"/>
    <w:rsid w:val="00913915"/>
    <w:rsid w:val="0093712F"/>
    <w:rsid w:val="00943653"/>
    <w:rsid w:val="00954829"/>
    <w:rsid w:val="00961560"/>
    <w:rsid w:val="00994B95"/>
    <w:rsid w:val="009B0845"/>
    <w:rsid w:val="009D4CED"/>
    <w:rsid w:val="009D6B43"/>
    <w:rsid w:val="009F124D"/>
    <w:rsid w:val="00A16F57"/>
    <w:rsid w:val="00A42C35"/>
    <w:rsid w:val="00A46D5C"/>
    <w:rsid w:val="00A57B10"/>
    <w:rsid w:val="00A94F2A"/>
    <w:rsid w:val="00AA0C71"/>
    <w:rsid w:val="00AB1923"/>
    <w:rsid w:val="00AB2659"/>
    <w:rsid w:val="00AB4B6D"/>
    <w:rsid w:val="00AC263D"/>
    <w:rsid w:val="00AC61DE"/>
    <w:rsid w:val="00AD2E0F"/>
    <w:rsid w:val="00AD47D5"/>
    <w:rsid w:val="00AE27F5"/>
    <w:rsid w:val="00AE4D95"/>
    <w:rsid w:val="00AF0819"/>
    <w:rsid w:val="00AF1DD4"/>
    <w:rsid w:val="00AF391B"/>
    <w:rsid w:val="00B000E6"/>
    <w:rsid w:val="00B034A3"/>
    <w:rsid w:val="00B230DE"/>
    <w:rsid w:val="00B3430B"/>
    <w:rsid w:val="00B35619"/>
    <w:rsid w:val="00B36052"/>
    <w:rsid w:val="00B46B4E"/>
    <w:rsid w:val="00B63AF1"/>
    <w:rsid w:val="00B92B16"/>
    <w:rsid w:val="00BB059D"/>
    <w:rsid w:val="00BB3CBA"/>
    <w:rsid w:val="00BC7D74"/>
    <w:rsid w:val="00BE0D7F"/>
    <w:rsid w:val="00BE389F"/>
    <w:rsid w:val="00BF1ECD"/>
    <w:rsid w:val="00C307CF"/>
    <w:rsid w:val="00C36AA1"/>
    <w:rsid w:val="00C463F0"/>
    <w:rsid w:val="00C563B2"/>
    <w:rsid w:val="00C63C47"/>
    <w:rsid w:val="00C64C4D"/>
    <w:rsid w:val="00C65F5A"/>
    <w:rsid w:val="00C745B8"/>
    <w:rsid w:val="00CB2DF5"/>
    <w:rsid w:val="00CB39FB"/>
    <w:rsid w:val="00CB4701"/>
    <w:rsid w:val="00CD0F69"/>
    <w:rsid w:val="00CD193A"/>
    <w:rsid w:val="00CD1BB0"/>
    <w:rsid w:val="00CD78B9"/>
    <w:rsid w:val="00CE446E"/>
    <w:rsid w:val="00CE5DDB"/>
    <w:rsid w:val="00CF4197"/>
    <w:rsid w:val="00D059A9"/>
    <w:rsid w:val="00D21AE6"/>
    <w:rsid w:val="00D24745"/>
    <w:rsid w:val="00D33267"/>
    <w:rsid w:val="00D62F71"/>
    <w:rsid w:val="00D6400F"/>
    <w:rsid w:val="00D75D28"/>
    <w:rsid w:val="00D829A9"/>
    <w:rsid w:val="00DA1002"/>
    <w:rsid w:val="00DA168F"/>
    <w:rsid w:val="00DE0142"/>
    <w:rsid w:val="00DE2E34"/>
    <w:rsid w:val="00DE6EAA"/>
    <w:rsid w:val="00DF06C3"/>
    <w:rsid w:val="00E0726E"/>
    <w:rsid w:val="00E11D94"/>
    <w:rsid w:val="00E1481C"/>
    <w:rsid w:val="00E24003"/>
    <w:rsid w:val="00E26D6F"/>
    <w:rsid w:val="00E27C85"/>
    <w:rsid w:val="00E55C7B"/>
    <w:rsid w:val="00E655EA"/>
    <w:rsid w:val="00E66B10"/>
    <w:rsid w:val="00E8797A"/>
    <w:rsid w:val="00EB5DC5"/>
    <w:rsid w:val="00ED35EE"/>
    <w:rsid w:val="00EE2352"/>
    <w:rsid w:val="00EE41F9"/>
    <w:rsid w:val="00EE65D2"/>
    <w:rsid w:val="00EF6FD1"/>
    <w:rsid w:val="00F20086"/>
    <w:rsid w:val="00F23A7E"/>
    <w:rsid w:val="00F41E5A"/>
    <w:rsid w:val="00F516F4"/>
    <w:rsid w:val="00F51D4A"/>
    <w:rsid w:val="00F57370"/>
    <w:rsid w:val="00F6159C"/>
    <w:rsid w:val="00FA091B"/>
    <w:rsid w:val="00FB64C4"/>
    <w:rsid w:val="00FC07C0"/>
    <w:rsid w:val="00FD6ADB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D590D"/>
  <w15:docId w15:val="{25CCD00C-C3CA-A948-A4C9-BFABFDC5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4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6583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E2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7F5"/>
  </w:style>
  <w:style w:type="paragraph" w:styleId="Piedepgina">
    <w:name w:val="footer"/>
    <w:basedOn w:val="Normal"/>
    <w:link w:val="PiedepginaCar"/>
    <w:uiPriority w:val="99"/>
    <w:unhideWhenUsed/>
    <w:rsid w:val="00AE2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7F5"/>
  </w:style>
  <w:style w:type="paragraph" w:styleId="Textodeglobo">
    <w:name w:val="Balloon Text"/>
    <w:basedOn w:val="Normal"/>
    <w:link w:val="TextodegloboCar"/>
    <w:uiPriority w:val="99"/>
    <w:semiHidden/>
    <w:unhideWhenUsed/>
    <w:rsid w:val="00AE2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7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34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235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B0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80DC-6793-4933-BA74-BED51B8F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Z400</dc:creator>
  <cp:lastModifiedBy>PRODESK HP</cp:lastModifiedBy>
  <cp:revision>2</cp:revision>
  <cp:lastPrinted>2024-09-18T18:39:00Z</cp:lastPrinted>
  <dcterms:created xsi:type="dcterms:W3CDTF">2025-02-13T18:00:00Z</dcterms:created>
  <dcterms:modified xsi:type="dcterms:W3CDTF">2025-02-13T18:00:00Z</dcterms:modified>
</cp:coreProperties>
</file>