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8DF9C" w14:textId="77777777" w:rsidR="00BC5519" w:rsidRPr="00BC5519" w:rsidRDefault="00BC5519" w:rsidP="00BC5519">
      <w:pPr>
        <w:pStyle w:val="Sinespaciado"/>
        <w:jc w:val="right"/>
        <w:rPr>
          <w:rFonts w:ascii="Arial" w:hAnsi="Arial" w:cs="Arial"/>
          <w:b/>
          <w:sz w:val="24"/>
          <w:szCs w:val="24"/>
          <w:lang w:val="es-ES"/>
        </w:rPr>
      </w:pPr>
      <w:r w:rsidRPr="00BC5519">
        <w:rPr>
          <w:rFonts w:ascii="Arial" w:hAnsi="Arial" w:cs="Arial"/>
          <w:b/>
          <w:sz w:val="24"/>
          <w:szCs w:val="24"/>
          <w:lang w:val="es-ES"/>
        </w:rPr>
        <w:t xml:space="preserve">Toluca de Lerdo, Capital del Estado de México, </w:t>
      </w:r>
    </w:p>
    <w:p w14:paraId="302759FC" w14:textId="28F82818" w:rsidR="00BC5519" w:rsidRPr="00BC5519" w:rsidRDefault="00BC5519" w:rsidP="00BC5519">
      <w:pPr>
        <w:pStyle w:val="Sinespaciado"/>
        <w:jc w:val="right"/>
        <w:rPr>
          <w:rFonts w:ascii="Arial" w:hAnsi="Arial" w:cs="Arial"/>
          <w:b/>
          <w:sz w:val="24"/>
          <w:szCs w:val="24"/>
          <w:lang w:val="es-ES"/>
        </w:rPr>
      </w:pPr>
      <w:r w:rsidRPr="00BC5519">
        <w:rPr>
          <w:rFonts w:ascii="Arial" w:hAnsi="Arial" w:cs="Arial"/>
          <w:b/>
          <w:sz w:val="24"/>
          <w:szCs w:val="24"/>
          <w:lang w:val="es-ES"/>
        </w:rPr>
        <w:t xml:space="preserve">__ de </w:t>
      </w:r>
      <w:r>
        <w:rPr>
          <w:rFonts w:ascii="Arial" w:hAnsi="Arial" w:cs="Arial"/>
          <w:b/>
          <w:sz w:val="24"/>
          <w:szCs w:val="24"/>
          <w:lang w:val="es-ES"/>
        </w:rPr>
        <w:t>abril del 2025</w:t>
      </w:r>
      <w:r w:rsidRPr="00BC5519">
        <w:rPr>
          <w:rFonts w:ascii="Arial" w:hAnsi="Arial" w:cs="Arial"/>
          <w:b/>
          <w:sz w:val="24"/>
          <w:szCs w:val="24"/>
          <w:lang w:val="es-ES"/>
        </w:rPr>
        <w:t>.</w:t>
      </w:r>
    </w:p>
    <w:p w14:paraId="70B3EB1D" w14:textId="77777777" w:rsidR="00BC5519" w:rsidRPr="00BC5519" w:rsidRDefault="00BC5519" w:rsidP="00BC5519">
      <w:pPr>
        <w:spacing w:after="0" w:line="240" w:lineRule="auto"/>
        <w:rPr>
          <w:rFonts w:ascii="Arial" w:hAnsi="Arial" w:cs="Arial"/>
          <w:b/>
          <w:bCs/>
          <w:sz w:val="24"/>
          <w:szCs w:val="24"/>
        </w:rPr>
      </w:pPr>
    </w:p>
    <w:p w14:paraId="414FBE2E" w14:textId="77777777" w:rsidR="00BC5519" w:rsidRPr="00BC5519" w:rsidRDefault="00BC5519" w:rsidP="00BC5519">
      <w:pPr>
        <w:spacing w:after="0" w:line="240" w:lineRule="auto"/>
        <w:rPr>
          <w:rFonts w:ascii="Arial" w:hAnsi="Arial" w:cs="Arial"/>
          <w:b/>
          <w:bCs/>
          <w:sz w:val="24"/>
          <w:szCs w:val="24"/>
        </w:rPr>
      </w:pPr>
    </w:p>
    <w:p w14:paraId="2B3FD449" w14:textId="77777777" w:rsidR="00BC5519" w:rsidRPr="00BC5519" w:rsidRDefault="00BC5519" w:rsidP="00BC5519">
      <w:pPr>
        <w:pStyle w:val="Sinespaciado"/>
        <w:rPr>
          <w:rFonts w:ascii="Arial" w:hAnsi="Arial" w:cs="Arial"/>
          <w:b/>
          <w:sz w:val="24"/>
          <w:szCs w:val="24"/>
        </w:rPr>
      </w:pPr>
      <w:r w:rsidRPr="00BC5519">
        <w:rPr>
          <w:rFonts w:ascii="Arial" w:hAnsi="Arial" w:cs="Arial"/>
          <w:b/>
          <w:sz w:val="24"/>
          <w:szCs w:val="24"/>
        </w:rPr>
        <w:t xml:space="preserve">DIPUTADO </w:t>
      </w:r>
      <w:r w:rsidRPr="00BC5519">
        <w:rPr>
          <w:rFonts w:ascii="Arial" w:hAnsi="Arial" w:cs="Arial"/>
          <w:b/>
          <w:bCs/>
          <w:sz w:val="24"/>
          <w:szCs w:val="24"/>
        </w:rPr>
        <w:t>MAURILIO HERNÁNDEZ GONZÁLEZ</w:t>
      </w:r>
    </w:p>
    <w:p w14:paraId="4ABFCBBC" w14:textId="77777777" w:rsidR="00BC5519" w:rsidRPr="00BC5519" w:rsidRDefault="00BC5519" w:rsidP="00BC5519">
      <w:pPr>
        <w:pStyle w:val="Sinespaciado"/>
        <w:rPr>
          <w:rFonts w:ascii="Arial" w:hAnsi="Arial" w:cs="Arial"/>
          <w:b/>
          <w:sz w:val="24"/>
          <w:szCs w:val="24"/>
        </w:rPr>
      </w:pPr>
      <w:r w:rsidRPr="00BC5519">
        <w:rPr>
          <w:rFonts w:ascii="Arial" w:hAnsi="Arial" w:cs="Arial"/>
          <w:b/>
          <w:sz w:val="24"/>
          <w:szCs w:val="24"/>
        </w:rPr>
        <w:t>PRESIDENTE DE LA MESA DIRECTIVA DE LA</w:t>
      </w:r>
    </w:p>
    <w:p w14:paraId="3AF7D59F" w14:textId="77777777" w:rsidR="00BC5519" w:rsidRPr="00BC5519" w:rsidRDefault="00BC5519" w:rsidP="00BC5519">
      <w:pPr>
        <w:pStyle w:val="Sinespaciado"/>
        <w:rPr>
          <w:rFonts w:ascii="Arial" w:hAnsi="Arial" w:cs="Arial"/>
          <w:b/>
          <w:sz w:val="24"/>
          <w:szCs w:val="24"/>
        </w:rPr>
      </w:pPr>
      <w:r w:rsidRPr="00BC5519">
        <w:rPr>
          <w:rFonts w:ascii="Arial" w:hAnsi="Arial" w:cs="Arial"/>
          <w:b/>
          <w:sz w:val="24"/>
          <w:szCs w:val="24"/>
        </w:rPr>
        <w:t xml:space="preserve">LXII LEGISLATURA DEL ESTADO LIBRE Y </w:t>
      </w:r>
    </w:p>
    <w:p w14:paraId="50CB04EF" w14:textId="77777777" w:rsidR="00BC5519" w:rsidRPr="00BC5519" w:rsidRDefault="00BC5519" w:rsidP="00BC5519">
      <w:pPr>
        <w:pStyle w:val="Sinespaciado"/>
        <w:rPr>
          <w:rFonts w:ascii="Arial" w:hAnsi="Arial" w:cs="Arial"/>
          <w:b/>
          <w:sz w:val="24"/>
          <w:szCs w:val="24"/>
          <w:lang w:val="pt-BR"/>
        </w:rPr>
      </w:pPr>
      <w:r w:rsidRPr="00BC5519">
        <w:rPr>
          <w:rFonts w:ascii="Arial" w:hAnsi="Arial" w:cs="Arial"/>
          <w:b/>
          <w:sz w:val="24"/>
          <w:szCs w:val="24"/>
          <w:lang w:val="pt-BR"/>
        </w:rPr>
        <w:t>SOBERANO DE MÉXICO</w:t>
      </w:r>
    </w:p>
    <w:p w14:paraId="17892C4E" w14:textId="77777777" w:rsidR="00BC5519" w:rsidRPr="00BC5519" w:rsidRDefault="00BC5519" w:rsidP="00BC5519">
      <w:pPr>
        <w:pStyle w:val="Sinespaciado"/>
        <w:rPr>
          <w:rFonts w:ascii="Arial" w:hAnsi="Arial" w:cs="Arial"/>
          <w:b/>
          <w:sz w:val="24"/>
          <w:szCs w:val="24"/>
          <w:lang w:val="pt-BR"/>
        </w:rPr>
      </w:pPr>
      <w:r w:rsidRPr="00BC5519">
        <w:rPr>
          <w:rFonts w:ascii="Arial" w:hAnsi="Arial" w:cs="Arial"/>
          <w:b/>
          <w:sz w:val="24"/>
          <w:szCs w:val="24"/>
          <w:lang w:val="pt-BR"/>
        </w:rPr>
        <w:t>P R E S E N T E.</w:t>
      </w:r>
    </w:p>
    <w:p w14:paraId="4D1D68B8" w14:textId="77777777" w:rsidR="00BC5519" w:rsidRPr="00BC5519" w:rsidRDefault="00BC5519" w:rsidP="009343B0">
      <w:pPr>
        <w:spacing w:line="240" w:lineRule="atLeast"/>
        <w:jc w:val="both"/>
        <w:rPr>
          <w:rFonts w:ascii="Arial" w:hAnsi="Arial" w:cs="Arial"/>
          <w:sz w:val="24"/>
          <w:szCs w:val="24"/>
        </w:rPr>
      </w:pPr>
    </w:p>
    <w:p w14:paraId="7A8515E1" w14:textId="246ACC8E" w:rsidR="00FD5893" w:rsidRPr="00BC5519" w:rsidRDefault="00BC5519" w:rsidP="009343B0">
      <w:pPr>
        <w:spacing w:line="240" w:lineRule="atLeast"/>
        <w:jc w:val="both"/>
        <w:rPr>
          <w:rFonts w:ascii="Arial" w:hAnsi="Arial" w:cs="Arial"/>
          <w:sz w:val="24"/>
          <w:szCs w:val="24"/>
        </w:rPr>
      </w:pPr>
      <w:r>
        <w:rPr>
          <w:rFonts w:ascii="Arial" w:hAnsi="Arial" w:cs="Arial"/>
          <w:sz w:val="24"/>
          <w:szCs w:val="24"/>
        </w:rPr>
        <w:t xml:space="preserve">Los Diputados Román Cortes Lugo y </w:t>
      </w:r>
      <w:r w:rsidR="00F207C9" w:rsidRPr="00BC5519">
        <w:rPr>
          <w:rFonts w:ascii="Arial" w:hAnsi="Arial" w:cs="Arial"/>
          <w:sz w:val="24"/>
          <w:szCs w:val="24"/>
        </w:rPr>
        <w:t xml:space="preserve">Pablo Fernández de Cevallos González </w:t>
      </w:r>
      <w:r>
        <w:rPr>
          <w:rFonts w:ascii="Arial" w:hAnsi="Arial" w:cs="Arial"/>
          <w:sz w:val="24"/>
          <w:szCs w:val="24"/>
        </w:rPr>
        <w:t>y quienes se suscriben e</w:t>
      </w:r>
      <w:r w:rsidR="000447BB" w:rsidRPr="00BC5519">
        <w:rPr>
          <w:rFonts w:ascii="Arial" w:hAnsi="Arial" w:cs="Arial"/>
          <w:sz w:val="24"/>
          <w:szCs w:val="24"/>
        </w:rPr>
        <w:t xml:space="preserve"> integrantes del Grupo Parlamentario del Partido Acción Nacional de la LX</w:t>
      </w:r>
      <w:r w:rsidR="00F207C9" w:rsidRPr="00BC5519">
        <w:rPr>
          <w:rFonts w:ascii="Arial" w:hAnsi="Arial" w:cs="Arial"/>
          <w:sz w:val="24"/>
          <w:szCs w:val="24"/>
        </w:rPr>
        <w:t>I</w:t>
      </w:r>
      <w:r w:rsidR="000447BB" w:rsidRPr="00BC5519">
        <w:rPr>
          <w:rFonts w:ascii="Arial" w:hAnsi="Arial" w:cs="Arial"/>
          <w:sz w:val="24"/>
          <w:szCs w:val="24"/>
        </w:rPr>
        <w:t xml:space="preserve">I Legislatura; con sustento en lo dispuesto por los artículos 116 de la Constitución Política de los Estados Unidos Mexicanos; 51 fracción II, 57, 61 fracción I y demás relativos aplicables de la Constitución Política del Estado Libre y Soberano de México; 28 fracción I, 30 y demás aplicables de la Ley Orgánica del Poder Legislativo del Estado Libre y Soberano de México, </w:t>
      </w:r>
      <w:r w:rsidR="000447BB" w:rsidRPr="00BC5519">
        <w:rPr>
          <w:rFonts w:ascii="Arial" w:hAnsi="Arial" w:cs="Arial"/>
          <w:b/>
          <w:bCs/>
          <w:sz w:val="24"/>
          <w:szCs w:val="24"/>
        </w:rPr>
        <w:t>se presenta</w:t>
      </w:r>
      <w:r w:rsidR="00EA4121" w:rsidRPr="00BC5519">
        <w:rPr>
          <w:rFonts w:ascii="Arial" w:hAnsi="Arial" w:cs="Arial"/>
          <w:b/>
          <w:bCs/>
          <w:sz w:val="24"/>
          <w:szCs w:val="24"/>
        </w:rPr>
        <w:t xml:space="preserve"> Iniciativa con proyecto de Decreto por </w:t>
      </w:r>
      <w:r w:rsidR="001144C8" w:rsidRPr="00BC5519">
        <w:rPr>
          <w:rFonts w:ascii="Arial" w:hAnsi="Arial" w:cs="Arial"/>
          <w:b/>
          <w:bCs/>
          <w:sz w:val="24"/>
          <w:szCs w:val="24"/>
        </w:rPr>
        <w:t xml:space="preserve">el que </w:t>
      </w:r>
      <w:bookmarkStart w:id="0" w:name="_Hlk190005503"/>
      <w:r w:rsidR="001144C8" w:rsidRPr="00BC5519">
        <w:rPr>
          <w:rFonts w:ascii="Arial" w:hAnsi="Arial" w:cs="Arial"/>
          <w:b/>
          <w:bCs/>
          <w:sz w:val="24"/>
          <w:szCs w:val="24"/>
        </w:rPr>
        <w:t>se adiciona un párrafo a</w:t>
      </w:r>
      <w:r w:rsidR="00127F98" w:rsidRPr="00BC5519">
        <w:rPr>
          <w:rFonts w:ascii="Arial" w:hAnsi="Arial" w:cs="Arial"/>
          <w:b/>
          <w:bCs/>
          <w:sz w:val="24"/>
          <w:szCs w:val="24"/>
        </w:rPr>
        <w:t xml:space="preserve"> la fracción IV del</w:t>
      </w:r>
      <w:r w:rsidR="001144C8" w:rsidRPr="00BC5519">
        <w:rPr>
          <w:rFonts w:ascii="Arial" w:hAnsi="Arial" w:cs="Arial"/>
          <w:b/>
          <w:bCs/>
          <w:sz w:val="24"/>
          <w:szCs w:val="24"/>
        </w:rPr>
        <w:t xml:space="preserve"> artículo </w:t>
      </w:r>
      <w:r w:rsidR="00127F98" w:rsidRPr="00BC5519">
        <w:rPr>
          <w:rFonts w:ascii="Arial" w:hAnsi="Arial" w:cs="Arial"/>
          <w:b/>
          <w:bCs/>
          <w:sz w:val="24"/>
          <w:szCs w:val="24"/>
        </w:rPr>
        <w:t>22</w:t>
      </w:r>
      <w:r w:rsidR="00BE4B1F" w:rsidRPr="00BC5519">
        <w:rPr>
          <w:rFonts w:ascii="Arial" w:hAnsi="Arial" w:cs="Arial"/>
          <w:b/>
          <w:bCs/>
          <w:sz w:val="24"/>
          <w:szCs w:val="24"/>
        </w:rPr>
        <w:t xml:space="preserve"> de la Ley de Fomento Económico </w:t>
      </w:r>
      <w:r w:rsidR="00941BD6" w:rsidRPr="00BC5519">
        <w:rPr>
          <w:rFonts w:ascii="Arial" w:hAnsi="Arial" w:cs="Arial"/>
          <w:b/>
          <w:bCs/>
          <w:sz w:val="24"/>
          <w:szCs w:val="24"/>
        </w:rPr>
        <w:t xml:space="preserve">para el Estado de México para crear </w:t>
      </w:r>
      <w:r w:rsidR="00D547A3" w:rsidRPr="00BC5519">
        <w:rPr>
          <w:rFonts w:ascii="Arial" w:hAnsi="Arial" w:cs="Arial"/>
          <w:b/>
          <w:bCs/>
          <w:sz w:val="24"/>
          <w:szCs w:val="24"/>
        </w:rPr>
        <w:t xml:space="preserve">la Academia </w:t>
      </w:r>
      <w:r w:rsidR="00E85AFE" w:rsidRPr="00BC5519">
        <w:rPr>
          <w:rFonts w:ascii="Arial" w:hAnsi="Arial" w:cs="Arial"/>
          <w:b/>
          <w:bCs/>
          <w:sz w:val="24"/>
          <w:szCs w:val="24"/>
        </w:rPr>
        <w:t xml:space="preserve">de Mercado </w:t>
      </w:r>
      <w:r w:rsidR="00D547A3" w:rsidRPr="00BC5519">
        <w:rPr>
          <w:rFonts w:ascii="Arial" w:hAnsi="Arial" w:cs="Arial"/>
          <w:b/>
          <w:bCs/>
          <w:sz w:val="24"/>
          <w:szCs w:val="24"/>
        </w:rPr>
        <w:t>Digital</w:t>
      </w:r>
      <w:r w:rsidR="00E85AFE" w:rsidRPr="00BC5519">
        <w:rPr>
          <w:rFonts w:ascii="Arial" w:hAnsi="Arial" w:cs="Arial"/>
          <w:b/>
          <w:bCs/>
          <w:sz w:val="24"/>
          <w:szCs w:val="24"/>
        </w:rPr>
        <w:t xml:space="preserve"> Mexiquense</w:t>
      </w:r>
      <w:bookmarkEnd w:id="0"/>
      <w:r w:rsidR="007978F7" w:rsidRPr="00BC5519">
        <w:rPr>
          <w:rFonts w:ascii="Arial" w:hAnsi="Arial" w:cs="Arial"/>
          <w:sz w:val="24"/>
          <w:szCs w:val="24"/>
        </w:rPr>
        <w:t>, al tenor del siguiente:</w:t>
      </w:r>
    </w:p>
    <w:p w14:paraId="737EFBBA" w14:textId="77777777" w:rsidR="007B06C9" w:rsidRPr="00BC5519" w:rsidRDefault="007B06C9" w:rsidP="009343B0">
      <w:pPr>
        <w:spacing w:line="240" w:lineRule="atLeast"/>
        <w:jc w:val="both"/>
        <w:rPr>
          <w:rFonts w:ascii="Arial" w:hAnsi="Arial" w:cs="Arial"/>
          <w:sz w:val="24"/>
          <w:szCs w:val="24"/>
        </w:rPr>
      </w:pPr>
    </w:p>
    <w:p w14:paraId="09CD563B" w14:textId="2E38301D" w:rsidR="00FD5893" w:rsidRPr="00BC5519" w:rsidRDefault="00FD5893" w:rsidP="009343B0">
      <w:pPr>
        <w:spacing w:line="240" w:lineRule="atLeast"/>
        <w:jc w:val="both"/>
        <w:rPr>
          <w:rFonts w:ascii="Arial" w:hAnsi="Arial" w:cs="Arial"/>
          <w:b/>
          <w:bCs/>
          <w:sz w:val="24"/>
          <w:szCs w:val="24"/>
        </w:rPr>
      </w:pPr>
      <w:r w:rsidRPr="00BC5519">
        <w:rPr>
          <w:rFonts w:ascii="Arial" w:hAnsi="Arial" w:cs="Arial"/>
          <w:b/>
          <w:bCs/>
          <w:sz w:val="24"/>
          <w:szCs w:val="24"/>
        </w:rPr>
        <w:t>Planteamiento del problema</w:t>
      </w:r>
      <w:r w:rsidR="00BE4CFA" w:rsidRPr="00BC5519">
        <w:rPr>
          <w:rFonts w:ascii="Arial" w:hAnsi="Arial" w:cs="Arial"/>
          <w:b/>
          <w:bCs/>
          <w:sz w:val="24"/>
          <w:szCs w:val="24"/>
        </w:rPr>
        <w:t>.</w:t>
      </w:r>
    </w:p>
    <w:p w14:paraId="12E113B9" w14:textId="77777777" w:rsidR="00BE4CFA"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 xml:space="preserve">El Estado de México enfrenta desafíos significativos en su desarrollo económico y social, caracterizados por una estructura productiva que limita el crecimiento y la equidad. </w:t>
      </w:r>
    </w:p>
    <w:p w14:paraId="2540DF5E" w14:textId="77777777" w:rsidR="00BE4CFA" w:rsidRPr="00BC5519" w:rsidRDefault="00BE4CFA" w:rsidP="00082C6C">
      <w:pPr>
        <w:spacing w:line="240" w:lineRule="atLeast"/>
        <w:jc w:val="both"/>
        <w:rPr>
          <w:rFonts w:ascii="Arial" w:hAnsi="Arial" w:cs="Arial"/>
          <w:sz w:val="24"/>
          <w:szCs w:val="24"/>
        </w:rPr>
      </w:pPr>
    </w:p>
    <w:p w14:paraId="2B84E62B" w14:textId="0E425D0B"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La economía estatal se basa predominantemente en sectores tradicionales de baja productividad, lo que restringe su capacidad para generar empleos de calidad y mejorar el bienestar de la población. Esta situación se ve agravada por una adopción limitada de tecnologías de la información y la comunicación (TIC), esenciales para impulsar la innovación y la competitividad en la era digital.</w:t>
      </w:r>
      <w:r w:rsidR="00B268E6" w:rsidRPr="00BC5519">
        <w:rPr>
          <w:rStyle w:val="Refdenotaalpie"/>
          <w:rFonts w:ascii="Arial" w:hAnsi="Arial" w:cs="Arial"/>
          <w:sz w:val="24"/>
          <w:szCs w:val="24"/>
        </w:rPr>
        <w:footnoteReference w:id="1"/>
      </w:r>
    </w:p>
    <w:p w14:paraId="247ECC33" w14:textId="77777777" w:rsidR="00082C6C" w:rsidRPr="00BC5519" w:rsidRDefault="00082C6C" w:rsidP="00082C6C">
      <w:pPr>
        <w:spacing w:line="240" w:lineRule="atLeast"/>
        <w:jc w:val="both"/>
        <w:rPr>
          <w:rFonts w:ascii="Arial" w:hAnsi="Arial" w:cs="Arial"/>
          <w:sz w:val="24"/>
          <w:szCs w:val="24"/>
        </w:rPr>
      </w:pPr>
    </w:p>
    <w:p w14:paraId="230A3704" w14:textId="73D7F7AC"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lastRenderedPageBreak/>
        <w:t>Según datos del Instituto Nacional de Estadística y Geografía (INEGI), en 2023, el sector manufacturero representó aproximadamente el 30% del Producto Interno Bruto (PIB) estatal, mientras que los servicios relacionados con las TIC aportaron menos del 5%. Esta dependencia de industrias tradicionales contrasta con tendencias globales donde la economía digital desempeña un papel central en el desarrollo económico.</w:t>
      </w:r>
      <w:r w:rsidR="00B268E6" w:rsidRPr="00BC5519">
        <w:rPr>
          <w:rStyle w:val="Refdenotaalpie"/>
          <w:rFonts w:ascii="Arial" w:hAnsi="Arial" w:cs="Arial"/>
          <w:sz w:val="24"/>
          <w:szCs w:val="24"/>
        </w:rPr>
        <w:footnoteReference w:id="2"/>
      </w:r>
      <w:r w:rsidR="008A5F2D" w:rsidRPr="00BC5519">
        <w:rPr>
          <w:rFonts w:ascii="Arial" w:hAnsi="Arial" w:cs="Arial"/>
          <w:sz w:val="24"/>
          <w:szCs w:val="24"/>
        </w:rPr>
        <w:t xml:space="preserve"> </w:t>
      </w:r>
      <w:r w:rsidRPr="00BC5519">
        <w:rPr>
          <w:rFonts w:ascii="Arial" w:hAnsi="Arial" w:cs="Arial"/>
          <w:sz w:val="24"/>
          <w:szCs w:val="24"/>
        </w:rPr>
        <w:t>El INEGI reportó que, en 2023, solo el 60% de los hogares en la entidad contaba con acceso a Internet, en comparación con el 70% a nivel nacional. Esta brecha digital limita el acceso de la población a servicios educativos, de salud y oportunidades laborales que dependen de la conectividad.</w:t>
      </w:r>
    </w:p>
    <w:p w14:paraId="59ED69CC" w14:textId="77777777" w:rsidR="00082C6C" w:rsidRPr="00BC5519" w:rsidRDefault="00082C6C" w:rsidP="00082C6C">
      <w:pPr>
        <w:spacing w:line="240" w:lineRule="atLeast"/>
        <w:jc w:val="both"/>
        <w:rPr>
          <w:rFonts w:ascii="Arial" w:hAnsi="Arial" w:cs="Arial"/>
          <w:sz w:val="24"/>
          <w:szCs w:val="24"/>
        </w:rPr>
      </w:pPr>
    </w:p>
    <w:p w14:paraId="04008CAE" w14:textId="40B67519" w:rsidR="00082C6C" w:rsidRPr="00BC5519" w:rsidRDefault="008A5F2D" w:rsidP="00082C6C">
      <w:pPr>
        <w:spacing w:line="240" w:lineRule="atLeast"/>
        <w:jc w:val="both"/>
        <w:rPr>
          <w:rFonts w:ascii="Arial" w:hAnsi="Arial" w:cs="Arial"/>
          <w:sz w:val="24"/>
          <w:szCs w:val="24"/>
        </w:rPr>
      </w:pPr>
      <w:r w:rsidRPr="00BC5519">
        <w:rPr>
          <w:rFonts w:ascii="Arial" w:hAnsi="Arial" w:cs="Arial"/>
          <w:sz w:val="24"/>
          <w:szCs w:val="24"/>
        </w:rPr>
        <w:t>Actualmente, la</w:t>
      </w:r>
      <w:r w:rsidR="00082C6C" w:rsidRPr="00BC5519">
        <w:rPr>
          <w:rFonts w:ascii="Arial" w:hAnsi="Arial" w:cs="Arial"/>
          <w:sz w:val="24"/>
          <w:szCs w:val="24"/>
        </w:rPr>
        <w:t xml:space="preserve"> falta de infraestructura tecnológica adecuada y la escasa adopción de TIC en sectores productivos y sociales perpetúan un círculo vicioso de baja productividad y desigualdad. Sin una intervención estratégica, el Estado de México corre el riesgo de rezagarse aún más en el contexto nacional e internacional, perdiendo oportunidades para mejorar la calidad de vida de sus habitantes.</w:t>
      </w:r>
    </w:p>
    <w:p w14:paraId="2421B353" w14:textId="77777777" w:rsidR="00082C6C" w:rsidRPr="00BC5519" w:rsidRDefault="00082C6C" w:rsidP="00082C6C">
      <w:pPr>
        <w:spacing w:line="240" w:lineRule="atLeast"/>
        <w:jc w:val="both"/>
        <w:rPr>
          <w:rFonts w:ascii="Arial" w:hAnsi="Arial" w:cs="Arial"/>
          <w:sz w:val="24"/>
          <w:szCs w:val="24"/>
        </w:rPr>
      </w:pPr>
    </w:p>
    <w:p w14:paraId="491FEAD7" w14:textId="1B5DEEC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Este trabajo parlamentario se plantea al tenor de la siguiente:</w:t>
      </w:r>
    </w:p>
    <w:p w14:paraId="3D3CE1B0" w14:textId="77777777" w:rsidR="00082C6C" w:rsidRPr="00BC5519" w:rsidRDefault="00082C6C" w:rsidP="00082C6C">
      <w:pPr>
        <w:spacing w:line="240" w:lineRule="atLeast"/>
        <w:jc w:val="both"/>
        <w:rPr>
          <w:rFonts w:ascii="Arial" w:hAnsi="Arial" w:cs="Arial"/>
          <w:sz w:val="24"/>
          <w:szCs w:val="24"/>
        </w:rPr>
      </w:pPr>
    </w:p>
    <w:p w14:paraId="3BE92EE6" w14:textId="77777777" w:rsidR="00082C6C" w:rsidRPr="00BC5519" w:rsidRDefault="00082C6C" w:rsidP="00082C6C">
      <w:pPr>
        <w:spacing w:line="240" w:lineRule="atLeast"/>
        <w:jc w:val="center"/>
        <w:rPr>
          <w:rFonts w:ascii="Arial" w:hAnsi="Arial" w:cs="Arial"/>
          <w:b/>
          <w:bCs/>
          <w:sz w:val="24"/>
          <w:szCs w:val="24"/>
        </w:rPr>
      </w:pPr>
      <w:r w:rsidRPr="00BC5519">
        <w:rPr>
          <w:rFonts w:ascii="Arial" w:hAnsi="Arial" w:cs="Arial"/>
          <w:b/>
          <w:bCs/>
          <w:sz w:val="24"/>
          <w:szCs w:val="24"/>
        </w:rPr>
        <w:t>Exposición de Motivos</w:t>
      </w:r>
    </w:p>
    <w:p w14:paraId="7BB90CC9" w14:textId="77777777" w:rsidR="00082C6C" w:rsidRPr="00BC5519" w:rsidRDefault="00082C6C" w:rsidP="00082C6C">
      <w:pPr>
        <w:spacing w:line="240" w:lineRule="atLeast"/>
        <w:jc w:val="both"/>
        <w:rPr>
          <w:rFonts w:ascii="Arial" w:hAnsi="Arial" w:cs="Arial"/>
          <w:sz w:val="24"/>
          <w:szCs w:val="24"/>
        </w:rPr>
      </w:pPr>
    </w:p>
    <w:p w14:paraId="2F1FA5EB" w14:textId="77777777" w:rsidR="00EC316B"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 xml:space="preserve">La economía digital se ha consolidado como un motor clave para el desarrollo económico y la inclusión social a nivel global. Las TIC facilitan la innovación, mejoran la eficiencia productiva y amplían el acceso a servicios esenciales como educación y salud. </w:t>
      </w:r>
    </w:p>
    <w:p w14:paraId="052C760E" w14:textId="0E205646" w:rsidR="00082C6C" w:rsidRPr="00BC5519" w:rsidRDefault="00EC316B" w:rsidP="00082C6C">
      <w:pPr>
        <w:spacing w:line="240" w:lineRule="atLeast"/>
        <w:jc w:val="both"/>
        <w:rPr>
          <w:rFonts w:ascii="Arial" w:hAnsi="Arial" w:cs="Arial"/>
          <w:sz w:val="24"/>
          <w:szCs w:val="24"/>
        </w:rPr>
      </w:pPr>
      <w:r w:rsidRPr="00BC5519">
        <w:rPr>
          <w:rFonts w:ascii="Arial" w:hAnsi="Arial" w:cs="Arial"/>
          <w:sz w:val="24"/>
          <w:szCs w:val="24"/>
        </w:rPr>
        <w:t>En este escenario</w:t>
      </w:r>
      <w:r w:rsidR="00082C6C" w:rsidRPr="00BC5519">
        <w:rPr>
          <w:rFonts w:ascii="Arial" w:hAnsi="Arial" w:cs="Arial"/>
          <w:sz w:val="24"/>
          <w:szCs w:val="24"/>
        </w:rPr>
        <w:t>, el Estado de México</w:t>
      </w:r>
      <w:r w:rsidRPr="00BC5519">
        <w:rPr>
          <w:rFonts w:ascii="Arial" w:hAnsi="Arial" w:cs="Arial"/>
          <w:sz w:val="24"/>
          <w:szCs w:val="24"/>
        </w:rPr>
        <w:t xml:space="preserve"> si plantea una agenda específica en este rubro, podrá enfrentar los</w:t>
      </w:r>
      <w:r w:rsidR="00082C6C" w:rsidRPr="00BC5519">
        <w:rPr>
          <w:rFonts w:ascii="Arial" w:hAnsi="Arial" w:cs="Arial"/>
          <w:sz w:val="24"/>
          <w:szCs w:val="24"/>
        </w:rPr>
        <w:t xml:space="preserve"> rezagos significativos en la adopción y aprovechamiento de estas tecnologías, </w:t>
      </w:r>
      <w:r w:rsidR="00DA5A0E" w:rsidRPr="00BC5519">
        <w:rPr>
          <w:rFonts w:ascii="Arial" w:hAnsi="Arial" w:cs="Arial"/>
          <w:sz w:val="24"/>
          <w:szCs w:val="24"/>
        </w:rPr>
        <w:t xml:space="preserve">ya que </w:t>
      </w:r>
      <w:proofErr w:type="spellStart"/>
      <w:r w:rsidR="00DA5A0E" w:rsidRPr="00BC5519">
        <w:rPr>
          <w:rFonts w:ascii="Arial" w:hAnsi="Arial" w:cs="Arial"/>
          <w:sz w:val="24"/>
          <w:szCs w:val="24"/>
        </w:rPr>
        <w:t>conla</w:t>
      </w:r>
      <w:proofErr w:type="spellEnd"/>
      <w:r w:rsidR="00DA5A0E" w:rsidRPr="00BC5519">
        <w:rPr>
          <w:rFonts w:ascii="Arial" w:hAnsi="Arial" w:cs="Arial"/>
          <w:sz w:val="24"/>
          <w:szCs w:val="24"/>
        </w:rPr>
        <w:t xml:space="preserve"> ausencia de estas medidas, se</w:t>
      </w:r>
      <w:r w:rsidR="00082C6C" w:rsidRPr="00BC5519">
        <w:rPr>
          <w:rFonts w:ascii="Arial" w:hAnsi="Arial" w:cs="Arial"/>
          <w:sz w:val="24"/>
          <w:szCs w:val="24"/>
        </w:rPr>
        <w:t xml:space="preserve"> limita </w:t>
      </w:r>
      <w:r w:rsidR="00DA5A0E" w:rsidRPr="00BC5519">
        <w:rPr>
          <w:rFonts w:ascii="Arial" w:hAnsi="Arial" w:cs="Arial"/>
          <w:sz w:val="24"/>
          <w:szCs w:val="24"/>
        </w:rPr>
        <w:t xml:space="preserve">el </w:t>
      </w:r>
      <w:r w:rsidR="00082C6C" w:rsidRPr="00BC5519">
        <w:rPr>
          <w:rFonts w:ascii="Arial" w:hAnsi="Arial" w:cs="Arial"/>
          <w:sz w:val="24"/>
          <w:szCs w:val="24"/>
        </w:rPr>
        <w:t>potencial de crecimiento</w:t>
      </w:r>
      <w:r w:rsidR="00DA5A0E" w:rsidRPr="00BC5519">
        <w:rPr>
          <w:rFonts w:ascii="Arial" w:hAnsi="Arial" w:cs="Arial"/>
          <w:sz w:val="24"/>
          <w:szCs w:val="24"/>
        </w:rPr>
        <w:t xml:space="preserve"> estatal</w:t>
      </w:r>
      <w:r w:rsidR="00082C6C" w:rsidRPr="00BC5519">
        <w:rPr>
          <w:rFonts w:ascii="Arial" w:hAnsi="Arial" w:cs="Arial"/>
          <w:sz w:val="24"/>
          <w:szCs w:val="24"/>
        </w:rPr>
        <w:t xml:space="preserve"> y </w:t>
      </w:r>
      <w:r w:rsidR="00DA5A0E" w:rsidRPr="00BC5519">
        <w:rPr>
          <w:rFonts w:ascii="Arial" w:hAnsi="Arial" w:cs="Arial"/>
          <w:sz w:val="24"/>
          <w:szCs w:val="24"/>
        </w:rPr>
        <w:t xml:space="preserve">se </w:t>
      </w:r>
      <w:r w:rsidR="00082C6C" w:rsidRPr="00BC5519">
        <w:rPr>
          <w:rFonts w:ascii="Arial" w:hAnsi="Arial" w:cs="Arial"/>
          <w:sz w:val="24"/>
          <w:szCs w:val="24"/>
        </w:rPr>
        <w:t>profundiza</w:t>
      </w:r>
      <w:r w:rsidR="00DA5A0E" w:rsidRPr="00BC5519">
        <w:rPr>
          <w:rFonts w:ascii="Arial" w:hAnsi="Arial" w:cs="Arial"/>
          <w:sz w:val="24"/>
          <w:szCs w:val="24"/>
        </w:rPr>
        <w:t>n</w:t>
      </w:r>
      <w:r w:rsidR="00082C6C" w:rsidRPr="00BC5519">
        <w:rPr>
          <w:rFonts w:ascii="Arial" w:hAnsi="Arial" w:cs="Arial"/>
          <w:sz w:val="24"/>
          <w:szCs w:val="24"/>
        </w:rPr>
        <w:t xml:space="preserve"> las desigualdades sociales.</w:t>
      </w:r>
    </w:p>
    <w:p w14:paraId="15B9B475" w14:textId="77777777" w:rsidR="00082C6C" w:rsidRPr="00BC5519" w:rsidRDefault="00082C6C" w:rsidP="00082C6C">
      <w:pPr>
        <w:spacing w:line="240" w:lineRule="atLeast"/>
        <w:jc w:val="both"/>
        <w:rPr>
          <w:rFonts w:ascii="Arial" w:hAnsi="Arial" w:cs="Arial"/>
          <w:sz w:val="24"/>
          <w:szCs w:val="24"/>
        </w:rPr>
      </w:pPr>
    </w:p>
    <w:p w14:paraId="104C96EB" w14:textId="37A7533A"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 xml:space="preserve">La Comisión Económica para América Latina y el Caribe (CEPAL) destaca que la economía digital es fundamental para el cambio estructural y la igualdad. Las TIC </w:t>
      </w:r>
      <w:r w:rsidRPr="00BC5519">
        <w:rPr>
          <w:rFonts w:ascii="Arial" w:hAnsi="Arial" w:cs="Arial"/>
          <w:sz w:val="24"/>
          <w:szCs w:val="24"/>
        </w:rPr>
        <w:lastRenderedPageBreak/>
        <w:t>no solo impulsan la productividad, sino que también promueven la diversificación económica y la creación de empleos de calidad. En este sentido, es imperativo que el Estado de México implemente políticas públicas orientadas a fomentar la adopción de TIC en todos los sectores productivos y sociales.</w:t>
      </w:r>
      <w:r w:rsidR="008F0D4F" w:rsidRPr="00BC5519">
        <w:rPr>
          <w:rStyle w:val="Refdenotaalpie"/>
          <w:rFonts w:ascii="Arial" w:hAnsi="Arial" w:cs="Arial"/>
          <w:sz w:val="24"/>
          <w:szCs w:val="24"/>
        </w:rPr>
        <w:footnoteReference w:id="3"/>
      </w:r>
    </w:p>
    <w:p w14:paraId="65466180" w14:textId="77777777" w:rsidR="00082C6C" w:rsidRPr="00BC5519" w:rsidRDefault="00082C6C" w:rsidP="00082C6C">
      <w:pPr>
        <w:spacing w:line="240" w:lineRule="atLeast"/>
        <w:jc w:val="both"/>
        <w:rPr>
          <w:rFonts w:ascii="Arial" w:hAnsi="Arial" w:cs="Arial"/>
          <w:sz w:val="24"/>
          <w:szCs w:val="24"/>
        </w:rPr>
      </w:pPr>
    </w:p>
    <w:p w14:paraId="58176B2D"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Una de las principales barreras para la adopción de TIC en la entidad es la limitada infraestructura de telecomunicaciones. La cobertura de banda ancha, especialmente en zonas rurales y periurbanas, es insuficiente, lo que restringe el acceso de la población a Internet y, por ende, a los beneficios asociados. Es necesario invertir en la expansión y modernización de la infraestructura de telecomunicaciones para garantizar una conectividad universal y de calidad.</w:t>
      </w:r>
    </w:p>
    <w:p w14:paraId="15778AF8" w14:textId="77777777" w:rsidR="00082C6C" w:rsidRPr="00BC5519" w:rsidRDefault="00082C6C" w:rsidP="00082C6C">
      <w:pPr>
        <w:spacing w:line="240" w:lineRule="atLeast"/>
        <w:jc w:val="both"/>
        <w:rPr>
          <w:rFonts w:ascii="Arial" w:hAnsi="Arial" w:cs="Arial"/>
          <w:sz w:val="24"/>
          <w:szCs w:val="24"/>
        </w:rPr>
      </w:pPr>
    </w:p>
    <w:p w14:paraId="261B1BF8"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Además, la falta de competencias digitales en la población y en el sector empresarial limita el aprovechamiento de las TIC. Es fundamental implementar programas de capacitación y alfabetización digital que permitan a los ciudadanos y a las empresas desarrollar las habilidades necesarias para participar activamente en la economía digital. Esto incluye desde competencias básicas para el uso de herramientas digitales hasta habilidades avanzadas en áreas como programación, análisis de datos y ciberseguridad.</w:t>
      </w:r>
    </w:p>
    <w:p w14:paraId="790CC4B1" w14:textId="77777777" w:rsidR="00082C6C" w:rsidRPr="00BC5519" w:rsidRDefault="00082C6C" w:rsidP="00082C6C">
      <w:pPr>
        <w:spacing w:line="240" w:lineRule="atLeast"/>
        <w:jc w:val="both"/>
        <w:rPr>
          <w:rFonts w:ascii="Arial" w:hAnsi="Arial" w:cs="Arial"/>
          <w:sz w:val="24"/>
          <w:szCs w:val="24"/>
        </w:rPr>
      </w:pPr>
    </w:p>
    <w:p w14:paraId="79E2C511"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La integración de las TIC en el sector educativo es otro aspecto crucial. La incorporación de tecnologías digitales en los procesos de enseñanza y aprendizaje puede mejorar la calidad educativa y preparar a los estudiantes para los desafíos de la sociedad del conocimiento. Es necesario promover el uso de plataformas educativas digitales, recursos de aprendizaje en línea y metodologías pedagógicas innovadoras que aprovechen el potencial de las TIC.</w:t>
      </w:r>
    </w:p>
    <w:p w14:paraId="0BAF064E" w14:textId="77777777" w:rsidR="00082C6C" w:rsidRPr="00BC5519" w:rsidRDefault="00082C6C" w:rsidP="00082C6C">
      <w:pPr>
        <w:spacing w:line="240" w:lineRule="atLeast"/>
        <w:jc w:val="both"/>
        <w:rPr>
          <w:rFonts w:ascii="Arial" w:hAnsi="Arial" w:cs="Arial"/>
          <w:sz w:val="24"/>
          <w:szCs w:val="24"/>
        </w:rPr>
      </w:pPr>
    </w:p>
    <w:p w14:paraId="54918BD1"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 xml:space="preserve">En el ámbito empresarial, especialmente en las pequeñas y medianas empresas (PYMES), la adopción de TIC puede mejorar la eficiencia operativa, ampliar mercados y fomentar la innovación. Sin embargo, muchas PYMES en el Estado de México carecen de los recursos y conocimientos necesarios para integrar tecnologías digitales en sus procesos. Es pertinente diseñar programas de apoyo </w:t>
      </w:r>
      <w:r w:rsidRPr="00BC5519">
        <w:rPr>
          <w:rFonts w:ascii="Arial" w:hAnsi="Arial" w:cs="Arial"/>
          <w:sz w:val="24"/>
          <w:szCs w:val="24"/>
        </w:rPr>
        <w:lastRenderedPageBreak/>
        <w:t>que incluyan financiamiento, asesoría técnica y capacitación para facilitar la digitalización de las PYMES.</w:t>
      </w:r>
    </w:p>
    <w:p w14:paraId="6EADB494" w14:textId="77777777" w:rsidR="00082C6C" w:rsidRPr="00BC5519" w:rsidRDefault="00082C6C" w:rsidP="00082C6C">
      <w:pPr>
        <w:spacing w:line="240" w:lineRule="atLeast"/>
        <w:jc w:val="both"/>
        <w:rPr>
          <w:rFonts w:ascii="Arial" w:hAnsi="Arial" w:cs="Arial"/>
          <w:sz w:val="24"/>
          <w:szCs w:val="24"/>
        </w:rPr>
      </w:pPr>
    </w:p>
    <w:p w14:paraId="18F581F0"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El gobierno electrónico es otro componente esencial de la economía digital. La digitalización de los servicios públicos puede mejorar la eficiencia administrativa, reducir la corrupción y facilitar la interacción entre el gobierno y los ciudadanos. Es imperativo desarrollar plataformas digitales que permitan a los ciudadanos realizar trámites en línea, acceder a información pública y participar en procesos de toma de decisiones.</w:t>
      </w:r>
    </w:p>
    <w:p w14:paraId="1D868485" w14:textId="77777777" w:rsidR="00082C6C" w:rsidRPr="00BC5519" w:rsidRDefault="00082C6C" w:rsidP="00082C6C">
      <w:pPr>
        <w:spacing w:line="240" w:lineRule="atLeast"/>
        <w:jc w:val="both"/>
        <w:rPr>
          <w:rFonts w:ascii="Arial" w:hAnsi="Arial" w:cs="Arial"/>
          <w:sz w:val="24"/>
          <w:szCs w:val="24"/>
        </w:rPr>
      </w:pPr>
    </w:p>
    <w:p w14:paraId="4C969BDC" w14:textId="77777777" w:rsidR="00082C6C"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La experiencia de otras regiones y países muestra que la implementación de agendas digitales integrales, que aborden de manera coordinada los diferentes aspectos de la economía digital, es efectiva para impulsar el desarrollo económico y social. Estas agendas deben incluir objetivos claros, estrategias de implementación, mecanismos de financiamiento y sistemas de monitoreo y evaluación.</w:t>
      </w:r>
    </w:p>
    <w:p w14:paraId="48E633F1" w14:textId="77777777" w:rsidR="00082C6C" w:rsidRPr="00BC5519" w:rsidRDefault="00082C6C" w:rsidP="00082C6C">
      <w:pPr>
        <w:spacing w:line="240" w:lineRule="atLeast"/>
        <w:jc w:val="both"/>
        <w:rPr>
          <w:rFonts w:ascii="Arial" w:hAnsi="Arial" w:cs="Arial"/>
          <w:sz w:val="24"/>
          <w:szCs w:val="24"/>
        </w:rPr>
      </w:pPr>
    </w:p>
    <w:p w14:paraId="44475ACD" w14:textId="10C93F1C" w:rsidR="00E23C72" w:rsidRPr="00BC5519" w:rsidRDefault="00082C6C" w:rsidP="00082C6C">
      <w:pPr>
        <w:spacing w:line="240" w:lineRule="atLeast"/>
        <w:jc w:val="both"/>
        <w:rPr>
          <w:rFonts w:ascii="Arial" w:hAnsi="Arial" w:cs="Arial"/>
          <w:sz w:val="24"/>
          <w:szCs w:val="24"/>
        </w:rPr>
      </w:pPr>
      <w:r w:rsidRPr="00BC5519">
        <w:rPr>
          <w:rFonts w:ascii="Arial" w:hAnsi="Arial" w:cs="Arial"/>
          <w:sz w:val="24"/>
          <w:szCs w:val="24"/>
        </w:rPr>
        <w:t>En conclusión, la economía digital ofrece una oportunidad única para que el Estado de México transforme su estructura productiva, mejore la competitividad y promueva la inclusión social.</w:t>
      </w:r>
      <w:r w:rsidR="00E23C72" w:rsidRPr="00BC5519">
        <w:rPr>
          <w:rFonts w:ascii="Arial" w:hAnsi="Arial" w:cs="Arial"/>
          <w:sz w:val="24"/>
          <w:szCs w:val="24"/>
        </w:rPr>
        <w:t xml:space="preserve"> En esta propuesta legislativa se plantea una adecuada coordinación entre el Gobierno Estatal y los 125 municipios de</w:t>
      </w:r>
      <w:r w:rsidR="00581ED0" w:rsidRPr="00BC5519">
        <w:rPr>
          <w:rFonts w:ascii="Arial" w:hAnsi="Arial" w:cs="Arial"/>
          <w:sz w:val="24"/>
          <w:szCs w:val="24"/>
        </w:rPr>
        <w:t xml:space="preserve"> nuestro Estado, para poder brindar el acceso a las capacitaciones en materia de aprovechamiento del mercado digital para que </w:t>
      </w:r>
      <w:r w:rsidR="005F61F3" w:rsidRPr="00BC5519">
        <w:rPr>
          <w:rFonts w:ascii="Arial" w:hAnsi="Arial" w:cs="Arial"/>
          <w:sz w:val="24"/>
          <w:szCs w:val="24"/>
        </w:rPr>
        <w:t>los emprendimientos y el sector de las y los artesanos puedan acceder a estos canales de venta.</w:t>
      </w:r>
    </w:p>
    <w:p w14:paraId="7DFA1607" w14:textId="3A2F90B9" w:rsidR="00BE7405" w:rsidRPr="00BC5519" w:rsidRDefault="005F61F3" w:rsidP="00082C6C">
      <w:pPr>
        <w:spacing w:line="240" w:lineRule="atLeast"/>
        <w:jc w:val="both"/>
        <w:rPr>
          <w:rFonts w:ascii="Arial" w:hAnsi="Arial" w:cs="Arial"/>
          <w:sz w:val="24"/>
          <w:szCs w:val="24"/>
        </w:rPr>
      </w:pPr>
      <w:r w:rsidRPr="00BC5519">
        <w:rPr>
          <w:rFonts w:ascii="Arial" w:hAnsi="Arial" w:cs="Arial"/>
          <w:sz w:val="24"/>
          <w:szCs w:val="24"/>
        </w:rPr>
        <w:t xml:space="preserve">En esta </w:t>
      </w:r>
      <w:r w:rsidR="00E7355C" w:rsidRPr="00BC5519">
        <w:rPr>
          <w:rFonts w:ascii="Arial" w:hAnsi="Arial" w:cs="Arial"/>
          <w:sz w:val="24"/>
          <w:szCs w:val="24"/>
        </w:rPr>
        <w:t>iniciativa se propone</w:t>
      </w:r>
      <w:r w:rsidR="00082C6C" w:rsidRPr="00BC5519">
        <w:rPr>
          <w:rFonts w:ascii="Arial" w:hAnsi="Arial" w:cs="Arial"/>
          <w:sz w:val="24"/>
          <w:szCs w:val="24"/>
        </w:rPr>
        <w:t xml:space="preserve"> aprovechar este potencial, </w:t>
      </w:r>
      <w:r w:rsidR="00E7355C" w:rsidRPr="00BC5519">
        <w:rPr>
          <w:rFonts w:ascii="Arial" w:hAnsi="Arial" w:cs="Arial"/>
          <w:sz w:val="24"/>
          <w:szCs w:val="24"/>
        </w:rPr>
        <w:t xml:space="preserve">y por ellos es </w:t>
      </w:r>
      <w:proofErr w:type="spellStart"/>
      <w:r w:rsidR="00082C6C" w:rsidRPr="00BC5519">
        <w:rPr>
          <w:rFonts w:ascii="Arial" w:hAnsi="Arial" w:cs="Arial"/>
          <w:sz w:val="24"/>
          <w:szCs w:val="24"/>
        </w:rPr>
        <w:t>es</w:t>
      </w:r>
      <w:proofErr w:type="spellEnd"/>
      <w:r w:rsidR="00082C6C" w:rsidRPr="00BC5519">
        <w:rPr>
          <w:rFonts w:ascii="Arial" w:hAnsi="Arial" w:cs="Arial"/>
          <w:sz w:val="24"/>
          <w:szCs w:val="24"/>
        </w:rPr>
        <w:t xml:space="preserve"> necesario implementar una serie de </w:t>
      </w:r>
      <w:r w:rsidR="00E7355C" w:rsidRPr="00BC5519">
        <w:rPr>
          <w:rFonts w:ascii="Arial" w:hAnsi="Arial" w:cs="Arial"/>
          <w:sz w:val="24"/>
          <w:szCs w:val="24"/>
        </w:rPr>
        <w:t xml:space="preserve">agendas </w:t>
      </w:r>
      <w:r w:rsidR="00082C6C" w:rsidRPr="00BC5519">
        <w:rPr>
          <w:rFonts w:ascii="Arial" w:hAnsi="Arial" w:cs="Arial"/>
          <w:sz w:val="24"/>
          <w:szCs w:val="24"/>
        </w:rPr>
        <w:t xml:space="preserve">orientadas a fortalecer la infraestructura de telecomunicaciones, desarrollar competencias digitales, integrar las TIC en la educación, apoyar la digitalización de las PYMES y promover el gobierno electrónico. Estas acciones contribuirán a construir una sociedad </w:t>
      </w:r>
      <w:r w:rsidR="00400AA5" w:rsidRPr="00BC5519">
        <w:rPr>
          <w:rFonts w:ascii="Arial" w:hAnsi="Arial" w:cs="Arial"/>
          <w:sz w:val="24"/>
          <w:szCs w:val="24"/>
        </w:rPr>
        <w:t xml:space="preserve">mexiquense </w:t>
      </w:r>
      <w:r w:rsidR="00082C6C" w:rsidRPr="00BC5519">
        <w:rPr>
          <w:rFonts w:ascii="Arial" w:hAnsi="Arial" w:cs="Arial"/>
          <w:sz w:val="24"/>
          <w:szCs w:val="24"/>
        </w:rPr>
        <w:t>más equitativa, próspera y preparada para los desafíos del siglo XXI.</w:t>
      </w:r>
    </w:p>
    <w:p w14:paraId="35655179" w14:textId="77777777" w:rsidR="00082C6C" w:rsidRPr="00BC5519" w:rsidRDefault="00082C6C" w:rsidP="00082C6C">
      <w:pPr>
        <w:spacing w:line="240" w:lineRule="atLeast"/>
        <w:jc w:val="both"/>
        <w:rPr>
          <w:rFonts w:ascii="Arial" w:hAnsi="Arial" w:cs="Arial"/>
          <w:sz w:val="24"/>
          <w:szCs w:val="24"/>
        </w:rPr>
      </w:pPr>
    </w:p>
    <w:p w14:paraId="3BFBF89E" w14:textId="44E76E13" w:rsidR="00082C6C" w:rsidRPr="00BC5519" w:rsidRDefault="00082C6C" w:rsidP="00400AA5">
      <w:pPr>
        <w:jc w:val="both"/>
        <w:rPr>
          <w:rFonts w:ascii="Arial" w:hAnsi="Arial" w:cs="Arial"/>
          <w:sz w:val="24"/>
          <w:szCs w:val="24"/>
        </w:rPr>
      </w:pPr>
      <w:r w:rsidRPr="00BC5519">
        <w:rPr>
          <w:rFonts w:ascii="Arial" w:hAnsi="Arial" w:cs="Arial"/>
          <w:sz w:val="24"/>
          <w:szCs w:val="24"/>
        </w:rPr>
        <w:t xml:space="preserve">Desde el Grupo Parlamentario de Acción Nacional, </w:t>
      </w:r>
      <w:r w:rsidR="009F37B8" w:rsidRPr="00BC5519">
        <w:rPr>
          <w:rFonts w:ascii="Arial" w:hAnsi="Arial" w:cs="Arial"/>
          <w:sz w:val="24"/>
          <w:szCs w:val="24"/>
        </w:rPr>
        <w:t>Desde el Grupo Parlamentario de Acción Nacional consideramos que la vía para generar grandes cambios es la educación y la capacitación.</w:t>
      </w:r>
      <w:r w:rsidR="00400AA5" w:rsidRPr="00BC5519">
        <w:rPr>
          <w:rFonts w:ascii="Arial" w:hAnsi="Arial" w:cs="Arial"/>
          <w:sz w:val="24"/>
          <w:szCs w:val="24"/>
        </w:rPr>
        <w:t xml:space="preserve"> </w:t>
      </w:r>
      <w:r w:rsidR="009F37B8" w:rsidRPr="00BC5519">
        <w:rPr>
          <w:rFonts w:ascii="Arial" w:hAnsi="Arial" w:cs="Arial"/>
          <w:sz w:val="24"/>
          <w:szCs w:val="24"/>
        </w:rPr>
        <w:t>Como Grupo Parlamentario</w:t>
      </w:r>
      <w:r w:rsidR="00E86F9F" w:rsidRPr="00BC5519">
        <w:rPr>
          <w:rFonts w:ascii="Arial" w:hAnsi="Arial" w:cs="Arial"/>
          <w:sz w:val="24"/>
          <w:szCs w:val="24"/>
        </w:rPr>
        <w:t>,</w:t>
      </w:r>
      <w:r w:rsidR="009F37B8" w:rsidRPr="00BC5519">
        <w:rPr>
          <w:rFonts w:ascii="Arial" w:hAnsi="Arial" w:cs="Arial"/>
          <w:sz w:val="24"/>
          <w:szCs w:val="24"/>
        </w:rPr>
        <w:t xml:space="preserve"> c</w:t>
      </w:r>
      <w:r w:rsidRPr="00BC5519">
        <w:rPr>
          <w:rFonts w:ascii="Arial" w:hAnsi="Arial" w:cs="Arial"/>
          <w:sz w:val="24"/>
          <w:szCs w:val="24"/>
        </w:rPr>
        <w:t xml:space="preserve">onsideramos que es muy </w:t>
      </w:r>
      <w:r w:rsidRPr="00BC5519">
        <w:rPr>
          <w:rFonts w:ascii="Arial" w:hAnsi="Arial" w:cs="Arial"/>
          <w:sz w:val="24"/>
          <w:szCs w:val="24"/>
        </w:rPr>
        <w:lastRenderedPageBreak/>
        <w:t xml:space="preserve">necesario plantear en la agenda estatal </w:t>
      </w:r>
      <w:r w:rsidR="00FA645B" w:rsidRPr="00BC5519">
        <w:rPr>
          <w:rFonts w:ascii="Arial" w:hAnsi="Arial" w:cs="Arial"/>
          <w:sz w:val="24"/>
          <w:szCs w:val="24"/>
        </w:rPr>
        <w:t xml:space="preserve">una estrategia que permita establecer la coordinación entre los 125 municipios y el Gobierno del Estado de México para </w:t>
      </w:r>
      <w:r w:rsidR="006E2F15" w:rsidRPr="00BC5519">
        <w:rPr>
          <w:rFonts w:ascii="Arial" w:hAnsi="Arial" w:cs="Arial"/>
          <w:sz w:val="24"/>
          <w:szCs w:val="24"/>
        </w:rPr>
        <w:t xml:space="preserve">poder hacer llegar capacitación </w:t>
      </w:r>
      <w:r w:rsidR="00ED32DE" w:rsidRPr="00BC5519">
        <w:rPr>
          <w:rFonts w:ascii="Arial" w:hAnsi="Arial" w:cs="Arial"/>
          <w:sz w:val="24"/>
          <w:szCs w:val="24"/>
        </w:rPr>
        <w:t xml:space="preserve">en los temas relativos </w:t>
      </w:r>
      <w:r w:rsidR="006E2F15" w:rsidRPr="00BC5519">
        <w:rPr>
          <w:rFonts w:ascii="Arial" w:hAnsi="Arial" w:cs="Arial"/>
          <w:sz w:val="24"/>
          <w:szCs w:val="24"/>
        </w:rPr>
        <w:t xml:space="preserve">a </w:t>
      </w:r>
      <w:r w:rsidR="001D466B" w:rsidRPr="00BC5519">
        <w:rPr>
          <w:rFonts w:ascii="Arial" w:hAnsi="Arial" w:cs="Arial"/>
          <w:sz w:val="24"/>
          <w:szCs w:val="24"/>
        </w:rPr>
        <w:t xml:space="preserve">los mercados digitales a </w:t>
      </w:r>
      <w:r w:rsidR="00ED32DE" w:rsidRPr="00BC5519">
        <w:rPr>
          <w:rFonts w:ascii="Arial" w:hAnsi="Arial" w:cs="Arial"/>
          <w:sz w:val="24"/>
          <w:szCs w:val="24"/>
        </w:rPr>
        <w:t>todas y todos</w:t>
      </w:r>
      <w:r w:rsidR="001D466B" w:rsidRPr="00BC5519">
        <w:rPr>
          <w:rFonts w:ascii="Arial" w:hAnsi="Arial" w:cs="Arial"/>
          <w:sz w:val="24"/>
          <w:szCs w:val="24"/>
        </w:rPr>
        <w:t xml:space="preserve"> los mexiquenses que </w:t>
      </w:r>
      <w:r w:rsidR="00F822BA" w:rsidRPr="00BC5519">
        <w:rPr>
          <w:rFonts w:ascii="Arial" w:hAnsi="Arial" w:cs="Arial"/>
          <w:sz w:val="24"/>
          <w:szCs w:val="24"/>
        </w:rPr>
        <w:t>lo necesiten, cumpliendo así los principios de Bien Común y de humanismo en las políticas públicas</w:t>
      </w:r>
      <w:r w:rsidR="00ED5C06" w:rsidRPr="00BC5519">
        <w:rPr>
          <w:rFonts w:ascii="Arial" w:hAnsi="Arial" w:cs="Arial"/>
          <w:sz w:val="24"/>
          <w:szCs w:val="24"/>
        </w:rPr>
        <w:t xml:space="preserve"> para </w:t>
      </w:r>
      <w:r w:rsidR="002B5816" w:rsidRPr="00BC5519">
        <w:rPr>
          <w:rFonts w:ascii="Arial" w:hAnsi="Arial" w:cs="Arial"/>
          <w:sz w:val="24"/>
          <w:szCs w:val="24"/>
        </w:rPr>
        <w:t>lograr generar nuevas oportunidades de crecimiento a nuestra entidad.</w:t>
      </w:r>
    </w:p>
    <w:p w14:paraId="370F419E" w14:textId="77777777" w:rsidR="0078771D" w:rsidRPr="00BC5519" w:rsidRDefault="0078771D" w:rsidP="00787C7E">
      <w:pPr>
        <w:jc w:val="both"/>
        <w:rPr>
          <w:rFonts w:ascii="Arial" w:hAnsi="Arial" w:cs="Arial"/>
          <w:sz w:val="24"/>
          <w:szCs w:val="24"/>
        </w:rPr>
      </w:pPr>
    </w:p>
    <w:p w14:paraId="4A04CFA1" w14:textId="663269BC" w:rsidR="00921EE4" w:rsidRPr="00BC5519" w:rsidRDefault="004771D9" w:rsidP="00787C7E">
      <w:pPr>
        <w:jc w:val="both"/>
        <w:rPr>
          <w:rFonts w:ascii="Arial" w:hAnsi="Arial" w:cs="Arial"/>
          <w:sz w:val="24"/>
          <w:szCs w:val="24"/>
        </w:rPr>
      </w:pPr>
      <w:r w:rsidRPr="00BC5519">
        <w:rPr>
          <w:rFonts w:ascii="Arial" w:hAnsi="Arial" w:cs="Arial"/>
          <w:sz w:val="24"/>
          <w:szCs w:val="24"/>
        </w:rPr>
        <w:t>Este trabajo parlamentario</w:t>
      </w:r>
      <w:r w:rsidR="005D6914" w:rsidRPr="00BC5519">
        <w:rPr>
          <w:rFonts w:ascii="Arial" w:hAnsi="Arial" w:cs="Arial"/>
          <w:sz w:val="24"/>
          <w:szCs w:val="24"/>
        </w:rPr>
        <w:t xml:space="preserve"> busca generar un esquema de triple hélice donde participe la academia, el gobierno y la ciudadan</w:t>
      </w:r>
      <w:r w:rsidR="00BF2B05" w:rsidRPr="00BC5519">
        <w:rPr>
          <w:rFonts w:ascii="Arial" w:hAnsi="Arial" w:cs="Arial"/>
          <w:sz w:val="24"/>
          <w:szCs w:val="24"/>
        </w:rPr>
        <w:t>ía</w:t>
      </w:r>
      <w:r w:rsidR="008B09CA" w:rsidRPr="00BC5519">
        <w:rPr>
          <w:rFonts w:ascii="Arial" w:hAnsi="Arial" w:cs="Arial"/>
          <w:sz w:val="24"/>
          <w:szCs w:val="24"/>
        </w:rPr>
        <w:t>,</w:t>
      </w:r>
      <w:r w:rsidR="000F5051" w:rsidRPr="00BC5519">
        <w:rPr>
          <w:rFonts w:ascii="Arial" w:hAnsi="Arial" w:cs="Arial"/>
          <w:sz w:val="24"/>
          <w:szCs w:val="24"/>
        </w:rPr>
        <w:t xml:space="preserve"> y por ello invitamos a todos los grupos parlamentarios </w:t>
      </w:r>
      <w:r w:rsidR="00AD1ABD" w:rsidRPr="00BC5519">
        <w:rPr>
          <w:rFonts w:ascii="Arial" w:hAnsi="Arial" w:cs="Arial"/>
          <w:sz w:val="24"/>
          <w:szCs w:val="24"/>
        </w:rPr>
        <w:t>de esta soberanía a sumarse a este esfuerzo parlamentario.</w:t>
      </w:r>
    </w:p>
    <w:p w14:paraId="011E934A" w14:textId="77777777" w:rsidR="00EB11C8" w:rsidRPr="00BC5519" w:rsidRDefault="00EB11C8" w:rsidP="005D3301">
      <w:pPr>
        <w:spacing w:line="240" w:lineRule="atLeast"/>
        <w:jc w:val="both"/>
        <w:rPr>
          <w:rFonts w:ascii="Arial" w:hAnsi="Arial" w:cs="Arial"/>
          <w:sz w:val="24"/>
          <w:szCs w:val="24"/>
        </w:rPr>
      </w:pPr>
    </w:p>
    <w:p w14:paraId="7B890EF9" w14:textId="5E6FC67D" w:rsidR="00FD5893" w:rsidRPr="00BC5519" w:rsidRDefault="00FD5893" w:rsidP="005D3301">
      <w:pPr>
        <w:spacing w:line="240" w:lineRule="atLeast"/>
        <w:jc w:val="both"/>
        <w:rPr>
          <w:rFonts w:ascii="Arial" w:hAnsi="Arial" w:cs="Arial"/>
          <w:sz w:val="24"/>
          <w:szCs w:val="24"/>
        </w:rPr>
      </w:pPr>
      <w:r w:rsidRPr="00BC5519">
        <w:rPr>
          <w:rFonts w:ascii="Arial" w:hAnsi="Arial" w:cs="Arial"/>
          <w:sz w:val="24"/>
          <w:szCs w:val="24"/>
        </w:rPr>
        <w:t xml:space="preserve">Por lo aquí expuesto, </w:t>
      </w:r>
      <w:r w:rsidR="00830E49" w:rsidRPr="00BC5519">
        <w:rPr>
          <w:rFonts w:ascii="Arial" w:hAnsi="Arial" w:cs="Arial"/>
          <w:sz w:val="24"/>
          <w:szCs w:val="24"/>
        </w:rPr>
        <w:t xml:space="preserve">con el profundo deseo de construir un mejor Estado de México, </w:t>
      </w:r>
      <w:r w:rsidRPr="00BC5519">
        <w:rPr>
          <w:rFonts w:ascii="Arial" w:hAnsi="Arial" w:cs="Arial"/>
          <w:sz w:val="24"/>
          <w:szCs w:val="24"/>
        </w:rPr>
        <w:t xml:space="preserve">se presenta esta propuesta de reforma con un espíritu social y de compromiso con todas y todos los </w:t>
      </w:r>
      <w:r w:rsidR="00265ECC" w:rsidRPr="00BC5519">
        <w:rPr>
          <w:rFonts w:ascii="Arial" w:hAnsi="Arial" w:cs="Arial"/>
          <w:sz w:val="24"/>
          <w:szCs w:val="24"/>
        </w:rPr>
        <w:t>mexiquenses</w:t>
      </w:r>
      <w:r w:rsidRPr="00BC5519">
        <w:rPr>
          <w:rFonts w:ascii="Arial" w:hAnsi="Arial" w:cs="Arial"/>
          <w:sz w:val="24"/>
          <w:szCs w:val="24"/>
        </w:rPr>
        <w:t>, someto a consideración de esta honorable soberanía, la siguiente iniciativa con proyecto de</w:t>
      </w:r>
      <w:r w:rsidR="00AA762A" w:rsidRPr="00BC5519">
        <w:rPr>
          <w:rFonts w:ascii="Arial" w:hAnsi="Arial" w:cs="Arial"/>
          <w:sz w:val="24"/>
          <w:szCs w:val="24"/>
        </w:rPr>
        <w:t>:</w:t>
      </w:r>
    </w:p>
    <w:p w14:paraId="541053B4" w14:textId="77777777" w:rsidR="00FD5893" w:rsidRPr="00BC5519" w:rsidRDefault="00FD5893" w:rsidP="009343B0">
      <w:pPr>
        <w:spacing w:line="240" w:lineRule="atLeast"/>
        <w:jc w:val="both"/>
        <w:rPr>
          <w:rFonts w:ascii="Arial" w:hAnsi="Arial" w:cs="Arial"/>
          <w:b/>
          <w:bCs/>
          <w:sz w:val="24"/>
          <w:szCs w:val="24"/>
        </w:rPr>
      </w:pPr>
    </w:p>
    <w:p w14:paraId="1167F3F0" w14:textId="512AAF36" w:rsidR="00FD5893" w:rsidRPr="00BC5519" w:rsidRDefault="00FD5893" w:rsidP="009343B0">
      <w:pPr>
        <w:spacing w:line="240" w:lineRule="atLeast"/>
        <w:jc w:val="center"/>
        <w:rPr>
          <w:rFonts w:ascii="Arial" w:hAnsi="Arial" w:cs="Arial"/>
          <w:b/>
          <w:bCs/>
          <w:sz w:val="24"/>
          <w:szCs w:val="24"/>
        </w:rPr>
      </w:pPr>
      <w:r w:rsidRPr="00BC5519">
        <w:rPr>
          <w:rFonts w:ascii="Arial" w:hAnsi="Arial" w:cs="Arial"/>
          <w:b/>
          <w:bCs/>
          <w:sz w:val="24"/>
          <w:szCs w:val="24"/>
        </w:rPr>
        <w:t>Decreto</w:t>
      </w:r>
    </w:p>
    <w:p w14:paraId="5C0605F8" w14:textId="77777777" w:rsidR="00FD5893" w:rsidRPr="00BC5519" w:rsidRDefault="00FD5893" w:rsidP="009343B0">
      <w:pPr>
        <w:spacing w:line="240" w:lineRule="atLeast"/>
        <w:jc w:val="both"/>
        <w:rPr>
          <w:rFonts w:ascii="Arial" w:hAnsi="Arial" w:cs="Arial"/>
          <w:b/>
          <w:bCs/>
          <w:sz w:val="24"/>
          <w:szCs w:val="24"/>
        </w:rPr>
      </w:pPr>
    </w:p>
    <w:p w14:paraId="6E1FD561" w14:textId="3A81C156" w:rsidR="00FD5893" w:rsidRPr="00BC5519" w:rsidRDefault="001144C8" w:rsidP="009343B0">
      <w:pPr>
        <w:spacing w:line="240" w:lineRule="atLeast"/>
        <w:jc w:val="both"/>
        <w:rPr>
          <w:rFonts w:ascii="Arial" w:hAnsi="Arial" w:cs="Arial"/>
          <w:sz w:val="24"/>
          <w:szCs w:val="24"/>
        </w:rPr>
      </w:pPr>
      <w:proofErr w:type="gramStart"/>
      <w:r w:rsidRPr="00BC5519">
        <w:rPr>
          <w:rFonts w:ascii="Arial" w:hAnsi="Arial" w:cs="Arial"/>
          <w:b/>
          <w:bCs/>
          <w:sz w:val="24"/>
          <w:szCs w:val="24"/>
        </w:rPr>
        <w:t>ÚNICO.-</w:t>
      </w:r>
      <w:proofErr w:type="gramEnd"/>
      <w:r w:rsidRPr="00BC5519">
        <w:rPr>
          <w:rFonts w:ascii="Arial" w:hAnsi="Arial" w:cs="Arial"/>
          <w:b/>
          <w:bCs/>
          <w:sz w:val="24"/>
          <w:szCs w:val="24"/>
        </w:rPr>
        <w:t xml:space="preserve"> </w:t>
      </w:r>
      <w:r w:rsidR="00F207C9" w:rsidRPr="00BC5519">
        <w:rPr>
          <w:rFonts w:ascii="Arial" w:hAnsi="Arial" w:cs="Arial"/>
          <w:sz w:val="24"/>
          <w:szCs w:val="24"/>
        </w:rPr>
        <w:t>Se adiciona un párrafo a la fracción IV del artículo 22 de la Ley de Fomento Económico para el Estado de México para crear la Academia de Mercado Digital Mexiquense</w:t>
      </w:r>
      <w:r w:rsidR="00FD5893" w:rsidRPr="00BC5519">
        <w:rPr>
          <w:rFonts w:ascii="Arial" w:hAnsi="Arial" w:cs="Arial"/>
          <w:sz w:val="24"/>
          <w:szCs w:val="24"/>
        </w:rPr>
        <w:t>, para quedar como sigue</w:t>
      </w:r>
      <w:r w:rsidR="00FD5893" w:rsidRPr="00BC5519">
        <w:rPr>
          <w:rFonts w:ascii="Arial" w:hAnsi="Arial" w:cs="Arial"/>
          <w:b/>
          <w:bCs/>
          <w:sz w:val="24"/>
          <w:szCs w:val="24"/>
        </w:rPr>
        <w:t>:</w:t>
      </w:r>
    </w:p>
    <w:p w14:paraId="5ACD3B6A" w14:textId="23C5F3F3" w:rsidR="00CE7B7E" w:rsidRPr="00BC5519" w:rsidRDefault="00C168DF" w:rsidP="009343B0">
      <w:pPr>
        <w:spacing w:line="240" w:lineRule="atLeast"/>
        <w:jc w:val="both"/>
        <w:rPr>
          <w:rFonts w:ascii="Arial" w:hAnsi="Arial" w:cs="Arial"/>
          <w:b/>
          <w:bCs/>
          <w:sz w:val="24"/>
          <w:szCs w:val="24"/>
        </w:rPr>
      </w:pPr>
      <w:r w:rsidRPr="00BC5519">
        <w:rPr>
          <w:rFonts w:ascii="Arial" w:hAnsi="Arial" w:cs="Arial"/>
          <w:b/>
          <w:bCs/>
          <w:sz w:val="24"/>
          <w:szCs w:val="24"/>
        </w:rPr>
        <w:t xml:space="preserve">Artículo </w:t>
      </w:r>
      <w:r w:rsidR="00BC164D" w:rsidRPr="00BC5519">
        <w:rPr>
          <w:rFonts w:ascii="Arial" w:hAnsi="Arial" w:cs="Arial"/>
          <w:b/>
          <w:bCs/>
          <w:sz w:val="24"/>
          <w:szCs w:val="24"/>
        </w:rPr>
        <w:t>22</w:t>
      </w:r>
      <w:r w:rsidRPr="00BC5519">
        <w:rPr>
          <w:rFonts w:ascii="Arial" w:hAnsi="Arial" w:cs="Arial"/>
          <w:b/>
          <w:bCs/>
          <w:sz w:val="24"/>
          <w:szCs w:val="24"/>
        </w:rPr>
        <w:t>.</w:t>
      </w:r>
      <w:r w:rsidR="001B5019" w:rsidRPr="00BC5519">
        <w:rPr>
          <w:rFonts w:ascii="Arial" w:hAnsi="Arial" w:cs="Arial"/>
          <w:b/>
          <w:bCs/>
          <w:sz w:val="24"/>
          <w:szCs w:val="24"/>
        </w:rPr>
        <w:t>- …</w:t>
      </w:r>
    </w:p>
    <w:p w14:paraId="6C86D166" w14:textId="512ADBCC" w:rsidR="001B5019" w:rsidRPr="00BC5519" w:rsidRDefault="0026387B" w:rsidP="009343B0">
      <w:pPr>
        <w:spacing w:line="240" w:lineRule="atLeast"/>
        <w:jc w:val="both"/>
        <w:rPr>
          <w:rFonts w:ascii="Arial" w:hAnsi="Arial" w:cs="Arial"/>
          <w:b/>
          <w:bCs/>
          <w:sz w:val="24"/>
          <w:szCs w:val="24"/>
        </w:rPr>
      </w:pPr>
      <w:r w:rsidRPr="00BC5519">
        <w:rPr>
          <w:rFonts w:ascii="Arial" w:hAnsi="Arial" w:cs="Arial"/>
          <w:b/>
          <w:bCs/>
          <w:sz w:val="24"/>
          <w:szCs w:val="24"/>
        </w:rPr>
        <w:t>I a III</w:t>
      </w:r>
      <w:r w:rsidR="001B5019" w:rsidRPr="00BC5519">
        <w:rPr>
          <w:rFonts w:ascii="Arial" w:hAnsi="Arial" w:cs="Arial"/>
          <w:b/>
          <w:bCs/>
          <w:sz w:val="24"/>
          <w:szCs w:val="24"/>
        </w:rPr>
        <w:t>…</w:t>
      </w:r>
    </w:p>
    <w:p w14:paraId="49AEB615" w14:textId="2961545D" w:rsidR="001B5019" w:rsidRPr="00BC5519" w:rsidRDefault="00ED4B6C" w:rsidP="009343B0">
      <w:pPr>
        <w:spacing w:line="240" w:lineRule="atLeast"/>
        <w:jc w:val="both"/>
        <w:rPr>
          <w:rFonts w:ascii="Arial" w:hAnsi="Arial" w:cs="Arial"/>
          <w:b/>
          <w:bCs/>
          <w:sz w:val="24"/>
          <w:szCs w:val="24"/>
        </w:rPr>
      </w:pPr>
      <w:r w:rsidRPr="00BC5519">
        <w:rPr>
          <w:rFonts w:ascii="Arial" w:hAnsi="Arial" w:cs="Arial"/>
          <w:b/>
          <w:bCs/>
          <w:sz w:val="24"/>
          <w:szCs w:val="24"/>
        </w:rPr>
        <w:t>IV.-</w:t>
      </w:r>
      <w:r w:rsidR="001B5019" w:rsidRPr="00BC5519">
        <w:rPr>
          <w:rFonts w:ascii="Arial" w:hAnsi="Arial" w:cs="Arial"/>
          <w:b/>
          <w:bCs/>
          <w:sz w:val="24"/>
          <w:szCs w:val="24"/>
        </w:rPr>
        <w:t>…</w:t>
      </w:r>
    </w:p>
    <w:p w14:paraId="48EDE398" w14:textId="4A999984" w:rsidR="001B5019" w:rsidRPr="00BC5519" w:rsidRDefault="001B5019" w:rsidP="009343B0">
      <w:pPr>
        <w:spacing w:line="240" w:lineRule="atLeast"/>
        <w:jc w:val="both"/>
        <w:rPr>
          <w:rFonts w:ascii="Arial" w:hAnsi="Arial" w:cs="Arial"/>
          <w:b/>
          <w:bCs/>
          <w:sz w:val="24"/>
          <w:szCs w:val="24"/>
        </w:rPr>
      </w:pPr>
      <w:r w:rsidRPr="00BC5519">
        <w:rPr>
          <w:rFonts w:ascii="Arial" w:hAnsi="Arial" w:cs="Arial"/>
          <w:b/>
          <w:bCs/>
          <w:sz w:val="24"/>
          <w:szCs w:val="24"/>
        </w:rPr>
        <w:t>…</w:t>
      </w:r>
    </w:p>
    <w:p w14:paraId="17ED5365" w14:textId="51490DC5" w:rsidR="00DE772C" w:rsidRPr="00BC5519" w:rsidRDefault="00CB55F0" w:rsidP="00E00695">
      <w:pPr>
        <w:spacing w:line="240" w:lineRule="atLeast"/>
        <w:jc w:val="both"/>
        <w:rPr>
          <w:rFonts w:ascii="Arial" w:hAnsi="Arial" w:cs="Arial"/>
          <w:b/>
          <w:bCs/>
          <w:sz w:val="24"/>
          <w:szCs w:val="24"/>
        </w:rPr>
      </w:pPr>
      <w:bookmarkStart w:id="1" w:name="_Hlk115653820"/>
      <w:r w:rsidRPr="00BC5519">
        <w:rPr>
          <w:rFonts w:ascii="Arial" w:hAnsi="Arial" w:cs="Arial"/>
          <w:b/>
          <w:bCs/>
          <w:sz w:val="24"/>
          <w:szCs w:val="24"/>
        </w:rPr>
        <w:t>Con</w:t>
      </w:r>
      <w:r w:rsidR="001C38EC" w:rsidRPr="00BC5519">
        <w:rPr>
          <w:rFonts w:ascii="Arial" w:hAnsi="Arial" w:cs="Arial"/>
          <w:b/>
          <w:bCs/>
          <w:sz w:val="24"/>
          <w:szCs w:val="24"/>
        </w:rPr>
        <w:t xml:space="preserve"> la finalidad de </w:t>
      </w:r>
      <w:r w:rsidR="00EE65E5" w:rsidRPr="00BC5519">
        <w:rPr>
          <w:rFonts w:ascii="Arial" w:hAnsi="Arial" w:cs="Arial"/>
          <w:b/>
          <w:bCs/>
          <w:sz w:val="24"/>
          <w:szCs w:val="24"/>
        </w:rPr>
        <w:t>impulsar la economía</w:t>
      </w:r>
      <w:r w:rsidR="003B2679" w:rsidRPr="00BC5519">
        <w:rPr>
          <w:rFonts w:ascii="Arial" w:hAnsi="Arial" w:cs="Arial"/>
          <w:b/>
          <w:bCs/>
          <w:sz w:val="24"/>
          <w:szCs w:val="24"/>
        </w:rPr>
        <w:t xml:space="preserve"> por medio de del impulso a la Economía Digital en el</w:t>
      </w:r>
      <w:r w:rsidR="00DE0179" w:rsidRPr="00BC5519">
        <w:rPr>
          <w:rFonts w:ascii="Arial" w:hAnsi="Arial" w:cs="Arial"/>
          <w:b/>
          <w:bCs/>
          <w:sz w:val="24"/>
          <w:szCs w:val="24"/>
        </w:rPr>
        <w:t xml:space="preserve"> Estado de México,</w:t>
      </w:r>
      <w:r w:rsidR="003B2679" w:rsidRPr="00BC5519">
        <w:rPr>
          <w:rFonts w:ascii="Arial" w:hAnsi="Arial" w:cs="Arial"/>
          <w:b/>
          <w:bCs/>
          <w:sz w:val="24"/>
          <w:szCs w:val="24"/>
        </w:rPr>
        <w:t xml:space="preserve"> se generar</w:t>
      </w:r>
      <w:r w:rsidR="00117EEB" w:rsidRPr="00BC5519">
        <w:rPr>
          <w:rFonts w:ascii="Arial" w:hAnsi="Arial" w:cs="Arial"/>
          <w:b/>
          <w:bCs/>
          <w:sz w:val="24"/>
          <w:szCs w:val="24"/>
        </w:rPr>
        <w:t>án los acuerdo y convenios necesarios para</w:t>
      </w:r>
      <w:r w:rsidR="00DE0179" w:rsidRPr="00BC5519">
        <w:rPr>
          <w:rFonts w:ascii="Arial" w:hAnsi="Arial" w:cs="Arial"/>
          <w:b/>
          <w:bCs/>
          <w:sz w:val="24"/>
          <w:szCs w:val="24"/>
        </w:rPr>
        <w:t xml:space="preserve"> impartir programas educativos, de capacitación y </w:t>
      </w:r>
      <w:r w:rsidR="00AE63BD" w:rsidRPr="00BC5519">
        <w:rPr>
          <w:rFonts w:ascii="Arial" w:hAnsi="Arial" w:cs="Arial"/>
          <w:b/>
          <w:bCs/>
          <w:sz w:val="24"/>
          <w:szCs w:val="24"/>
        </w:rPr>
        <w:t xml:space="preserve">desarrollo </w:t>
      </w:r>
      <w:r w:rsidR="00572A93" w:rsidRPr="00BC5519">
        <w:rPr>
          <w:rFonts w:ascii="Arial" w:hAnsi="Arial" w:cs="Arial"/>
          <w:b/>
          <w:bCs/>
          <w:sz w:val="24"/>
          <w:szCs w:val="24"/>
        </w:rPr>
        <w:t xml:space="preserve">de soluciones innovadoras y </w:t>
      </w:r>
      <w:r w:rsidR="00D84FAD" w:rsidRPr="00BC5519">
        <w:rPr>
          <w:rFonts w:ascii="Arial" w:hAnsi="Arial" w:cs="Arial"/>
          <w:b/>
          <w:bCs/>
          <w:sz w:val="24"/>
          <w:szCs w:val="24"/>
        </w:rPr>
        <w:t>tecnológicas</w:t>
      </w:r>
      <w:r w:rsidR="00212EB6" w:rsidRPr="00BC5519">
        <w:rPr>
          <w:rFonts w:ascii="Arial" w:hAnsi="Arial" w:cs="Arial"/>
          <w:b/>
          <w:bCs/>
          <w:sz w:val="24"/>
          <w:szCs w:val="24"/>
        </w:rPr>
        <w:t xml:space="preserve"> </w:t>
      </w:r>
      <w:r w:rsidR="002A2FB7" w:rsidRPr="00BC5519">
        <w:rPr>
          <w:rFonts w:ascii="Arial" w:hAnsi="Arial" w:cs="Arial"/>
          <w:b/>
          <w:bCs/>
          <w:sz w:val="24"/>
          <w:szCs w:val="24"/>
        </w:rPr>
        <w:t xml:space="preserve">para beneficio </w:t>
      </w:r>
      <w:r w:rsidR="00D84FAD" w:rsidRPr="00BC5519">
        <w:rPr>
          <w:rFonts w:ascii="Arial" w:hAnsi="Arial" w:cs="Arial"/>
          <w:b/>
          <w:bCs/>
          <w:sz w:val="24"/>
          <w:szCs w:val="24"/>
        </w:rPr>
        <w:t>de</w:t>
      </w:r>
      <w:r w:rsidR="00F3151B" w:rsidRPr="00BC5519">
        <w:rPr>
          <w:rFonts w:ascii="Arial" w:hAnsi="Arial" w:cs="Arial"/>
          <w:b/>
          <w:bCs/>
          <w:sz w:val="24"/>
          <w:szCs w:val="24"/>
        </w:rPr>
        <w:t xml:space="preserve"> las y los </w:t>
      </w:r>
      <w:r w:rsidR="00117EEB" w:rsidRPr="00BC5519">
        <w:rPr>
          <w:rFonts w:ascii="Arial" w:hAnsi="Arial" w:cs="Arial"/>
          <w:b/>
          <w:bCs/>
          <w:sz w:val="24"/>
          <w:szCs w:val="24"/>
        </w:rPr>
        <w:t xml:space="preserve">emprendedores y artesanos </w:t>
      </w:r>
      <w:r w:rsidR="00F3151B" w:rsidRPr="00BC5519">
        <w:rPr>
          <w:rFonts w:ascii="Arial" w:hAnsi="Arial" w:cs="Arial"/>
          <w:b/>
          <w:bCs/>
          <w:sz w:val="24"/>
          <w:szCs w:val="24"/>
        </w:rPr>
        <w:t>mexiquenses</w:t>
      </w:r>
      <w:r w:rsidRPr="00BC5519">
        <w:rPr>
          <w:rFonts w:ascii="Arial" w:hAnsi="Arial" w:cs="Arial"/>
          <w:b/>
          <w:bCs/>
          <w:sz w:val="24"/>
          <w:szCs w:val="24"/>
        </w:rPr>
        <w:t>. E</w:t>
      </w:r>
      <w:r w:rsidR="000A1A2A" w:rsidRPr="00BC5519">
        <w:rPr>
          <w:rFonts w:ascii="Arial" w:hAnsi="Arial" w:cs="Arial"/>
          <w:b/>
          <w:bCs/>
          <w:sz w:val="24"/>
          <w:szCs w:val="24"/>
        </w:rPr>
        <w:t>stos acuerdos tendrá</w:t>
      </w:r>
      <w:r w:rsidRPr="00BC5519">
        <w:rPr>
          <w:rFonts w:ascii="Arial" w:hAnsi="Arial" w:cs="Arial"/>
          <w:b/>
          <w:bCs/>
          <w:sz w:val="24"/>
          <w:szCs w:val="24"/>
        </w:rPr>
        <w:t>n</w:t>
      </w:r>
      <w:r w:rsidR="00212EB6" w:rsidRPr="00BC5519">
        <w:rPr>
          <w:rFonts w:ascii="Arial" w:hAnsi="Arial" w:cs="Arial"/>
          <w:b/>
          <w:bCs/>
          <w:sz w:val="24"/>
          <w:szCs w:val="24"/>
        </w:rPr>
        <w:t xml:space="preserve"> el</w:t>
      </w:r>
      <w:r w:rsidR="001C38EC" w:rsidRPr="00BC5519">
        <w:rPr>
          <w:rFonts w:ascii="Arial" w:hAnsi="Arial" w:cs="Arial"/>
          <w:b/>
          <w:bCs/>
          <w:sz w:val="24"/>
          <w:szCs w:val="24"/>
        </w:rPr>
        <w:t xml:space="preserve"> </w:t>
      </w:r>
      <w:r w:rsidR="001C38EC" w:rsidRPr="00BC5519">
        <w:rPr>
          <w:rFonts w:ascii="Arial" w:hAnsi="Arial" w:cs="Arial"/>
          <w:b/>
          <w:bCs/>
          <w:sz w:val="24"/>
          <w:szCs w:val="24"/>
        </w:rPr>
        <w:lastRenderedPageBreak/>
        <w:t xml:space="preserve">principal objetivo </w:t>
      </w:r>
      <w:r w:rsidR="006B286F" w:rsidRPr="00BC5519">
        <w:rPr>
          <w:rFonts w:ascii="Arial" w:hAnsi="Arial" w:cs="Arial"/>
          <w:b/>
          <w:bCs/>
          <w:sz w:val="24"/>
          <w:szCs w:val="24"/>
        </w:rPr>
        <w:t xml:space="preserve">de capacitar, </w:t>
      </w:r>
      <w:r w:rsidR="001C38EC" w:rsidRPr="00BC5519">
        <w:rPr>
          <w:rFonts w:ascii="Arial" w:hAnsi="Arial" w:cs="Arial"/>
          <w:b/>
          <w:bCs/>
          <w:sz w:val="24"/>
          <w:szCs w:val="24"/>
        </w:rPr>
        <w:t xml:space="preserve">formar y desarrollar </w:t>
      </w:r>
      <w:r w:rsidR="008772C1" w:rsidRPr="00BC5519">
        <w:rPr>
          <w:rFonts w:ascii="Arial" w:hAnsi="Arial" w:cs="Arial"/>
          <w:b/>
          <w:bCs/>
          <w:sz w:val="24"/>
          <w:szCs w:val="24"/>
        </w:rPr>
        <w:t xml:space="preserve">en los </w:t>
      </w:r>
      <w:r w:rsidR="00983E2B" w:rsidRPr="00BC5519">
        <w:rPr>
          <w:rFonts w:ascii="Arial" w:hAnsi="Arial" w:cs="Arial"/>
          <w:b/>
          <w:bCs/>
          <w:sz w:val="24"/>
          <w:szCs w:val="24"/>
        </w:rPr>
        <w:t xml:space="preserve">125 </w:t>
      </w:r>
      <w:r w:rsidR="008772C1" w:rsidRPr="00BC5519">
        <w:rPr>
          <w:rFonts w:ascii="Arial" w:hAnsi="Arial" w:cs="Arial"/>
          <w:b/>
          <w:bCs/>
          <w:sz w:val="24"/>
          <w:szCs w:val="24"/>
        </w:rPr>
        <w:t xml:space="preserve">municipios </w:t>
      </w:r>
      <w:r w:rsidRPr="00BC5519">
        <w:rPr>
          <w:rFonts w:ascii="Arial" w:hAnsi="Arial" w:cs="Arial"/>
          <w:b/>
          <w:bCs/>
          <w:sz w:val="24"/>
          <w:szCs w:val="24"/>
        </w:rPr>
        <w:t>a todas y todos los interesados en esta materia.</w:t>
      </w:r>
    </w:p>
    <w:p w14:paraId="59282672" w14:textId="192B1A1B" w:rsidR="00FD5893" w:rsidRPr="00BC5519" w:rsidRDefault="00983E2B" w:rsidP="009343B0">
      <w:pPr>
        <w:spacing w:line="240" w:lineRule="atLeast"/>
        <w:jc w:val="both"/>
        <w:rPr>
          <w:rFonts w:ascii="Arial" w:hAnsi="Arial" w:cs="Arial"/>
          <w:b/>
          <w:bCs/>
          <w:sz w:val="24"/>
          <w:szCs w:val="24"/>
        </w:rPr>
      </w:pPr>
      <w:r w:rsidRPr="00BC5519">
        <w:rPr>
          <w:rFonts w:ascii="Arial" w:hAnsi="Arial" w:cs="Arial"/>
          <w:b/>
          <w:bCs/>
          <w:sz w:val="24"/>
          <w:szCs w:val="24"/>
        </w:rPr>
        <w:t>E</w:t>
      </w:r>
      <w:r w:rsidR="002A2FB7" w:rsidRPr="00BC5519">
        <w:rPr>
          <w:rFonts w:ascii="Arial" w:hAnsi="Arial" w:cs="Arial"/>
          <w:b/>
          <w:bCs/>
          <w:sz w:val="24"/>
          <w:szCs w:val="24"/>
        </w:rPr>
        <w:t xml:space="preserve">l programa </w:t>
      </w:r>
      <w:r w:rsidR="003F7D95" w:rsidRPr="00BC5519">
        <w:rPr>
          <w:rFonts w:ascii="Arial" w:hAnsi="Arial" w:cs="Arial"/>
          <w:b/>
          <w:bCs/>
          <w:sz w:val="24"/>
          <w:szCs w:val="24"/>
        </w:rPr>
        <w:t>se compondrá con diplomados, cursos</w:t>
      </w:r>
      <w:r w:rsidR="00E564F8" w:rsidRPr="00BC5519">
        <w:rPr>
          <w:rFonts w:ascii="Arial" w:hAnsi="Arial" w:cs="Arial"/>
          <w:b/>
          <w:bCs/>
          <w:sz w:val="24"/>
          <w:szCs w:val="24"/>
        </w:rPr>
        <w:t>, cursos de actualización, capacitaciones</w:t>
      </w:r>
      <w:r w:rsidR="003F7D95" w:rsidRPr="00BC5519">
        <w:rPr>
          <w:rFonts w:ascii="Arial" w:hAnsi="Arial" w:cs="Arial"/>
          <w:b/>
          <w:bCs/>
          <w:sz w:val="24"/>
          <w:szCs w:val="24"/>
        </w:rPr>
        <w:t xml:space="preserve">, licenciaturas, ingenierías, </w:t>
      </w:r>
      <w:r w:rsidR="0062031C" w:rsidRPr="00BC5519">
        <w:rPr>
          <w:rFonts w:ascii="Arial" w:hAnsi="Arial" w:cs="Arial"/>
          <w:b/>
          <w:bCs/>
          <w:sz w:val="24"/>
          <w:szCs w:val="24"/>
        </w:rPr>
        <w:t>cursos de posgrado, especialidades, maestrías y doctorados</w:t>
      </w:r>
      <w:r w:rsidR="0071090B" w:rsidRPr="00BC5519">
        <w:rPr>
          <w:rFonts w:ascii="Arial" w:hAnsi="Arial" w:cs="Arial"/>
          <w:b/>
          <w:bCs/>
          <w:sz w:val="24"/>
          <w:szCs w:val="24"/>
        </w:rPr>
        <w:t xml:space="preserve"> relacionados con </w:t>
      </w:r>
      <w:r w:rsidR="0075174E" w:rsidRPr="00BC5519">
        <w:rPr>
          <w:rFonts w:ascii="Arial" w:hAnsi="Arial" w:cs="Arial"/>
          <w:b/>
          <w:bCs/>
          <w:sz w:val="24"/>
          <w:szCs w:val="24"/>
        </w:rPr>
        <w:t xml:space="preserve">el desarrollo de negocios </w:t>
      </w:r>
      <w:r w:rsidR="00C745A2" w:rsidRPr="00BC5519">
        <w:rPr>
          <w:rFonts w:ascii="Arial" w:hAnsi="Arial" w:cs="Arial"/>
          <w:b/>
          <w:bCs/>
          <w:sz w:val="24"/>
          <w:szCs w:val="24"/>
        </w:rPr>
        <w:t xml:space="preserve">en </w:t>
      </w:r>
      <w:r w:rsidR="00F5493C" w:rsidRPr="00BC5519">
        <w:rPr>
          <w:rFonts w:ascii="Arial" w:hAnsi="Arial" w:cs="Arial"/>
          <w:b/>
          <w:bCs/>
          <w:sz w:val="24"/>
          <w:szCs w:val="24"/>
        </w:rPr>
        <w:t>todos los municipios d</w:t>
      </w:r>
      <w:r w:rsidR="00C745A2" w:rsidRPr="00BC5519">
        <w:rPr>
          <w:rFonts w:ascii="Arial" w:hAnsi="Arial" w:cs="Arial"/>
          <w:b/>
          <w:bCs/>
          <w:sz w:val="24"/>
          <w:szCs w:val="24"/>
        </w:rPr>
        <w:t>el estado.</w:t>
      </w:r>
      <w:r w:rsidR="00CB0B51" w:rsidRPr="00BC5519">
        <w:rPr>
          <w:rFonts w:ascii="Arial" w:hAnsi="Arial" w:cs="Arial"/>
          <w:b/>
          <w:bCs/>
          <w:sz w:val="24"/>
          <w:szCs w:val="24"/>
        </w:rPr>
        <w:t xml:space="preserve"> </w:t>
      </w:r>
      <w:r w:rsidR="0078413C" w:rsidRPr="00BC5519">
        <w:rPr>
          <w:rFonts w:ascii="Arial" w:hAnsi="Arial" w:cs="Arial"/>
          <w:b/>
          <w:bCs/>
          <w:sz w:val="24"/>
          <w:szCs w:val="24"/>
        </w:rPr>
        <w:t>Los cursos y materias que formen parte de este</w:t>
      </w:r>
      <w:r w:rsidR="00F5493C" w:rsidRPr="00BC5519">
        <w:rPr>
          <w:rFonts w:ascii="Arial" w:hAnsi="Arial" w:cs="Arial"/>
          <w:b/>
          <w:bCs/>
          <w:sz w:val="24"/>
          <w:szCs w:val="24"/>
        </w:rPr>
        <w:t xml:space="preserve"> programa</w:t>
      </w:r>
      <w:r w:rsidR="0078413C" w:rsidRPr="00BC5519">
        <w:rPr>
          <w:rFonts w:ascii="Arial" w:hAnsi="Arial" w:cs="Arial"/>
          <w:b/>
          <w:bCs/>
          <w:sz w:val="24"/>
          <w:szCs w:val="24"/>
        </w:rPr>
        <w:t xml:space="preserve"> podrán ser </w:t>
      </w:r>
      <w:r w:rsidR="00161E8D" w:rsidRPr="00BC5519">
        <w:rPr>
          <w:rFonts w:ascii="Arial" w:hAnsi="Arial" w:cs="Arial"/>
          <w:b/>
          <w:bCs/>
          <w:sz w:val="24"/>
          <w:szCs w:val="24"/>
        </w:rPr>
        <w:t>presenciales o virtuales, con la finalidad de que en todos los municipios se puedan abrir estos espacios educativos</w:t>
      </w:r>
      <w:bookmarkEnd w:id="1"/>
      <w:r w:rsidR="009D128D" w:rsidRPr="00BC5519">
        <w:rPr>
          <w:rFonts w:ascii="Arial" w:hAnsi="Arial" w:cs="Arial"/>
          <w:b/>
          <w:bCs/>
          <w:sz w:val="24"/>
          <w:szCs w:val="24"/>
        </w:rPr>
        <w:t>.</w:t>
      </w:r>
    </w:p>
    <w:p w14:paraId="194C5EBB" w14:textId="77777777" w:rsidR="00EB11C8" w:rsidRPr="00BC5519" w:rsidRDefault="00EB11C8" w:rsidP="009343B0">
      <w:pPr>
        <w:spacing w:line="240" w:lineRule="atLeast"/>
        <w:jc w:val="both"/>
        <w:rPr>
          <w:rFonts w:ascii="Arial" w:hAnsi="Arial" w:cs="Arial"/>
          <w:b/>
          <w:bCs/>
          <w:sz w:val="24"/>
          <w:szCs w:val="24"/>
        </w:rPr>
      </w:pPr>
    </w:p>
    <w:p w14:paraId="65DEAE74" w14:textId="24CF832A" w:rsidR="00FD5893" w:rsidRPr="00BC5519" w:rsidRDefault="00FD5893" w:rsidP="00405B58">
      <w:pPr>
        <w:spacing w:line="240" w:lineRule="atLeast"/>
        <w:jc w:val="center"/>
        <w:rPr>
          <w:rFonts w:ascii="Arial" w:hAnsi="Arial" w:cs="Arial"/>
          <w:b/>
          <w:bCs/>
          <w:sz w:val="24"/>
          <w:szCs w:val="24"/>
        </w:rPr>
      </w:pPr>
      <w:r w:rsidRPr="00BC5519">
        <w:rPr>
          <w:rFonts w:ascii="Arial" w:hAnsi="Arial" w:cs="Arial"/>
          <w:b/>
          <w:bCs/>
          <w:sz w:val="24"/>
          <w:szCs w:val="24"/>
        </w:rPr>
        <w:t>Transitorios</w:t>
      </w:r>
    </w:p>
    <w:p w14:paraId="65397B0F" w14:textId="77777777" w:rsidR="00EB11C8" w:rsidRPr="00BC5519" w:rsidRDefault="00EB11C8" w:rsidP="009343B0">
      <w:pPr>
        <w:spacing w:line="240" w:lineRule="atLeast"/>
        <w:jc w:val="both"/>
        <w:rPr>
          <w:rFonts w:ascii="Arial" w:hAnsi="Arial" w:cs="Arial"/>
          <w:b/>
          <w:bCs/>
          <w:sz w:val="24"/>
          <w:szCs w:val="24"/>
        </w:rPr>
      </w:pPr>
    </w:p>
    <w:p w14:paraId="2AFF4506" w14:textId="21DAE2BF" w:rsidR="00FD5893" w:rsidRPr="00BC5519" w:rsidRDefault="00FD5893" w:rsidP="009343B0">
      <w:pPr>
        <w:spacing w:line="240" w:lineRule="atLeast"/>
        <w:jc w:val="both"/>
        <w:rPr>
          <w:rFonts w:ascii="Arial" w:hAnsi="Arial" w:cs="Arial"/>
          <w:b/>
          <w:bCs/>
          <w:sz w:val="24"/>
          <w:szCs w:val="24"/>
        </w:rPr>
      </w:pPr>
      <w:r w:rsidRPr="00BC5519">
        <w:rPr>
          <w:rFonts w:ascii="Arial" w:hAnsi="Arial" w:cs="Arial"/>
          <w:b/>
          <w:bCs/>
          <w:sz w:val="24"/>
          <w:szCs w:val="24"/>
        </w:rPr>
        <w:t>Primero</w:t>
      </w:r>
      <w:r w:rsidRPr="00BC5519">
        <w:rPr>
          <w:rFonts w:ascii="Arial" w:hAnsi="Arial" w:cs="Arial"/>
          <w:sz w:val="24"/>
          <w:szCs w:val="24"/>
        </w:rPr>
        <w:t xml:space="preserve">. Este decreto entrará en vigor el día siguiente al de su publicación en </w:t>
      </w:r>
      <w:r w:rsidR="00E42CDA" w:rsidRPr="00BC5519">
        <w:rPr>
          <w:rFonts w:ascii="Arial" w:hAnsi="Arial" w:cs="Arial"/>
          <w:sz w:val="24"/>
          <w:szCs w:val="24"/>
        </w:rPr>
        <w:t>la Gaceta Oficial del Gobierno del Estado de México</w:t>
      </w:r>
      <w:r w:rsidRPr="00BC5519">
        <w:rPr>
          <w:rFonts w:ascii="Arial" w:hAnsi="Arial" w:cs="Arial"/>
          <w:sz w:val="24"/>
          <w:szCs w:val="24"/>
        </w:rPr>
        <w:t>.</w:t>
      </w:r>
    </w:p>
    <w:p w14:paraId="1E07BB97" w14:textId="486AAF01" w:rsidR="00FD5893" w:rsidRPr="00BC5519" w:rsidRDefault="00FD5893" w:rsidP="009343B0">
      <w:pPr>
        <w:spacing w:line="240" w:lineRule="atLeast"/>
        <w:jc w:val="both"/>
        <w:rPr>
          <w:rFonts w:ascii="Arial" w:hAnsi="Arial" w:cs="Arial"/>
          <w:sz w:val="24"/>
          <w:szCs w:val="24"/>
        </w:rPr>
      </w:pPr>
      <w:proofErr w:type="gramStart"/>
      <w:r w:rsidRPr="00BC5519">
        <w:rPr>
          <w:rFonts w:ascii="Arial" w:hAnsi="Arial" w:cs="Arial"/>
          <w:b/>
          <w:bCs/>
          <w:sz w:val="24"/>
          <w:szCs w:val="24"/>
        </w:rPr>
        <w:t>Segundo .</w:t>
      </w:r>
      <w:proofErr w:type="gramEnd"/>
      <w:r w:rsidRPr="00BC5519">
        <w:rPr>
          <w:rFonts w:ascii="Arial" w:hAnsi="Arial" w:cs="Arial"/>
          <w:b/>
          <w:bCs/>
          <w:sz w:val="24"/>
          <w:szCs w:val="24"/>
        </w:rPr>
        <w:t xml:space="preserve"> </w:t>
      </w:r>
      <w:r w:rsidR="00A032A7" w:rsidRPr="00BC5519">
        <w:rPr>
          <w:rFonts w:ascii="Arial" w:hAnsi="Arial" w:cs="Arial"/>
          <w:sz w:val="24"/>
          <w:szCs w:val="24"/>
        </w:rPr>
        <w:t>Para cumplir con el contenido de este decreto se</w:t>
      </w:r>
      <w:r w:rsidRPr="00BC5519">
        <w:rPr>
          <w:rFonts w:ascii="Arial" w:hAnsi="Arial" w:cs="Arial"/>
          <w:sz w:val="24"/>
          <w:szCs w:val="24"/>
        </w:rPr>
        <w:t xml:space="preserve"> deberá</w:t>
      </w:r>
      <w:r w:rsidR="00A032A7" w:rsidRPr="00BC5519">
        <w:rPr>
          <w:rFonts w:ascii="Arial" w:hAnsi="Arial" w:cs="Arial"/>
          <w:sz w:val="24"/>
          <w:szCs w:val="24"/>
        </w:rPr>
        <w:t>n</w:t>
      </w:r>
      <w:r w:rsidRPr="00BC5519">
        <w:rPr>
          <w:rFonts w:ascii="Arial" w:hAnsi="Arial" w:cs="Arial"/>
          <w:sz w:val="24"/>
          <w:szCs w:val="24"/>
        </w:rPr>
        <w:t xml:space="preserve"> contemplar </w:t>
      </w:r>
      <w:r w:rsidR="00E06262" w:rsidRPr="00BC5519">
        <w:rPr>
          <w:rFonts w:ascii="Arial" w:hAnsi="Arial" w:cs="Arial"/>
          <w:sz w:val="24"/>
          <w:szCs w:val="24"/>
        </w:rPr>
        <w:t xml:space="preserve">los </w:t>
      </w:r>
      <w:r w:rsidR="00A032A7" w:rsidRPr="00BC5519">
        <w:rPr>
          <w:rFonts w:ascii="Arial" w:hAnsi="Arial" w:cs="Arial"/>
          <w:sz w:val="24"/>
          <w:szCs w:val="24"/>
        </w:rPr>
        <w:t xml:space="preserve">recursos </w:t>
      </w:r>
      <w:r w:rsidR="00E06262" w:rsidRPr="00BC5519">
        <w:rPr>
          <w:rFonts w:ascii="Arial" w:hAnsi="Arial" w:cs="Arial"/>
          <w:sz w:val="24"/>
          <w:szCs w:val="24"/>
        </w:rPr>
        <w:t xml:space="preserve">necesarios en el Presupuesto </w:t>
      </w:r>
      <w:r w:rsidRPr="00BC5519">
        <w:rPr>
          <w:rFonts w:ascii="Arial" w:hAnsi="Arial" w:cs="Arial"/>
          <w:sz w:val="24"/>
          <w:szCs w:val="24"/>
        </w:rPr>
        <w:t>para el año que corresponda.</w:t>
      </w:r>
    </w:p>
    <w:p w14:paraId="3FC8A689" w14:textId="5537D85A" w:rsidR="00361C99" w:rsidRPr="00BC5519" w:rsidRDefault="008024A5" w:rsidP="009343B0">
      <w:pPr>
        <w:spacing w:line="240" w:lineRule="atLeast"/>
        <w:jc w:val="both"/>
        <w:rPr>
          <w:rFonts w:ascii="Arial" w:hAnsi="Arial" w:cs="Arial"/>
          <w:sz w:val="24"/>
          <w:szCs w:val="24"/>
        </w:rPr>
      </w:pPr>
      <w:proofErr w:type="gramStart"/>
      <w:r w:rsidRPr="00BC5519">
        <w:rPr>
          <w:rFonts w:ascii="Arial" w:hAnsi="Arial" w:cs="Arial"/>
          <w:b/>
          <w:bCs/>
          <w:sz w:val="24"/>
          <w:szCs w:val="24"/>
        </w:rPr>
        <w:t>Tercero.-</w:t>
      </w:r>
      <w:proofErr w:type="gramEnd"/>
      <w:r w:rsidRPr="00BC5519">
        <w:rPr>
          <w:rFonts w:ascii="Arial" w:hAnsi="Arial" w:cs="Arial"/>
          <w:sz w:val="24"/>
          <w:szCs w:val="24"/>
        </w:rPr>
        <w:t xml:space="preserve"> Dentro de los siguientes 6 meses a la publicación de este decreto se expedirá el reglamento y la normatividad para dar operatividad al contenido del mismo.</w:t>
      </w:r>
    </w:p>
    <w:p w14:paraId="6E9399BF" w14:textId="347744E6" w:rsidR="00361C99" w:rsidRPr="00BC5519" w:rsidRDefault="00361C99" w:rsidP="00361C99">
      <w:pPr>
        <w:spacing w:line="240" w:lineRule="atLeast"/>
        <w:jc w:val="both"/>
        <w:rPr>
          <w:rFonts w:ascii="Arial" w:hAnsi="Arial" w:cs="Arial"/>
          <w:bCs/>
          <w:sz w:val="24"/>
          <w:szCs w:val="24"/>
        </w:rPr>
      </w:pPr>
      <w:r w:rsidRPr="00BC5519">
        <w:rPr>
          <w:rFonts w:ascii="Arial" w:hAnsi="Arial" w:cs="Arial"/>
          <w:bCs/>
          <w:sz w:val="24"/>
          <w:szCs w:val="24"/>
        </w:rPr>
        <w:t xml:space="preserve">Dado en el Palacio del Poder Legislativo, en la ciudad de Toluca de Lerdo, capital del Estado de México, a los </w:t>
      </w:r>
      <w:r w:rsidR="00BC5519" w:rsidRPr="00BC5519">
        <w:rPr>
          <w:rFonts w:ascii="Arial" w:hAnsi="Arial" w:cs="Arial"/>
          <w:bCs/>
          <w:sz w:val="24"/>
          <w:szCs w:val="24"/>
        </w:rPr>
        <w:t>____</w:t>
      </w:r>
      <w:r w:rsidRPr="00BC5519">
        <w:rPr>
          <w:rFonts w:ascii="Arial" w:hAnsi="Arial" w:cs="Arial"/>
          <w:bCs/>
          <w:sz w:val="24"/>
          <w:szCs w:val="24"/>
        </w:rPr>
        <w:t xml:space="preserve"> días del mes de </w:t>
      </w:r>
      <w:r w:rsidR="00BC5519" w:rsidRPr="00BC5519">
        <w:rPr>
          <w:rFonts w:ascii="Arial" w:hAnsi="Arial" w:cs="Arial"/>
          <w:bCs/>
          <w:sz w:val="24"/>
          <w:szCs w:val="24"/>
        </w:rPr>
        <w:t>abril</w:t>
      </w:r>
      <w:r w:rsidRPr="00BC5519">
        <w:rPr>
          <w:rFonts w:ascii="Arial" w:hAnsi="Arial" w:cs="Arial"/>
          <w:bCs/>
          <w:sz w:val="24"/>
          <w:szCs w:val="24"/>
        </w:rPr>
        <w:t xml:space="preserve"> del año dos mil </w:t>
      </w:r>
      <w:r w:rsidR="00383792" w:rsidRPr="00BC5519">
        <w:rPr>
          <w:rFonts w:ascii="Arial" w:hAnsi="Arial" w:cs="Arial"/>
          <w:bCs/>
          <w:sz w:val="24"/>
          <w:szCs w:val="24"/>
        </w:rPr>
        <w:t>veint</w:t>
      </w:r>
      <w:r w:rsidR="00422139" w:rsidRPr="00BC5519">
        <w:rPr>
          <w:rFonts w:ascii="Arial" w:hAnsi="Arial" w:cs="Arial"/>
          <w:bCs/>
          <w:sz w:val="24"/>
          <w:szCs w:val="24"/>
        </w:rPr>
        <w:t>icinco</w:t>
      </w:r>
      <w:r w:rsidRPr="00BC5519">
        <w:rPr>
          <w:rFonts w:ascii="Arial" w:hAnsi="Arial" w:cs="Arial"/>
          <w:bCs/>
          <w:sz w:val="24"/>
          <w:szCs w:val="24"/>
        </w:rPr>
        <w:t>.</w:t>
      </w:r>
    </w:p>
    <w:p w14:paraId="405E0D43" w14:textId="77777777" w:rsidR="00BC5519" w:rsidRDefault="00BC5519" w:rsidP="00BC5519">
      <w:pPr>
        <w:spacing w:line="240" w:lineRule="atLeast"/>
        <w:jc w:val="center"/>
        <w:rPr>
          <w:rFonts w:ascii="Arial" w:hAnsi="Arial" w:cs="Arial"/>
          <w:b/>
          <w:bCs/>
          <w:sz w:val="24"/>
          <w:szCs w:val="24"/>
        </w:rPr>
      </w:pPr>
    </w:p>
    <w:p w14:paraId="796A716E" w14:textId="1437EBCE" w:rsidR="00BC5519" w:rsidRDefault="00BC5519" w:rsidP="00BC5519">
      <w:pPr>
        <w:spacing w:line="240" w:lineRule="atLeast"/>
        <w:jc w:val="center"/>
        <w:rPr>
          <w:rFonts w:ascii="Arial" w:hAnsi="Arial" w:cs="Arial"/>
          <w:b/>
          <w:bCs/>
          <w:sz w:val="24"/>
          <w:szCs w:val="24"/>
        </w:rPr>
      </w:pPr>
      <w:r>
        <w:rPr>
          <w:rFonts w:ascii="Arial" w:hAnsi="Arial" w:cs="Arial"/>
          <w:b/>
          <w:bCs/>
          <w:sz w:val="24"/>
          <w:szCs w:val="24"/>
        </w:rPr>
        <w:t>PRESENTANTES</w:t>
      </w:r>
    </w:p>
    <w:p w14:paraId="0B76140E" w14:textId="272EDEBA" w:rsidR="00BC5519" w:rsidRDefault="00BC5519" w:rsidP="00BC5519">
      <w:pPr>
        <w:spacing w:line="240" w:lineRule="atLeast"/>
        <w:jc w:val="center"/>
        <w:rPr>
          <w:rFonts w:ascii="Arial" w:hAnsi="Arial" w:cs="Arial"/>
          <w:b/>
          <w:bCs/>
          <w:sz w:val="24"/>
          <w:szCs w:val="24"/>
        </w:rPr>
      </w:pPr>
    </w:p>
    <w:p w14:paraId="4C235EBC" w14:textId="049B3986" w:rsidR="00BC5519" w:rsidRDefault="00BC5519" w:rsidP="00BC5519">
      <w:pPr>
        <w:spacing w:line="240" w:lineRule="atLeast"/>
        <w:jc w:val="center"/>
        <w:rPr>
          <w:rFonts w:ascii="Arial" w:hAnsi="Arial" w:cs="Arial"/>
          <w:b/>
          <w:bCs/>
          <w:sz w:val="24"/>
          <w:szCs w:val="24"/>
        </w:rPr>
      </w:pPr>
    </w:p>
    <w:p w14:paraId="6145A9DA" w14:textId="365433B6" w:rsidR="00BC5519" w:rsidRPr="00BC5519" w:rsidRDefault="007E6866" w:rsidP="00BC5519">
      <w:pPr>
        <w:spacing w:line="240" w:lineRule="atLeast"/>
        <w:jc w:val="center"/>
        <w:rPr>
          <w:rFonts w:ascii="Arial" w:hAnsi="Arial" w:cs="Arial"/>
          <w:b/>
          <w:sz w:val="24"/>
          <w:szCs w:val="24"/>
        </w:rPr>
      </w:pPr>
      <w:r w:rsidRPr="00BC5519">
        <w:rPr>
          <w:rFonts w:ascii="Arial" w:hAnsi="Arial" w:cs="Arial"/>
          <w:b/>
          <w:bCs/>
          <w:sz w:val="24"/>
          <w:szCs w:val="24"/>
        </w:rPr>
        <w:t xml:space="preserve">DIPUTADO </w:t>
      </w:r>
      <w:r w:rsidRPr="00BC5519">
        <w:rPr>
          <w:rFonts w:ascii="Arial" w:hAnsi="Arial" w:cs="Arial"/>
          <w:b/>
          <w:sz w:val="24"/>
          <w:szCs w:val="24"/>
        </w:rPr>
        <w:t xml:space="preserve">ROMÁN CORTES LUGO </w:t>
      </w:r>
      <w:bookmarkStart w:id="2" w:name="_GoBack"/>
      <w:bookmarkEnd w:id="2"/>
    </w:p>
    <w:p w14:paraId="221C7DD0" w14:textId="77777777" w:rsidR="00BC5519" w:rsidRPr="00BC5519" w:rsidRDefault="00BC5519" w:rsidP="00BC5519">
      <w:pPr>
        <w:spacing w:line="240" w:lineRule="atLeast"/>
        <w:jc w:val="center"/>
        <w:rPr>
          <w:rFonts w:ascii="Arial" w:hAnsi="Arial" w:cs="Arial"/>
          <w:b/>
          <w:sz w:val="24"/>
          <w:szCs w:val="24"/>
        </w:rPr>
      </w:pPr>
    </w:p>
    <w:p w14:paraId="3A135826" w14:textId="77777777" w:rsidR="00BC5519" w:rsidRPr="00BC5519" w:rsidRDefault="00BC5519" w:rsidP="00BC5519">
      <w:pPr>
        <w:spacing w:line="240" w:lineRule="atLeast"/>
        <w:jc w:val="center"/>
        <w:rPr>
          <w:rFonts w:ascii="Arial" w:hAnsi="Arial" w:cs="Arial"/>
          <w:b/>
          <w:sz w:val="24"/>
          <w:szCs w:val="24"/>
        </w:rPr>
      </w:pPr>
    </w:p>
    <w:p w14:paraId="13297D81" w14:textId="455209E4" w:rsidR="00BC5519" w:rsidRPr="00BC5519" w:rsidRDefault="007E6866" w:rsidP="00BC5519">
      <w:pPr>
        <w:spacing w:line="240" w:lineRule="atLeast"/>
        <w:jc w:val="center"/>
        <w:rPr>
          <w:rFonts w:ascii="Arial" w:hAnsi="Arial" w:cs="Arial"/>
          <w:b/>
          <w:bCs/>
          <w:sz w:val="24"/>
          <w:szCs w:val="24"/>
        </w:rPr>
      </w:pPr>
      <w:r w:rsidRPr="00BC5519">
        <w:rPr>
          <w:rFonts w:ascii="Arial" w:hAnsi="Arial" w:cs="Arial"/>
          <w:b/>
          <w:bCs/>
          <w:sz w:val="24"/>
          <w:szCs w:val="24"/>
        </w:rPr>
        <w:t>DIPUTADO PABLO FERNÁNDEZ DE CEVALLOS GONZÁLEZ.</w:t>
      </w:r>
    </w:p>
    <w:p w14:paraId="15031078" w14:textId="04E21F36" w:rsidR="00AD0FFD" w:rsidRPr="00BC5519" w:rsidRDefault="008B09CA"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lastRenderedPageBreak/>
        <w:t xml:space="preserve">Legislación </w:t>
      </w:r>
      <w:r w:rsidR="00E037AC" w:rsidRPr="00BC5519">
        <w:rPr>
          <w:rFonts w:ascii="Arial" w:hAnsi="Arial" w:cs="Arial"/>
          <w:b/>
          <w:bCs/>
          <w:i/>
          <w:iCs/>
          <w:color w:val="4472C4" w:themeColor="accent1"/>
          <w:sz w:val="20"/>
          <w:szCs w:val="20"/>
        </w:rPr>
        <w:t xml:space="preserve">y bibliografía </w:t>
      </w:r>
      <w:r w:rsidRPr="00BC5519">
        <w:rPr>
          <w:rFonts w:ascii="Arial" w:hAnsi="Arial" w:cs="Arial"/>
          <w:b/>
          <w:bCs/>
          <w:i/>
          <w:iCs/>
          <w:color w:val="4472C4" w:themeColor="accent1"/>
          <w:sz w:val="20"/>
          <w:szCs w:val="20"/>
        </w:rPr>
        <w:t>consultada:</w:t>
      </w:r>
    </w:p>
    <w:p w14:paraId="319B8FDB" w14:textId="42DD2D36" w:rsidR="00AD0FFD" w:rsidRPr="00BC5519" w:rsidRDefault="00AD0FFD"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Constitución Política de los Estados Unidos Mexicanos</w:t>
      </w:r>
    </w:p>
    <w:p w14:paraId="4018F45F" w14:textId="7EB9145F" w:rsidR="00AD0FFD" w:rsidRPr="00BC5519" w:rsidRDefault="00AD0FFD"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Constitución Política del Estado Libre y Soberano de México</w:t>
      </w:r>
    </w:p>
    <w:p w14:paraId="45585BB6" w14:textId="54C2A4CA" w:rsidR="00AD0FFD" w:rsidRPr="00BC5519" w:rsidRDefault="00AD0FFD"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Leyes</w:t>
      </w:r>
    </w:p>
    <w:p w14:paraId="69C33399" w14:textId="77777777" w:rsidR="00AD0FFD" w:rsidRPr="00BC5519" w:rsidRDefault="00AD0FFD"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Ley Orgánica de la Administración Pública del Estado de México</w:t>
      </w:r>
    </w:p>
    <w:p w14:paraId="092037C6" w14:textId="77777777" w:rsidR="0038737F" w:rsidRPr="00BC5519" w:rsidRDefault="00AD0FFD"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Ley de Planeación del Estado de México y Municipios</w:t>
      </w:r>
    </w:p>
    <w:p w14:paraId="0CF71B93" w14:textId="72107FE7" w:rsidR="00701EDD" w:rsidRPr="00BC5519" w:rsidRDefault="00780824"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Ley de Fomento Económico del Estado de México</w:t>
      </w:r>
    </w:p>
    <w:p w14:paraId="53A8ADC1" w14:textId="24140B16" w:rsidR="00F45308" w:rsidRPr="00BC5519" w:rsidRDefault="00F45308"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 xml:space="preserve">Alujas, Álvaro (2012), “El gobierno abierto en América Latina” http:// </w:t>
      </w:r>
      <w:hyperlink r:id="rId8" w:history="1">
        <w:r w:rsidR="00235EE2" w:rsidRPr="00BC5519">
          <w:rPr>
            <w:rStyle w:val="Hipervnculo"/>
            <w:rFonts w:ascii="Arial" w:hAnsi="Arial" w:cs="Arial"/>
            <w:b/>
            <w:bCs/>
            <w:i/>
            <w:iCs/>
            <w:color w:val="4472C4" w:themeColor="accent1"/>
            <w:sz w:val="20"/>
            <w:szCs w:val="20"/>
          </w:rPr>
          <w:t>www.politicadigital.com.mx/?P=leernoticia&amp;Article=21624&amp;c=9</w:t>
        </w:r>
      </w:hyperlink>
      <w:r w:rsidR="00235EE2" w:rsidRPr="00BC5519">
        <w:rPr>
          <w:rFonts w:ascii="Arial" w:hAnsi="Arial" w:cs="Arial"/>
          <w:b/>
          <w:bCs/>
          <w:i/>
          <w:iCs/>
          <w:color w:val="4472C4" w:themeColor="accent1"/>
          <w:sz w:val="20"/>
          <w:szCs w:val="20"/>
        </w:rPr>
        <w:t xml:space="preserve"> </w:t>
      </w:r>
    </w:p>
    <w:p w14:paraId="062DF70B" w14:textId="31841EF3" w:rsidR="00235EE2" w:rsidRPr="00BC5519" w:rsidRDefault="00235EE2"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 xml:space="preserve">Barrantes, Roxana, V. Jordán y F. Rojas (2013), “La evolución del paradigma digital en América Latina”, Banda ancha en América Latina: más allá de la conectividad (LC/L.3588), V. Jordán, H. </w:t>
      </w:r>
      <w:proofErr w:type="spellStart"/>
      <w:r w:rsidRPr="00BC5519">
        <w:rPr>
          <w:rFonts w:ascii="Arial" w:hAnsi="Arial" w:cs="Arial"/>
          <w:b/>
          <w:bCs/>
          <w:i/>
          <w:iCs/>
          <w:color w:val="4472C4" w:themeColor="accent1"/>
          <w:sz w:val="20"/>
          <w:szCs w:val="20"/>
        </w:rPr>
        <w:t>Galperín</w:t>
      </w:r>
      <w:proofErr w:type="spellEnd"/>
      <w:r w:rsidRPr="00BC5519">
        <w:rPr>
          <w:rFonts w:ascii="Arial" w:hAnsi="Arial" w:cs="Arial"/>
          <w:b/>
          <w:bCs/>
          <w:i/>
          <w:iCs/>
          <w:color w:val="4472C4" w:themeColor="accent1"/>
          <w:sz w:val="20"/>
          <w:szCs w:val="20"/>
        </w:rPr>
        <w:t xml:space="preserve"> y W. </w:t>
      </w:r>
      <w:proofErr w:type="spellStart"/>
      <w:r w:rsidRPr="00BC5519">
        <w:rPr>
          <w:rFonts w:ascii="Arial" w:hAnsi="Arial" w:cs="Arial"/>
          <w:b/>
          <w:bCs/>
          <w:i/>
          <w:iCs/>
          <w:color w:val="4472C4" w:themeColor="accent1"/>
          <w:sz w:val="20"/>
          <w:szCs w:val="20"/>
        </w:rPr>
        <w:t>Peres</w:t>
      </w:r>
      <w:proofErr w:type="spellEnd"/>
      <w:r w:rsidRPr="00BC5519">
        <w:rPr>
          <w:rFonts w:ascii="Arial" w:hAnsi="Arial" w:cs="Arial"/>
          <w:b/>
          <w:bCs/>
          <w:i/>
          <w:iCs/>
          <w:color w:val="4472C4" w:themeColor="accent1"/>
          <w:sz w:val="20"/>
          <w:szCs w:val="20"/>
        </w:rPr>
        <w:t xml:space="preserve"> (</w:t>
      </w:r>
      <w:proofErr w:type="spellStart"/>
      <w:r w:rsidRPr="00BC5519">
        <w:rPr>
          <w:rFonts w:ascii="Arial" w:hAnsi="Arial" w:cs="Arial"/>
          <w:b/>
          <w:bCs/>
          <w:i/>
          <w:iCs/>
          <w:color w:val="4472C4" w:themeColor="accent1"/>
          <w:sz w:val="20"/>
          <w:szCs w:val="20"/>
        </w:rPr>
        <w:t>coords</w:t>
      </w:r>
      <w:proofErr w:type="spellEnd"/>
      <w:r w:rsidRPr="00BC5519">
        <w:rPr>
          <w:rFonts w:ascii="Arial" w:hAnsi="Arial" w:cs="Arial"/>
          <w:b/>
          <w:bCs/>
          <w:i/>
          <w:iCs/>
          <w:color w:val="4472C4" w:themeColor="accent1"/>
          <w:sz w:val="20"/>
          <w:szCs w:val="20"/>
        </w:rPr>
        <w:t>.), Santiago de Chile, Comisión Económica para América Latina y el Caribe (CEPAL)/Diálogo Regional sobre la Sociedad de la Información (DIRSI).</w:t>
      </w:r>
    </w:p>
    <w:p w14:paraId="526C3C7D" w14:textId="77777777" w:rsidR="005820C1" w:rsidRPr="00BC5519" w:rsidRDefault="006C142B" w:rsidP="00D86CB8">
      <w:pPr>
        <w:pStyle w:val="Prrafodelista"/>
        <w:numPr>
          <w:ilvl w:val="0"/>
          <w:numId w:val="4"/>
        </w:numPr>
        <w:spacing w:line="240" w:lineRule="atLeast"/>
        <w:jc w:val="both"/>
        <w:rPr>
          <w:rFonts w:ascii="Arial" w:hAnsi="Arial" w:cs="Arial"/>
          <w:b/>
          <w:bCs/>
          <w:i/>
          <w:iCs/>
          <w:color w:val="4472C4" w:themeColor="accent1"/>
          <w:sz w:val="20"/>
          <w:szCs w:val="20"/>
          <w:lang w:val="en-US"/>
        </w:rPr>
      </w:pPr>
      <w:r w:rsidRPr="00BC5519">
        <w:rPr>
          <w:rFonts w:ascii="Arial" w:hAnsi="Arial" w:cs="Arial"/>
          <w:b/>
          <w:bCs/>
          <w:i/>
          <w:iCs/>
          <w:color w:val="4472C4" w:themeColor="accent1"/>
          <w:sz w:val="20"/>
          <w:szCs w:val="20"/>
          <w:lang w:val="en-US"/>
        </w:rPr>
        <w:t xml:space="preserve">Jorgenson, D. W. y Z. </w:t>
      </w:r>
      <w:proofErr w:type="spellStart"/>
      <w:r w:rsidRPr="00BC5519">
        <w:rPr>
          <w:rFonts w:ascii="Arial" w:hAnsi="Arial" w:cs="Arial"/>
          <w:b/>
          <w:bCs/>
          <w:i/>
          <w:iCs/>
          <w:color w:val="4472C4" w:themeColor="accent1"/>
          <w:sz w:val="20"/>
          <w:szCs w:val="20"/>
          <w:lang w:val="en-US"/>
        </w:rPr>
        <w:t>Griliches</w:t>
      </w:r>
      <w:proofErr w:type="spellEnd"/>
      <w:r w:rsidRPr="00BC5519">
        <w:rPr>
          <w:rFonts w:ascii="Arial" w:hAnsi="Arial" w:cs="Arial"/>
          <w:b/>
          <w:bCs/>
          <w:i/>
          <w:iCs/>
          <w:color w:val="4472C4" w:themeColor="accent1"/>
          <w:sz w:val="20"/>
          <w:szCs w:val="20"/>
          <w:lang w:val="en-US"/>
        </w:rPr>
        <w:t xml:space="preserve"> (1967), “The explanation of productivity change”, Review of Economic Studies, vol. 34. </w:t>
      </w:r>
    </w:p>
    <w:p w14:paraId="29CB8E9C" w14:textId="69606373" w:rsidR="008D0CED" w:rsidRPr="00BC5519" w:rsidRDefault="006C142B" w:rsidP="00D86CB8">
      <w:pPr>
        <w:pStyle w:val="Prrafodelista"/>
        <w:numPr>
          <w:ilvl w:val="0"/>
          <w:numId w:val="4"/>
        </w:numPr>
        <w:spacing w:line="240" w:lineRule="atLeast"/>
        <w:jc w:val="both"/>
        <w:rPr>
          <w:rFonts w:ascii="Arial" w:hAnsi="Arial" w:cs="Arial"/>
          <w:b/>
          <w:bCs/>
          <w:i/>
          <w:iCs/>
          <w:color w:val="4472C4" w:themeColor="accent1"/>
          <w:sz w:val="20"/>
          <w:szCs w:val="20"/>
          <w:lang w:val="en-US"/>
        </w:rPr>
      </w:pPr>
      <w:r w:rsidRPr="00BC5519">
        <w:rPr>
          <w:rFonts w:ascii="Arial" w:hAnsi="Arial" w:cs="Arial"/>
          <w:b/>
          <w:bCs/>
          <w:i/>
          <w:iCs/>
          <w:color w:val="4472C4" w:themeColor="accent1"/>
          <w:sz w:val="20"/>
          <w:szCs w:val="20"/>
          <w:lang w:val="en-US"/>
        </w:rPr>
        <w:t xml:space="preserve">Juniper Research (2013), “Press Release: mHealth Users of Remote Health Monitoring to Reach 3 million by 2016: </w:t>
      </w:r>
      <w:proofErr w:type="spellStart"/>
      <w:r w:rsidRPr="00BC5519">
        <w:rPr>
          <w:rFonts w:ascii="Arial" w:hAnsi="Arial" w:cs="Arial"/>
          <w:b/>
          <w:bCs/>
          <w:i/>
          <w:iCs/>
          <w:color w:val="4472C4" w:themeColor="accent1"/>
          <w:sz w:val="20"/>
          <w:szCs w:val="20"/>
          <w:lang w:val="en-US"/>
        </w:rPr>
        <w:t>Smarphones</w:t>
      </w:r>
      <w:proofErr w:type="spellEnd"/>
      <w:r w:rsidRPr="00BC5519">
        <w:rPr>
          <w:rFonts w:ascii="Arial" w:hAnsi="Arial" w:cs="Arial"/>
          <w:b/>
          <w:bCs/>
          <w:i/>
          <w:iCs/>
          <w:color w:val="4472C4" w:themeColor="accent1"/>
          <w:sz w:val="20"/>
          <w:szCs w:val="20"/>
          <w:lang w:val="en-US"/>
        </w:rPr>
        <w:t xml:space="preserve"> Play Leading Role”</w:t>
      </w:r>
      <w:r w:rsidR="005820C1" w:rsidRPr="00BC5519">
        <w:rPr>
          <w:rFonts w:ascii="Arial" w:hAnsi="Arial" w:cs="Arial"/>
          <w:b/>
          <w:bCs/>
          <w:i/>
          <w:iCs/>
          <w:color w:val="4472C4" w:themeColor="accent1"/>
          <w:sz w:val="20"/>
          <w:szCs w:val="20"/>
          <w:lang w:val="en-US"/>
        </w:rPr>
        <w:t xml:space="preserve"> http://www. juniperresearch.com/</w:t>
      </w:r>
      <w:proofErr w:type="spellStart"/>
      <w:r w:rsidR="005820C1" w:rsidRPr="00BC5519">
        <w:rPr>
          <w:rFonts w:ascii="Arial" w:hAnsi="Arial" w:cs="Arial"/>
          <w:b/>
          <w:bCs/>
          <w:i/>
          <w:iCs/>
          <w:color w:val="4472C4" w:themeColor="accent1"/>
          <w:sz w:val="20"/>
          <w:szCs w:val="20"/>
          <w:lang w:val="en-US"/>
        </w:rPr>
        <w:t>viewpressrelease</w:t>
      </w:r>
      <w:proofErr w:type="spellEnd"/>
      <w:r w:rsidR="005820C1" w:rsidRPr="00BC5519">
        <w:rPr>
          <w:rFonts w:ascii="Arial" w:hAnsi="Arial" w:cs="Arial"/>
          <w:b/>
          <w:bCs/>
          <w:i/>
          <w:iCs/>
          <w:color w:val="4472C4" w:themeColor="accent1"/>
          <w:sz w:val="20"/>
          <w:szCs w:val="20"/>
          <w:lang w:val="en-US"/>
        </w:rPr>
        <w:t xml:space="preserve">. </w:t>
      </w:r>
      <w:proofErr w:type="spellStart"/>
      <w:proofErr w:type="gramStart"/>
      <w:r w:rsidR="005820C1" w:rsidRPr="00BC5519">
        <w:rPr>
          <w:rFonts w:ascii="Arial" w:hAnsi="Arial" w:cs="Arial"/>
          <w:b/>
          <w:bCs/>
          <w:i/>
          <w:iCs/>
          <w:color w:val="4472C4" w:themeColor="accent1"/>
          <w:sz w:val="20"/>
          <w:szCs w:val="20"/>
          <w:lang w:val="en-US"/>
        </w:rPr>
        <w:t>php?pr</w:t>
      </w:r>
      <w:proofErr w:type="spellEnd"/>
      <w:proofErr w:type="gramEnd"/>
      <w:r w:rsidR="005820C1" w:rsidRPr="00BC5519">
        <w:rPr>
          <w:rFonts w:ascii="Arial" w:hAnsi="Arial" w:cs="Arial"/>
          <w:b/>
          <w:bCs/>
          <w:i/>
          <w:iCs/>
          <w:color w:val="4472C4" w:themeColor="accent1"/>
          <w:sz w:val="20"/>
          <w:szCs w:val="20"/>
          <w:lang w:val="en-US"/>
        </w:rPr>
        <w:t>=285</w:t>
      </w:r>
      <w:r w:rsidR="008D0CED" w:rsidRPr="00BC5519">
        <w:rPr>
          <w:rFonts w:ascii="Arial" w:hAnsi="Arial" w:cs="Arial"/>
          <w:b/>
          <w:bCs/>
          <w:i/>
          <w:iCs/>
          <w:color w:val="4472C4" w:themeColor="accent1"/>
          <w:sz w:val="20"/>
          <w:szCs w:val="20"/>
          <w:lang w:val="en-US"/>
        </w:rPr>
        <w:t>.</w:t>
      </w:r>
    </w:p>
    <w:p w14:paraId="36ECCEEA" w14:textId="221C6B4F" w:rsidR="00235EE2" w:rsidRPr="00BC5519" w:rsidRDefault="006C142B" w:rsidP="00D86CB8">
      <w:pPr>
        <w:pStyle w:val="Prrafodelista"/>
        <w:numPr>
          <w:ilvl w:val="0"/>
          <w:numId w:val="4"/>
        </w:numPr>
        <w:spacing w:line="240" w:lineRule="atLeast"/>
        <w:jc w:val="both"/>
        <w:rPr>
          <w:rFonts w:ascii="Arial" w:hAnsi="Arial" w:cs="Arial"/>
          <w:b/>
          <w:bCs/>
          <w:i/>
          <w:iCs/>
          <w:color w:val="4472C4" w:themeColor="accent1"/>
          <w:sz w:val="20"/>
          <w:szCs w:val="20"/>
        </w:rPr>
      </w:pPr>
      <w:r w:rsidRPr="00BC5519">
        <w:rPr>
          <w:rFonts w:ascii="Arial" w:hAnsi="Arial" w:cs="Arial"/>
          <w:b/>
          <w:bCs/>
          <w:i/>
          <w:iCs/>
          <w:color w:val="4472C4" w:themeColor="accent1"/>
          <w:sz w:val="20"/>
          <w:szCs w:val="20"/>
        </w:rPr>
        <w:t xml:space="preserve">Katz, Raúl L. (2013), “Banda ancha, digitalización y desarrollo”, Banda ancha en América Latina: más allá de la conectividad (LC/L.3588), V. Jordán, H. </w:t>
      </w:r>
      <w:proofErr w:type="spellStart"/>
      <w:r w:rsidRPr="00BC5519">
        <w:rPr>
          <w:rFonts w:ascii="Arial" w:hAnsi="Arial" w:cs="Arial"/>
          <w:b/>
          <w:bCs/>
          <w:i/>
          <w:iCs/>
          <w:color w:val="4472C4" w:themeColor="accent1"/>
          <w:sz w:val="20"/>
          <w:szCs w:val="20"/>
        </w:rPr>
        <w:t>Galperín</w:t>
      </w:r>
      <w:proofErr w:type="spellEnd"/>
      <w:r w:rsidRPr="00BC5519">
        <w:rPr>
          <w:rFonts w:ascii="Arial" w:hAnsi="Arial" w:cs="Arial"/>
          <w:b/>
          <w:bCs/>
          <w:i/>
          <w:iCs/>
          <w:color w:val="4472C4" w:themeColor="accent1"/>
          <w:sz w:val="20"/>
          <w:szCs w:val="20"/>
        </w:rPr>
        <w:t xml:space="preserve"> y W. </w:t>
      </w:r>
      <w:proofErr w:type="spellStart"/>
      <w:r w:rsidRPr="00BC5519">
        <w:rPr>
          <w:rFonts w:ascii="Arial" w:hAnsi="Arial" w:cs="Arial"/>
          <w:b/>
          <w:bCs/>
          <w:i/>
          <w:iCs/>
          <w:color w:val="4472C4" w:themeColor="accent1"/>
          <w:sz w:val="20"/>
          <w:szCs w:val="20"/>
        </w:rPr>
        <w:t>Peres</w:t>
      </w:r>
      <w:proofErr w:type="spellEnd"/>
      <w:r w:rsidRPr="00BC5519">
        <w:rPr>
          <w:rFonts w:ascii="Arial" w:hAnsi="Arial" w:cs="Arial"/>
          <w:b/>
          <w:bCs/>
          <w:i/>
          <w:iCs/>
          <w:color w:val="4472C4" w:themeColor="accent1"/>
          <w:sz w:val="20"/>
          <w:szCs w:val="20"/>
        </w:rPr>
        <w:t xml:space="preserve"> (</w:t>
      </w:r>
      <w:proofErr w:type="spellStart"/>
      <w:r w:rsidRPr="00BC5519">
        <w:rPr>
          <w:rFonts w:ascii="Arial" w:hAnsi="Arial" w:cs="Arial"/>
          <w:b/>
          <w:bCs/>
          <w:i/>
          <w:iCs/>
          <w:color w:val="4472C4" w:themeColor="accent1"/>
          <w:sz w:val="20"/>
          <w:szCs w:val="20"/>
        </w:rPr>
        <w:t>coords</w:t>
      </w:r>
      <w:proofErr w:type="spellEnd"/>
      <w:r w:rsidRPr="00BC5519">
        <w:rPr>
          <w:rFonts w:ascii="Arial" w:hAnsi="Arial" w:cs="Arial"/>
          <w:b/>
          <w:bCs/>
          <w:i/>
          <w:iCs/>
          <w:color w:val="4472C4" w:themeColor="accent1"/>
          <w:sz w:val="20"/>
          <w:szCs w:val="20"/>
        </w:rPr>
        <w:t>.), Comisión Económica para América Latina y el Caribe (CEPAL)/Diálogo Regional sobre la Sociedad de la Información (DIRSI), Santiago de Chile.</w:t>
      </w:r>
    </w:p>
    <w:p w14:paraId="309E47EE" w14:textId="7E359BD3" w:rsidR="008D0CED" w:rsidRPr="00BC5519" w:rsidRDefault="00E037AC" w:rsidP="00D86CB8">
      <w:pPr>
        <w:pStyle w:val="Prrafodelista"/>
        <w:numPr>
          <w:ilvl w:val="0"/>
          <w:numId w:val="4"/>
        </w:numPr>
        <w:spacing w:line="240" w:lineRule="atLeast"/>
        <w:jc w:val="both"/>
        <w:rPr>
          <w:rFonts w:ascii="Arial" w:hAnsi="Arial" w:cs="Arial"/>
          <w:b/>
          <w:bCs/>
          <w:i/>
          <w:iCs/>
          <w:color w:val="4472C4" w:themeColor="accent1"/>
          <w:sz w:val="20"/>
          <w:szCs w:val="20"/>
        </w:rPr>
      </w:pPr>
      <w:proofErr w:type="spellStart"/>
      <w:r w:rsidRPr="00BC5519">
        <w:rPr>
          <w:rFonts w:ascii="Arial" w:hAnsi="Arial" w:cs="Arial"/>
          <w:b/>
          <w:bCs/>
          <w:i/>
          <w:iCs/>
          <w:color w:val="4472C4" w:themeColor="accent1"/>
          <w:sz w:val="20"/>
          <w:szCs w:val="20"/>
        </w:rPr>
        <w:t>Margolis</w:t>
      </w:r>
      <w:proofErr w:type="spellEnd"/>
      <w:r w:rsidRPr="00BC5519">
        <w:rPr>
          <w:rFonts w:ascii="Arial" w:hAnsi="Arial" w:cs="Arial"/>
          <w:b/>
          <w:bCs/>
          <w:i/>
          <w:iCs/>
          <w:color w:val="4472C4" w:themeColor="accent1"/>
          <w:sz w:val="20"/>
          <w:szCs w:val="20"/>
        </w:rPr>
        <w:t xml:space="preserve">, Álvaro, Alicia Ferreira, José </w:t>
      </w:r>
      <w:proofErr w:type="spellStart"/>
      <w:r w:rsidRPr="00BC5519">
        <w:rPr>
          <w:rFonts w:ascii="Arial" w:hAnsi="Arial" w:cs="Arial"/>
          <w:b/>
          <w:bCs/>
          <w:i/>
          <w:iCs/>
          <w:color w:val="4472C4" w:themeColor="accent1"/>
          <w:sz w:val="20"/>
          <w:szCs w:val="20"/>
        </w:rPr>
        <w:t>Clastornik</w:t>
      </w:r>
      <w:proofErr w:type="spellEnd"/>
      <w:r w:rsidRPr="00BC5519">
        <w:rPr>
          <w:rFonts w:ascii="Arial" w:hAnsi="Arial" w:cs="Arial"/>
          <w:b/>
          <w:bCs/>
          <w:i/>
          <w:iCs/>
          <w:color w:val="4472C4" w:themeColor="accent1"/>
          <w:sz w:val="20"/>
          <w:szCs w:val="20"/>
        </w:rPr>
        <w:t xml:space="preserve">, Jorge </w:t>
      </w:r>
      <w:proofErr w:type="spellStart"/>
      <w:r w:rsidRPr="00BC5519">
        <w:rPr>
          <w:rFonts w:ascii="Arial" w:hAnsi="Arial" w:cs="Arial"/>
          <w:b/>
          <w:bCs/>
          <w:i/>
          <w:iCs/>
          <w:color w:val="4472C4" w:themeColor="accent1"/>
          <w:sz w:val="20"/>
          <w:szCs w:val="20"/>
        </w:rPr>
        <w:t>Forcella</w:t>
      </w:r>
      <w:proofErr w:type="spellEnd"/>
      <w:r w:rsidRPr="00BC5519">
        <w:rPr>
          <w:rFonts w:ascii="Arial" w:hAnsi="Arial" w:cs="Arial"/>
          <w:b/>
          <w:bCs/>
          <w:i/>
          <w:iCs/>
          <w:color w:val="4472C4" w:themeColor="accent1"/>
          <w:sz w:val="20"/>
          <w:szCs w:val="20"/>
        </w:rPr>
        <w:t xml:space="preserve"> y Álvaro Vero (2010), “Avances y desafíos en salud-e y telemedicina en Uruguay”, Avances y desafíos en salud-e y telemedicina en América Latina y el Caribe, Andrés Fernández (ed.), Santiago de Chile, Comisión Económica para América Latina y el Caribe.</w:t>
      </w:r>
    </w:p>
    <w:sectPr w:rsidR="008D0CED" w:rsidRPr="00BC551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9E26" w14:textId="77777777" w:rsidR="00F96782" w:rsidRDefault="00F96782" w:rsidP="00F14E4A">
      <w:pPr>
        <w:spacing w:after="0" w:line="240" w:lineRule="auto"/>
      </w:pPr>
      <w:r>
        <w:separator/>
      </w:r>
    </w:p>
  </w:endnote>
  <w:endnote w:type="continuationSeparator" w:id="0">
    <w:p w14:paraId="2D34DD96" w14:textId="77777777" w:rsidR="00F96782" w:rsidRDefault="00F96782" w:rsidP="00F1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14102"/>
      <w:docPartObj>
        <w:docPartGallery w:val="Page Numbers (Bottom of Page)"/>
        <w:docPartUnique/>
      </w:docPartObj>
    </w:sdtPr>
    <w:sdtEndPr/>
    <w:sdtContent>
      <w:p w14:paraId="008919DA" w14:textId="48E7F82F" w:rsidR="00AE2A2D" w:rsidRDefault="00AE2A2D">
        <w:pPr>
          <w:pStyle w:val="Piedepgina"/>
          <w:jc w:val="right"/>
        </w:pPr>
        <w:r>
          <w:fldChar w:fldCharType="begin"/>
        </w:r>
        <w:r>
          <w:instrText>PAGE   \* MERGEFORMAT</w:instrText>
        </w:r>
        <w:r>
          <w:fldChar w:fldCharType="separate"/>
        </w:r>
        <w:r w:rsidR="007E6866" w:rsidRPr="007E6866">
          <w:rPr>
            <w:noProof/>
            <w:lang w:val="es-ES"/>
          </w:rPr>
          <w:t>7</w:t>
        </w:r>
        <w:r>
          <w:fldChar w:fldCharType="end"/>
        </w:r>
      </w:p>
    </w:sdtContent>
  </w:sdt>
  <w:p w14:paraId="6D34691E" w14:textId="77777777" w:rsidR="00AE2A2D" w:rsidRDefault="00AE2A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5257E" w14:textId="77777777" w:rsidR="00F96782" w:rsidRDefault="00F96782" w:rsidP="00F14E4A">
      <w:pPr>
        <w:spacing w:after="0" w:line="240" w:lineRule="auto"/>
      </w:pPr>
      <w:r>
        <w:separator/>
      </w:r>
    </w:p>
  </w:footnote>
  <w:footnote w:type="continuationSeparator" w:id="0">
    <w:p w14:paraId="09BFD635" w14:textId="77777777" w:rsidR="00F96782" w:rsidRDefault="00F96782" w:rsidP="00F14E4A">
      <w:pPr>
        <w:spacing w:after="0" w:line="240" w:lineRule="auto"/>
      </w:pPr>
      <w:r>
        <w:continuationSeparator/>
      </w:r>
    </w:p>
  </w:footnote>
  <w:footnote w:id="1">
    <w:p w14:paraId="22F816A3" w14:textId="58DD7022" w:rsidR="00B268E6" w:rsidRDefault="00B268E6">
      <w:pPr>
        <w:pStyle w:val="Textonotapie"/>
      </w:pPr>
      <w:r>
        <w:rPr>
          <w:rStyle w:val="Refdenotaalpie"/>
        </w:rPr>
        <w:footnoteRef/>
      </w:r>
      <w:r>
        <w:t xml:space="preserve"> </w:t>
      </w:r>
      <w:hyperlink r:id="rId1" w:history="1">
        <w:r w:rsidRPr="00B150B0">
          <w:rPr>
            <w:rStyle w:val="Hipervnculo"/>
          </w:rPr>
          <w:t>https://repositorio.cepal.org/server/api/core/bitstreams/ce419364-f83a-4ef3-a9dd-91c9c295b273/content</w:t>
        </w:r>
      </w:hyperlink>
      <w:r>
        <w:t xml:space="preserve"> </w:t>
      </w:r>
    </w:p>
  </w:footnote>
  <w:footnote w:id="2">
    <w:p w14:paraId="29641F1E" w14:textId="0F63D165" w:rsidR="00B268E6" w:rsidRDefault="00B268E6">
      <w:pPr>
        <w:pStyle w:val="Textonotapie"/>
      </w:pPr>
      <w:r>
        <w:rPr>
          <w:rStyle w:val="Refdenotaalpie"/>
        </w:rPr>
        <w:footnoteRef/>
      </w:r>
      <w:r>
        <w:t xml:space="preserve"> </w:t>
      </w:r>
      <w:hyperlink r:id="rId2" w:history="1">
        <w:r w:rsidR="00CC5CE6" w:rsidRPr="00B150B0">
          <w:rPr>
            <w:rStyle w:val="Hipervnculo"/>
          </w:rPr>
          <w:t>https://www.inegi.org.mx/contenidos/saladeprensa/boletines/2024/vabcoel/vabcoel2022.pdf</w:t>
        </w:r>
      </w:hyperlink>
      <w:r w:rsidR="00CC5CE6">
        <w:t xml:space="preserve"> </w:t>
      </w:r>
    </w:p>
  </w:footnote>
  <w:footnote w:id="3">
    <w:p w14:paraId="2930B6DB" w14:textId="4AE15C8E" w:rsidR="008F0D4F" w:rsidRDefault="008F0D4F">
      <w:pPr>
        <w:pStyle w:val="Textonotapie"/>
      </w:pPr>
      <w:r>
        <w:rPr>
          <w:rStyle w:val="Refdenotaalpie"/>
        </w:rPr>
        <w:footnoteRef/>
      </w:r>
      <w:r>
        <w:t xml:space="preserve"> </w:t>
      </w:r>
      <w:hyperlink r:id="rId3" w:history="1">
        <w:r w:rsidRPr="00B150B0">
          <w:rPr>
            <w:rStyle w:val="Hipervnculo"/>
          </w:rPr>
          <w:t>https://repositorio.cepal.org/server/api/core/bitstreams/ce419364-f83a-4ef3-a9dd-91c9c295b273/content</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37F5" w14:textId="77777777" w:rsidR="00BC5519" w:rsidRDefault="00BC5519" w:rsidP="00BC5519">
    <w:pPr>
      <w:pStyle w:val="NormalWeb"/>
      <w:spacing w:after="0"/>
      <w:jc w:val="center"/>
      <w:rPr>
        <w:rFonts w:ascii="Arial" w:hAnsi="Arial" w:cs="Arial"/>
        <w:b/>
        <w:sz w:val="20"/>
        <w:szCs w:val="20"/>
      </w:rPr>
    </w:pPr>
    <w:bookmarkStart w:id="3" w:name="_Hlk177114186"/>
    <w:bookmarkStart w:id="4" w:name="_Hlk177114187"/>
    <w:r>
      <w:rPr>
        <w:noProof/>
      </w:rPr>
      <w:drawing>
        <wp:anchor distT="0" distB="0" distL="114300" distR="114300" simplePos="0" relativeHeight="251658240" behindDoc="1" locked="0" layoutInCell="1" allowOverlap="1" wp14:anchorId="4EFA1C43" wp14:editId="1786F301">
          <wp:simplePos x="0" y="0"/>
          <wp:positionH relativeFrom="column">
            <wp:posOffset>224790</wp:posOffset>
          </wp:positionH>
          <wp:positionV relativeFrom="paragraph">
            <wp:posOffset>-1905</wp:posOffset>
          </wp:positionV>
          <wp:extent cx="2153432" cy="799465"/>
          <wp:effectExtent l="0" t="0" r="0" b="635"/>
          <wp:wrapNone/>
          <wp:docPr id="170010714" name="Imagen 170010714" descr="C:\Users\LEGISLATURA\Documents\LXI Legislatura\Griss Sáenz\Logos\logo LXII Diputados Locales gris 5x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SLATURA\Documents\LXI Legislatura\Griss Sáenz\Logos\logo LXII Diputados Locales gris 5x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3432" cy="799465"/>
                  </a:xfrm>
                  <a:prstGeom prst="rect">
                    <a:avLst/>
                  </a:prstGeom>
                  <a:noFill/>
                  <a:ln>
                    <a:noFill/>
                  </a:ln>
                </pic:spPr>
              </pic:pic>
            </a:graphicData>
          </a:graphic>
        </wp:anchor>
      </w:drawing>
    </w:r>
    <w:r w:rsidRPr="00BC5519">
      <w:rPr>
        <w:rFonts w:ascii="Arial" w:hAnsi="Arial" w:cs="Arial"/>
        <w:b/>
        <w:sz w:val="20"/>
        <w:szCs w:val="20"/>
      </w:rPr>
      <w:t xml:space="preserve"> </w:t>
    </w:r>
  </w:p>
  <w:p w14:paraId="5D7FEA2D" w14:textId="77777777" w:rsidR="00BC5519" w:rsidRDefault="00BC5519" w:rsidP="00BC5519">
    <w:pPr>
      <w:pStyle w:val="NormalWeb"/>
      <w:spacing w:after="0"/>
      <w:jc w:val="center"/>
      <w:rPr>
        <w:rFonts w:ascii="Arial" w:hAnsi="Arial" w:cs="Arial"/>
        <w:b/>
        <w:sz w:val="20"/>
        <w:szCs w:val="20"/>
      </w:rPr>
    </w:pPr>
  </w:p>
  <w:p w14:paraId="3237B7B5" w14:textId="43D8569F" w:rsidR="00BC5519" w:rsidRPr="004E7667" w:rsidRDefault="00BC5519" w:rsidP="00BC5519">
    <w:pPr>
      <w:pStyle w:val="NormalWeb"/>
      <w:spacing w:after="0"/>
      <w:jc w:val="right"/>
      <w:rPr>
        <w:rFonts w:ascii="Arial" w:hAnsi="Arial" w:cs="Arial"/>
        <w:b/>
        <w:sz w:val="20"/>
        <w:szCs w:val="20"/>
      </w:rPr>
    </w:pPr>
    <w:r>
      <w:rPr>
        <w:rFonts w:ascii="Arial" w:hAnsi="Arial" w:cs="Arial"/>
        <w:b/>
        <w:sz w:val="20"/>
        <w:szCs w:val="20"/>
      </w:rPr>
      <w:t xml:space="preserve">Grupo Parlamentario </w:t>
    </w:r>
    <w:r w:rsidRPr="004E7667">
      <w:rPr>
        <w:rFonts w:ascii="Arial" w:hAnsi="Arial" w:cs="Arial"/>
        <w:b/>
        <w:sz w:val="20"/>
        <w:szCs w:val="20"/>
      </w:rPr>
      <w:t>del P</w:t>
    </w:r>
    <w:r>
      <w:rPr>
        <w:rFonts w:ascii="Arial" w:hAnsi="Arial" w:cs="Arial"/>
        <w:b/>
        <w:sz w:val="20"/>
        <w:szCs w:val="20"/>
      </w:rPr>
      <w:t xml:space="preserve">artido </w:t>
    </w:r>
    <w:r w:rsidRPr="004E7667">
      <w:rPr>
        <w:rFonts w:ascii="Arial" w:hAnsi="Arial" w:cs="Arial"/>
        <w:b/>
        <w:sz w:val="20"/>
        <w:szCs w:val="20"/>
      </w:rPr>
      <w:t>A</w:t>
    </w:r>
    <w:r>
      <w:rPr>
        <w:rFonts w:ascii="Arial" w:hAnsi="Arial" w:cs="Arial"/>
        <w:b/>
        <w:sz w:val="20"/>
        <w:szCs w:val="20"/>
      </w:rPr>
      <w:t xml:space="preserve">cción </w:t>
    </w:r>
    <w:r w:rsidRPr="004E7667">
      <w:rPr>
        <w:rFonts w:ascii="Arial" w:hAnsi="Arial" w:cs="Arial"/>
        <w:b/>
        <w:sz w:val="20"/>
        <w:szCs w:val="20"/>
      </w:rPr>
      <w:t>N</w:t>
    </w:r>
    <w:r>
      <w:rPr>
        <w:rFonts w:ascii="Arial" w:hAnsi="Arial" w:cs="Arial"/>
        <w:b/>
        <w:sz w:val="20"/>
        <w:szCs w:val="20"/>
      </w:rPr>
      <w:t>acional</w:t>
    </w:r>
  </w:p>
  <w:p w14:paraId="313BEB41" w14:textId="77777777" w:rsidR="00BC5519" w:rsidRDefault="00BC5519" w:rsidP="00BC5519">
    <w:pPr>
      <w:pStyle w:val="NormalWeb"/>
      <w:jc w:val="center"/>
    </w:pPr>
  </w:p>
  <w:p w14:paraId="62BCDA21" w14:textId="667D9D2D" w:rsidR="00BC5519" w:rsidRPr="002814F2" w:rsidRDefault="00BC5519" w:rsidP="00BC5519">
    <w:pPr>
      <w:spacing w:line="240" w:lineRule="auto"/>
      <w:jc w:val="center"/>
      <w:rPr>
        <w:rFonts w:cs="Cambria"/>
        <w:b/>
        <w:bCs/>
        <w:color w:val="253166"/>
        <w:sz w:val="32"/>
        <w:szCs w:val="32"/>
        <w:lang w:val="es-ES"/>
      </w:rPr>
    </w:pPr>
    <w:r w:rsidRPr="004E7667">
      <w:rPr>
        <w:rFonts w:ascii="Arial" w:hAnsi="Arial" w:cs="Arial"/>
        <w:b/>
      </w:rPr>
      <w:t xml:space="preserve">DIP. </w:t>
    </w:r>
    <w:r>
      <w:rPr>
        <w:rFonts w:ascii="Arial" w:hAnsi="Arial" w:cs="Arial"/>
        <w:b/>
      </w:rPr>
      <w:t>ROMAN CORTES LUGO</w:t>
    </w:r>
  </w:p>
  <w:p w14:paraId="17563F3A" w14:textId="77777777" w:rsidR="00BC5519" w:rsidRDefault="00BC5519" w:rsidP="00BC5519">
    <w:pPr>
      <w:pStyle w:val="NormalWeb"/>
      <w:spacing w:after="0"/>
      <w:jc w:val="center"/>
    </w:pPr>
    <w:r w:rsidRPr="001E44FA">
      <w:rPr>
        <w:rFonts w:ascii="Arial" w:hAnsi="Arial" w:cs="Arial"/>
        <w:sz w:val="16"/>
        <w:szCs w:val="16"/>
      </w:rPr>
      <w:t>“2024. Año del Bicentenario de la Erección del Estado Libre y Soberano de México”</w:t>
    </w:r>
    <w:bookmarkEnd w:id="3"/>
    <w:bookmarkEnd w:id="4"/>
  </w:p>
  <w:p w14:paraId="071B6139" w14:textId="77777777" w:rsidR="00BC5519" w:rsidRDefault="00BC55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21C7"/>
    <w:multiLevelType w:val="hybridMultilevel"/>
    <w:tmpl w:val="F7CA91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6811BB"/>
    <w:multiLevelType w:val="hybridMultilevel"/>
    <w:tmpl w:val="E0907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8E3D3C"/>
    <w:multiLevelType w:val="hybridMultilevel"/>
    <w:tmpl w:val="C5B0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B5B1B30"/>
    <w:multiLevelType w:val="hybridMultilevel"/>
    <w:tmpl w:val="64047A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A8"/>
    <w:rsid w:val="000048E5"/>
    <w:rsid w:val="00014C4D"/>
    <w:rsid w:val="000202BD"/>
    <w:rsid w:val="000265E8"/>
    <w:rsid w:val="00030811"/>
    <w:rsid w:val="00035DED"/>
    <w:rsid w:val="000447BB"/>
    <w:rsid w:val="00053C67"/>
    <w:rsid w:val="00057862"/>
    <w:rsid w:val="00057D34"/>
    <w:rsid w:val="00061E89"/>
    <w:rsid w:val="0006565A"/>
    <w:rsid w:val="000660A6"/>
    <w:rsid w:val="00067E68"/>
    <w:rsid w:val="00073739"/>
    <w:rsid w:val="000739A9"/>
    <w:rsid w:val="00073CFF"/>
    <w:rsid w:val="00076125"/>
    <w:rsid w:val="00082C6C"/>
    <w:rsid w:val="0008736F"/>
    <w:rsid w:val="000873CC"/>
    <w:rsid w:val="00090BD1"/>
    <w:rsid w:val="00097749"/>
    <w:rsid w:val="000A0311"/>
    <w:rsid w:val="000A12E0"/>
    <w:rsid w:val="000A1A2A"/>
    <w:rsid w:val="000A41B6"/>
    <w:rsid w:val="000A41FA"/>
    <w:rsid w:val="000A4F2C"/>
    <w:rsid w:val="000A7833"/>
    <w:rsid w:val="000B1D8A"/>
    <w:rsid w:val="000B3513"/>
    <w:rsid w:val="000B3FC5"/>
    <w:rsid w:val="000C2782"/>
    <w:rsid w:val="000D0926"/>
    <w:rsid w:val="000D562D"/>
    <w:rsid w:val="000E1B08"/>
    <w:rsid w:val="000F5051"/>
    <w:rsid w:val="00105409"/>
    <w:rsid w:val="001144C8"/>
    <w:rsid w:val="00115013"/>
    <w:rsid w:val="00117EEB"/>
    <w:rsid w:val="00121D0B"/>
    <w:rsid w:val="0012255F"/>
    <w:rsid w:val="00123375"/>
    <w:rsid w:val="00127F98"/>
    <w:rsid w:val="00131E39"/>
    <w:rsid w:val="00132372"/>
    <w:rsid w:val="00141CDF"/>
    <w:rsid w:val="00144BED"/>
    <w:rsid w:val="00147B3C"/>
    <w:rsid w:val="001547DE"/>
    <w:rsid w:val="00155A24"/>
    <w:rsid w:val="00156C54"/>
    <w:rsid w:val="00161E8D"/>
    <w:rsid w:val="00165641"/>
    <w:rsid w:val="001717DF"/>
    <w:rsid w:val="001727E0"/>
    <w:rsid w:val="00172D8A"/>
    <w:rsid w:val="00174E5E"/>
    <w:rsid w:val="001762C2"/>
    <w:rsid w:val="00180A65"/>
    <w:rsid w:val="00183D58"/>
    <w:rsid w:val="00186BC7"/>
    <w:rsid w:val="00187507"/>
    <w:rsid w:val="00190B3C"/>
    <w:rsid w:val="001939A7"/>
    <w:rsid w:val="001A2FA5"/>
    <w:rsid w:val="001B3B15"/>
    <w:rsid w:val="001B48F3"/>
    <w:rsid w:val="001B5019"/>
    <w:rsid w:val="001C1CED"/>
    <w:rsid w:val="001C1FB1"/>
    <w:rsid w:val="001C2CC5"/>
    <w:rsid w:val="001C38EC"/>
    <w:rsid w:val="001C7165"/>
    <w:rsid w:val="001D1488"/>
    <w:rsid w:val="001D466B"/>
    <w:rsid w:val="001D4EC5"/>
    <w:rsid w:val="001D5328"/>
    <w:rsid w:val="001D5E24"/>
    <w:rsid w:val="001F2F06"/>
    <w:rsid w:val="001F3CD6"/>
    <w:rsid w:val="001F61D0"/>
    <w:rsid w:val="001F6434"/>
    <w:rsid w:val="00206C1A"/>
    <w:rsid w:val="00210664"/>
    <w:rsid w:val="00212EB6"/>
    <w:rsid w:val="00226D34"/>
    <w:rsid w:val="0022786B"/>
    <w:rsid w:val="00227B10"/>
    <w:rsid w:val="00235EE2"/>
    <w:rsid w:val="002402D9"/>
    <w:rsid w:val="00240499"/>
    <w:rsid w:val="0024075E"/>
    <w:rsid w:val="0024351B"/>
    <w:rsid w:val="002441A9"/>
    <w:rsid w:val="002519F1"/>
    <w:rsid w:val="00254806"/>
    <w:rsid w:val="0026387B"/>
    <w:rsid w:val="00264BB5"/>
    <w:rsid w:val="00265ECC"/>
    <w:rsid w:val="00271470"/>
    <w:rsid w:val="00276E0A"/>
    <w:rsid w:val="00277845"/>
    <w:rsid w:val="002879B3"/>
    <w:rsid w:val="00293496"/>
    <w:rsid w:val="002A1535"/>
    <w:rsid w:val="002A2FAE"/>
    <w:rsid w:val="002A2FB7"/>
    <w:rsid w:val="002A4818"/>
    <w:rsid w:val="002A504A"/>
    <w:rsid w:val="002A6196"/>
    <w:rsid w:val="002A7AC0"/>
    <w:rsid w:val="002B0A27"/>
    <w:rsid w:val="002B1733"/>
    <w:rsid w:val="002B191D"/>
    <w:rsid w:val="002B1D43"/>
    <w:rsid w:val="002B42B9"/>
    <w:rsid w:val="002B5816"/>
    <w:rsid w:val="002B672D"/>
    <w:rsid w:val="002B7458"/>
    <w:rsid w:val="002C0B6A"/>
    <w:rsid w:val="002C386D"/>
    <w:rsid w:val="002C5091"/>
    <w:rsid w:val="002D1793"/>
    <w:rsid w:val="002D7703"/>
    <w:rsid w:val="002E0618"/>
    <w:rsid w:val="002E17F3"/>
    <w:rsid w:val="002E336B"/>
    <w:rsid w:val="002E783F"/>
    <w:rsid w:val="002F2E64"/>
    <w:rsid w:val="002F4DCB"/>
    <w:rsid w:val="002F7FBB"/>
    <w:rsid w:val="0030507C"/>
    <w:rsid w:val="00306DFB"/>
    <w:rsid w:val="00316B42"/>
    <w:rsid w:val="003215C1"/>
    <w:rsid w:val="003361FF"/>
    <w:rsid w:val="00355F80"/>
    <w:rsid w:val="00361C99"/>
    <w:rsid w:val="0036221A"/>
    <w:rsid w:val="00364710"/>
    <w:rsid w:val="00366501"/>
    <w:rsid w:val="0037108B"/>
    <w:rsid w:val="0037586B"/>
    <w:rsid w:val="00377BC7"/>
    <w:rsid w:val="00383792"/>
    <w:rsid w:val="00385F02"/>
    <w:rsid w:val="00386AEC"/>
    <w:rsid w:val="0038737F"/>
    <w:rsid w:val="003873F4"/>
    <w:rsid w:val="00397461"/>
    <w:rsid w:val="003A596F"/>
    <w:rsid w:val="003B1D29"/>
    <w:rsid w:val="003B2679"/>
    <w:rsid w:val="003B2BDD"/>
    <w:rsid w:val="003B40A9"/>
    <w:rsid w:val="003B668A"/>
    <w:rsid w:val="003B6AF1"/>
    <w:rsid w:val="003C293A"/>
    <w:rsid w:val="003C4227"/>
    <w:rsid w:val="003C4924"/>
    <w:rsid w:val="003C4CCA"/>
    <w:rsid w:val="003C5177"/>
    <w:rsid w:val="003C6B17"/>
    <w:rsid w:val="003D085A"/>
    <w:rsid w:val="003D3098"/>
    <w:rsid w:val="003D7848"/>
    <w:rsid w:val="003E4EF1"/>
    <w:rsid w:val="003E5F09"/>
    <w:rsid w:val="003F7D95"/>
    <w:rsid w:val="00400AA5"/>
    <w:rsid w:val="004011D0"/>
    <w:rsid w:val="004043A0"/>
    <w:rsid w:val="00405B58"/>
    <w:rsid w:val="00407A42"/>
    <w:rsid w:val="00410E9A"/>
    <w:rsid w:val="00420A74"/>
    <w:rsid w:val="00422139"/>
    <w:rsid w:val="00424948"/>
    <w:rsid w:val="00425CD8"/>
    <w:rsid w:val="00430109"/>
    <w:rsid w:val="00434BA2"/>
    <w:rsid w:val="004375AD"/>
    <w:rsid w:val="00441D83"/>
    <w:rsid w:val="00446483"/>
    <w:rsid w:val="0045257C"/>
    <w:rsid w:val="0046087E"/>
    <w:rsid w:val="0047213E"/>
    <w:rsid w:val="00472E50"/>
    <w:rsid w:val="0047455E"/>
    <w:rsid w:val="00474F85"/>
    <w:rsid w:val="004771D9"/>
    <w:rsid w:val="004809E6"/>
    <w:rsid w:val="00482BD5"/>
    <w:rsid w:val="004847F1"/>
    <w:rsid w:val="00487C67"/>
    <w:rsid w:val="00492571"/>
    <w:rsid w:val="004A28EC"/>
    <w:rsid w:val="004B552E"/>
    <w:rsid w:val="004D0661"/>
    <w:rsid w:val="004D0DBA"/>
    <w:rsid w:val="004D18C5"/>
    <w:rsid w:val="004E021C"/>
    <w:rsid w:val="004E2BF7"/>
    <w:rsid w:val="004F26D6"/>
    <w:rsid w:val="00501B6E"/>
    <w:rsid w:val="00501CEA"/>
    <w:rsid w:val="00503A8A"/>
    <w:rsid w:val="00503F92"/>
    <w:rsid w:val="005115ED"/>
    <w:rsid w:val="00513AAE"/>
    <w:rsid w:val="00515A89"/>
    <w:rsid w:val="00515C13"/>
    <w:rsid w:val="005279C3"/>
    <w:rsid w:val="005374F7"/>
    <w:rsid w:val="0054026D"/>
    <w:rsid w:val="00542C8C"/>
    <w:rsid w:val="00543DFF"/>
    <w:rsid w:val="00544E94"/>
    <w:rsid w:val="005519D0"/>
    <w:rsid w:val="00551D3E"/>
    <w:rsid w:val="00554B60"/>
    <w:rsid w:val="005634B1"/>
    <w:rsid w:val="00565D93"/>
    <w:rsid w:val="005725DF"/>
    <w:rsid w:val="00572A93"/>
    <w:rsid w:val="00573236"/>
    <w:rsid w:val="00581ED0"/>
    <w:rsid w:val="005820C1"/>
    <w:rsid w:val="00584C25"/>
    <w:rsid w:val="005853E7"/>
    <w:rsid w:val="005936A0"/>
    <w:rsid w:val="005A1FCA"/>
    <w:rsid w:val="005A28C4"/>
    <w:rsid w:val="005B05FA"/>
    <w:rsid w:val="005B0DD5"/>
    <w:rsid w:val="005B7A2A"/>
    <w:rsid w:val="005C238E"/>
    <w:rsid w:val="005C26A0"/>
    <w:rsid w:val="005C665E"/>
    <w:rsid w:val="005D3301"/>
    <w:rsid w:val="005D4662"/>
    <w:rsid w:val="005D51F2"/>
    <w:rsid w:val="005D6809"/>
    <w:rsid w:val="005D6914"/>
    <w:rsid w:val="005E0A52"/>
    <w:rsid w:val="005F1D3C"/>
    <w:rsid w:val="005F3E10"/>
    <w:rsid w:val="005F61F3"/>
    <w:rsid w:val="005F6CED"/>
    <w:rsid w:val="006073A5"/>
    <w:rsid w:val="0061287B"/>
    <w:rsid w:val="00613BBA"/>
    <w:rsid w:val="00614BDC"/>
    <w:rsid w:val="00615427"/>
    <w:rsid w:val="0062031C"/>
    <w:rsid w:val="00620838"/>
    <w:rsid w:val="006232D4"/>
    <w:rsid w:val="006327DE"/>
    <w:rsid w:val="00635C84"/>
    <w:rsid w:val="006417BC"/>
    <w:rsid w:val="0064396A"/>
    <w:rsid w:val="00643C27"/>
    <w:rsid w:val="00654A08"/>
    <w:rsid w:val="006609FA"/>
    <w:rsid w:val="006639D4"/>
    <w:rsid w:val="00664222"/>
    <w:rsid w:val="00671A4E"/>
    <w:rsid w:val="00675A68"/>
    <w:rsid w:val="00676895"/>
    <w:rsid w:val="00677529"/>
    <w:rsid w:val="00681CC9"/>
    <w:rsid w:val="00682139"/>
    <w:rsid w:val="00684D93"/>
    <w:rsid w:val="006859EC"/>
    <w:rsid w:val="00686961"/>
    <w:rsid w:val="00690359"/>
    <w:rsid w:val="0069036F"/>
    <w:rsid w:val="006A750A"/>
    <w:rsid w:val="006B222B"/>
    <w:rsid w:val="006B286F"/>
    <w:rsid w:val="006B75E0"/>
    <w:rsid w:val="006C142B"/>
    <w:rsid w:val="006D12DB"/>
    <w:rsid w:val="006D1600"/>
    <w:rsid w:val="006D3183"/>
    <w:rsid w:val="006D52A7"/>
    <w:rsid w:val="006E2F15"/>
    <w:rsid w:val="006E3068"/>
    <w:rsid w:val="006E6548"/>
    <w:rsid w:val="006F2CB3"/>
    <w:rsid w:val="006F35EB"/>
    <w:rsid w:val="006F4238"/>
    <w:rsid w:val="006F5CDF"/>
    <w:rsid w:val="00700749"/>
    <w:rsid w:val="00701EDD"/>
    <w:rsid w:val="007102E7"/>
    <w:rsid w:val="0071090B"/>
    <w:rsid w:val="00712B90"/>
    <w:rsid w:val="00713C85"/>
    <w:rsid w:val="00713D82"/>
    <w:rsid w:val="00716DFF"/>
    <w:rsid w:val="00717ABA"/>
    <w:rsid w:val="0072044D"/>
    <w:rsid w:val="00722390"/>
    <w:rsid w:val="00727E44"/>
    <w:rsid w:val="00735DCC"/>
    <w:rsid w:val="00743F83"/>
    <w:rsid w:val="007467D8"/>
    <w:rsid w:val="007477B9"/>
    <w:rsid w:val="0075174E"/>
    <w:rsid w:val="00753961"/>
    <w:rsid w:val="00757608"/>
    <w:rsid w:val="00762374"/>
    <w:rsid w:val="007626CC"/>
    <w:rsid w:val="007636E6"/>
    <w:rsid w:val="00772615"/>
    <w:rsid w:val="00775749"/>
    <w:rsid w:val="00780824"/>
    <w:rsid w:val="00783E13"/>
    <w:rsid w:val="0078413C"/>
    <w:rsid w:val="0078771D"/>
    <w:rsid w:val="00787C7E"/>
    <w:rsid w:val="00795F51"/>
    <w:rsid w:val="007978F7"/>
    <w:rsid w:val="007A039D"/>
    <w:rsid w:val="007A36A4"/>
    <w:rsid w:val="007B06C9"/>
    <w:rsid w:val="007B5A26"/>
    <w:rsid w:val="007C172C"/>
    <w:rsid w:val="007C375E"/>
    <w:rsid w:val="007C410F"/>
    <w:rsid w:val="007D2E17"/>
    <w:rsid w:val="007D62E4"/>
    <w:rsid w:val="007D7B33"/>
    <w:rsid w:val="007E01CE"/>
    <w:rsid w:val="007E3A61"/>
    <w:rsid w:val="007E5AF0"/>
    <w:rsid w:val="007E6866"/>
    <w:rsid w:val="007E6B47"/>
    <w:rsid w:val="007E6BEB"/>
    <w:rsid w:val="007F21DD"/>
    <w:rsid w:val="007F35EF"/>
    <w:rsid w:val="008024A5"/>
    <w:rsid w:val="00802EA8"/>
    <w:rsid w:val="00805AA1"/>
    <w:rsid w:val="00817AF7"/>
    <w:rsid w:val="00820268"/>
    <w:rsid w:val="00822A3C"/>
    <w:rsid w:val="00830E49"/>
    <w:rsid w:val="008352E2"/>
    <w:rsid w:val="00840322"/>
    <w:rsid w:val="0084143D"/>
    <w:rsid w:val="00847DF6"/>
    <w:rsid w:val="00851508"/>
    <w:rsid w:val="0085160F"/>
    <w:rsid w:val="008524DE"/>
    <w:rsid w:val="0085297B"/>
    <w:rsid w:val="00852B47"/>
    <w:rsid w:val="00854799"/>
    <w:rsid w:val="00855E22"/>
    <w:rsid w:val="00855F56"/>
    <w:rsid w:val="00857A12"/>
    <w:rsid w:val="00863B13"/>
    <w:rsid w:val="008732D8"/>
    <w:rsid w:val="008736C6"/>
    <w:rsid w:val="008772C1"/>
    <w:rsid w:val="00882810"/>
    <w:rsid w:val="008829A3"/>
    <w:rsid w:val="00883279"/>
    <w:rsid w:val="00886281"/>
    <w:rsid w:val="00892058"/>
    <w:rsid w:val="00894B25"/>
    <w:rsid w:val="00894E36"/>
    <w:rsid w:val="00896D50"/>
    <w:rsid w:val="008A0AEC"/>
    <w:rsid w:val="008A5F2D"/>
    <w:rsid w:val="008B09CA"/>
    <w:rsid w:val="008B43A2"/>
    <w:rsid w:val="008B69DD"/>
    <w:rsid w:val="008C2735"/>
    <w:rsid w:val="008C30C0"/>
    <w:rsid w:val="008C6CAC"/>
    <w:rsid w:val="008C78BA"/>
    <w:rsid w:val="008D0CED"/>
    <w:rsid w:val="008D5FEE"/>
    <w:rsid w:val="008D6752"/>
    <w:rsid w:val="008E5B7A"/>
    <w:rsid w:val="008E6C3E"/>
    <w:rsid w:val="008F0D4F"/>
    <w:rsid w:val="008F3D4C"/>
    <w:rsid w:val="009002E5"/>
    <w:rsid w:val="00907EA5"/>
    <w:rsid w:val="00915FC3"/>
    <w:rsid w:val="0091618E"/>
    <w:rsid w:val="00921EE4"/>
    <w:rsid w:val="00924289"/>
    <w:rsid w:val="00927CE6"/>
    <w:rsid w:val="009313A5"/>
    <w:rsid w:val="00931894"/>
    <w:rsid w:val="0093243A"/>
    <w:rsid w:val="00933946"/>
    <w:rsid w:val="009343B0"/>
    <w:rsid w:val="0094080A"/>
    <w:rsid w:val="00941BD6"/>
    <w:rsid w:val="009431B0"/>
    <w:rsid w:val="00943D3B"/>
    <w:rsid w:val="00943D46"/>
    <w:rsid w:val="009568AA"/>
    <w:rsid w:val="00961FCC"/>
    <w:rsid w:val="00973671"/>
    <w:rsid w:val="00974295"/>
    <w:rsid w:val="00974772"/>
    <w:rsid w:val="00974EC4"/>
    <w:rsid w:val="0097644E"/>
    <w:rsid w:val="009767E7"/>
    <w:rsid w:val="00982D99"/>
    <w:rsid w:val="00983E2B"/>
    <w:rsid w:val="00984605"/>
    <w:rsid w:val="009847F5"/>
    <w:rsid w:val="00996F78"/>
    <w:rsid w:val="009A0E66"/>
    <w:rsid w:val="009A1CA3"/>
    <w:rsid w:val="009A6863"/>
    <w:rsid w:val="009A74E2"/>
    <w:rsid w:val="009B342E"/>
    <w:rsid w:val="009B4123"/>
    <w:rsid w:val="009C218C"/>
    <w:rsid w:val="009C4237"/>
    <w:rsid w:val="009C5727"/>
    <w:rsid w:val="009C5DB7"/>
    <w:rsid w:val="009D128D"/>
    <w:rsid w:val="009D478A"/>
    <w:rsid w:val="009E3F08"/>
    <w:rsid w:val="009E7340"/>
    <w:rsid w:val="009F1236"/>
    <w:rsid w:val="009F37B8"/>
    <w:rsid w:val="00A00176"/>
    <w:rsid w:val="00A032A7"/>
    <w:rsid w:val="00A0393E"/>
    <w:rsid w:val="00A11142"/>
    <w:rsid w:val="00A14454"/>
    <w:rsid w:val="00A16800"/>
    <w:rsid w:val="00A30668"/>
    <w:rsid w:val="00A3178C"/>
    <w:rsid w:val="00A34271"/>
    <w:rsid w:val="00A400ED"/>
    <w:rsid w:val="00A401FE"/>
    <w:rsid w:val="00A45D0D"/>
    <w:rsid w:val="00A539E4"/>
    <w:rsid w:val="00A53C01"/>
    <w:rsid w:val="00A548C7"/>
    <w:rsid w:val="00A569FD"/>
    <w:rsid w:val="00A63B08"/>
    <w:rsid w:val="00A671A6"/>
    <w:rsid w:val="00A6799C"/>
    <w:rsid w:val="00A7008B"/>
    <w:rsid w:val="00A71249"/>
    <w:rsid w:val="00A806DA"/>
    <w:rsid w:val="00A82F64"/>
    <w:rsid w:val="00A87E07"/>
    <w:rsid w:val="00AA762A"/>
    <w:rsid w:val="00AA7EA0"/>
    <w:rsid w:val="00AB1A46"/>
    <w:rsid w:val="00AB1E51"/>
    <w:rsid w:val="00AB2AE6"/>
    <w:rsid w:val="00AC0360"/>
    <w:rsid w:val="00AC3DA4"/>
    <w:rsid w:val="00AD0FFD"/>
    <w:rsid w:val="00AD1ABD"/>
    <w:rsid w:val="00AE182D"/>
    <w:rsid w:val="00AE2964"/>
    <w:rsid w:val="00AE2A2D"/>
    <w:rsid w:val="00AE63BD"/>
    <w:rsid w:val="00AF1D16"/>
    <w:rsid w:val="00AF2C6C"/>
    <w:rsid w:val="00B0034B"/>
    <w:rsid w:val="00B014F7"/>
    <w:rsid w:val="00B04DCD"/>
    <w:rsid w:val="00B25A39"/>
    <w:rsid w:val="00B267CA"/>
    <w:rsid w:val="00B267FB"/>
    <w:rsid w:val="00B268E6"/>
    <w:rsid w:val="00B30D9B"/>
    <w:rsid w:val="00B33A16"/>
    <w:rsid w:val="00B37892"/>
    <w:rsid w:val="00B4609E"/>
    <w:rsid w:val="00B52356"/>
    <w:rsid w:val="00B52F75"/>
    <w:rsid w:val="00B52FB8"/>
    <w:rsid w:val="00B646B9"/>
    <w:rsid w:val="00B646FD"/>
    <w:rsid w:val="00B669F0"/>
    <w:rsid w:val="00B72217"/>
    <w:rsid w:val="00B77143"/>
    <w:rsid w:val="00B77710"/>
    <w:rsid w:val="00B827D4"/>
    <w:rsid w:val="00B85C61"/>
    <w:rsid w:val="00B9353C"/>
    <w:rsid w:val="00BA3E9B"/>
    <w:rsid w:val="00BA6F1E"/>
    <w:rsid w:val="00BA734E"/>
    <w:rsid w:val="00BB20A6"/>
    <w:rsid w:val="00BB4B1F"/>
    <w:rsid w:val="00BB672D"/>
    <w:rsid w:val="00BC164D"/>
    <w:rsid w:val="00BC277F"/>
    <w:rsid w:val="00BC3CDC"/>
    <w:rsid w:val="00BC5519"/>
    <w:rsid w:val="00BD2663"/>
    <w:rsid w:val="00BE2DCB"/>
    <w:rsid w:val="00BE4B1F"/>
    <w:rsid w:val="00BE4CFA"/>
    <w:rsid w:val="00BE50C7"/>
    <w:rsid w:val="00BE69FC"/>
    <w:rsid w:val="00BE6B74"/>
    <w:rsid w:val="00BE7405"/>
    <w:rsid w:val="00BF1E33"/>
    <w:rsid w:val="00BF2B05"/>
    <w:rsid w:val="00BF4647"/>
    <w:rsid w:val="00C043B8"/>
    <w:rsid w:val="00C04CB6"/>
    <w:rsid w:val="00C05D8C"/>
    <w:rsid w:val="00C168DF"/>
    <w:rsid w:val="00C22DDA"/>
    <w:rsid w:val="00C27D83"/>
    <w:rsid w:val="00C33A81"/>
    <w:rsid w:val="00C4251E"/>
    <w:rsid w:val="00C42F70"/>
    <w:rsid w:val="00C43A80"/>
    <w:rsid w:val="00C50B45"/>
    <w:rsid w:val="00C52B22"/>
    <w:rsid w:val="00C576D5"/>
    <w:rsid w:val="00C64DDE"/>
    <w:rsid w:val="00C745A2"/>
    <w:rsid w:val="00C74FC5"/>
    <w:rsid w:val="00C76C80"/>
    <w:rsid w:val="00C81EDF"/>
    <w:rsid w:val="00C8326D"/>
    <w:rsid w:val="00C84331"/>
    <w:rsid w:val="00C850FD"/>
    <w:rsid w:val="00C8604B"/>
    <w:rsid w:val="00C91344"/>
    <w:rsid w:val="00C91A80"/>
    <w:rsid w:val="00C9451D"/>
    <w:rsid w:val="00C94991"/>
    <w:rsid w:val="00C951A3"/>
    <w:rsid w:val="00C96684"/>
    <w:rsid w:val="00CA37D0"/>
    <w:rsid w:val="00CA3D71"/>
    <w:rsid w:val="00CA6A84"/>
    <w:rsid w:val="00CB0B51"/>
    <w:rsid w:val="00CB1660"/>
    <w:rsid w:val="00CB1A4A"/>
    <w:rsid w:val="00CB55F0"/>
    <w:rsid w:val="00CB6A0E"/>
    <w:rsid w:val="00CB7DE3"/>
    <w:rsid w:val="00CC5CE6"/>
    <w:rsid w:val="00CC6B8E"/>
    <w:rsid w:val="00CD2875"/>
    <w:rsid w:val="00CD3CB5"/>
    <w:rsid w:val="00CD5FF9"/>
    <w:rsid w:val="00CE6E61"/>
    <w:rsid w:val="00CE73F3"/>
    <w:rsid w:val="00CE7B7E"/>
    <w:rsid w:val="00CF171D"/>
    <w:rsid w:val="00D145EE"/>
    <w:rsid w:val="00D17250"/>
    <w:rsid w:val="00D17746"/>
    <w:rsid w:val="00D17BB2"/>
    <w:rsid w:val="00D20ABE"/>
    <w:rsid w:val="00D212C2"/>
    <w:rsid w:val="00D2747C"/>
    <w:rsid w:val="00D34E23"/>
    <w:rsid w:val="00D351C6"/>
    <w:rsid w:val="00D407C7"/>
    <w:rsid w:val="00D40DD0"/>
    <w:rsid w:val="00D4550F"/>
    <w:rsid w:val="00D547A3"/>
    <w:rsid w:val="00D55A72"/>
    <w:rsid w:val="00D6022E"/>
    <w:rsid w:val="00D63462"/>
    <w:rsid w:val="00D65315"/>
    <w:rsid w:val="00D67C88"/>
    <w:rsid w:val="00D72272"/>
    <w:rsid w:val="00D7254C"/>
    <w:rsid w:val="00D75AD9"/>
    <w:rsid w:val="00D766BC"/>
    <w:rsid w:val="00D77E79"/>
    <w:rsid w:val="00D84FAD"/>
    <w:rsid w:val="00D86CB8"/>
    <w:rsid w:val="00D900E4"/>
    <w:rsid w:val="00D94869"/>
    <w:rsid w:val="00DA5A0E"/>
    <w:rsid w:val="00DA5DE8"/>
    <w:rsid w:val="00DB0137"/>
    <w:rsid w:val="00DB2D14"/>
    <w:rsid w:val="00DB5776"/>
    <w:rsid w:val="00DB73EA"/>
    <w:rsid w:val="00DD01E7"/>
    <w:rsid w:val="00DD500E"/>
    <w:rsid w:val="00DE0179"/>
    <w:rsid w:val="00DE0C82"/>
    <w:rsid w:val="00DE2519"/>
    <w:rsid w:val="00DE69C6"/>
    <w:rsid w:val="00DE738A"/>
    <w:rsid w:val="00DE772C"/>
    <w:rsid w:val="00DF5293"/>
    <w:rsid w:val="00E00695"/>
    <w:rsid w:val="00E01635"/>
    <w:rsid w:val="00E037AC"/>
    <w:rsid w:val="00E04262"/>
    <w:rsid w:val="00E04558"/>
    <w:rsid w:val="00E06262"/>
    <w:rsid w:val="00E12486"/>
    <w:rsid w:val="00E20A69"/>
    <w:rsid w:val="00E23C72"/>
    <w:rsid w:val="00E2624A"/>
    <w:rsid w:val="00E26F59"/>
    <w:rsid w:val="00E27DF7"/>
    <w:rsid w:val="00E42CDA"/>
    <w:rsid w:val="00E52BDF"/>
    <w:rsid w:val="00E54580"/>
    <w:rsid w:val="00E564F8"/>
    <w:rsid w:val="00E57A3A"/>
    <w:rsid w:val="00E62234"/>
    <w:rsid w:val="00E623C2"/>
    <w:rsid w:val="00E646EF"/>
    <w:rsid w:val="00E7355C"/>
    <w:rsid w:val="00E76916"/>
    <w:rsid w:val="00E77163"/>
    <w:rsid w:val="00E80FCF"/>
    <w:rsid w:val="00E81DBD"/>
    <w:rsid w:val="00E851B0"/>
    <w:rsid w:val="00E857A5"/>
    <w:rsid w:val="00E85AFE"/>
    <w:rsid w:val="00E86EBA"/>
    <w:rsid w:val="00E86F9F"/>
    <w:rsid w:val="00E90E5B"/>
    <w:rsid w:val="00E91DDD"/>
    <w:rsid w:val="00E928D6"/>
    <w:rsid w:val="00E934F6"/>
    <w:rsid w:val="00E94275"/>
    <w:rsid w:val="00E9474D"/>
    <w:rsid w:val="00E9502F"/>
    <w:rsid w:val="00E952FD"/>
    <w:rsid w:val="00E953B8"/>
    <w:rsid w:val="00E95911"/>
    <w:rsid w:val="00EA4121"/>
    <w:rsid w:val="00EB11C8"/>
    <w:rsid w:val="00EB7EE7"/>
    <w:rsid w:val="00EC189D"/>
    <w:rsid w:val="00EC1B6B"/>
    <w:rsid w:val="00EC316B"/>
    <w:rsid w:val="00EC567E"/>
    <w:rsid w:val="00ED037C"/>
    <w:rsid w:val="00ED0822"/>
    <w:rsid w:val="00ED32DE"/>
    <w:rsid w:val="00ED4B6C"/>
    <w:rsid w:val="00ED5C06"/>
    <w:rsid w:val="00ED5F21"/>
    <w:rsid w:val="00ED62FC"/>
    <w:rsid w:val="00EE0C1B"/>
    <w:rsid w:val="00EE500B"/>
    <w:rsid w:val="00EE55DA"/>
    <w:rsid w:val="00EE65E5"/>
    <w:rsid w:val="00EE79EE"/>
    <w:rsid w:val="00EF056D"/>
    <w:rsid w:val="00EF0A3D"/>
    <w:rsid w:val="00EF5054"/>
    <w:rsid w:val="00EF5984"/>
    <w:rsid w:val="00F001B8"/>
    <w:rsid w:val="00F032C5"/>
    <w:rsid w:val="00F03D3D"/>
    <w:rsid w:val="00F04409"/>
    <w:rsid w:val="00F14E4A"/>
    <w:rsid w:val="00F16B82"/>
    <w:rsid w:val="00F207C9"/>
    <w:rsid w:val="00F26885"/>
    <w:rsid w:val="00F3151B"/>
    <w:rsid w:val="00F32F9B"/>
    <w:rsid w:val="00F36FAE"/>
    <w:rsid w:val="00F45308"/>
    <w:rsid w:val="00F4669C"/>
    <w:rsid w:val="00F5493C"/>
    <w:rsid w:val="00F65249"/>
    <w:rsid w:val="00F65962"/>
    <w:rsid w:val="00F6648B"/>
    <w:rsid w:val="00F66A05"/>
    <w:rsid w:val="00F73578"/>
    <w:rsid w:val="00F817CD"/>
    <w:rsid w:val="00F822BA"/>
    <w:rsid w:val="00F871FB"/>
    <w:rsid w:val="00F908DA"/>
    <w:rsid w:val="00F92771"/>
    <w:rsid w:val="00F962A7"/>
    <w:rsid w:val="00F96782"/>
    <w:rsid w:val="00FA073F"/>
    <w:rsid w:val="00FA645B"/>
    <w:rsid w:val="00FB26C4"/>
    <w:rsid w:val="00FB391E"/>
    <w:rsid w:val="00FC38DB"/>
    <w:rsid w:val="00FC5298"/>
    <w:rsid w:val="00FD294C"/>
    <w:rsid w:val="00FD3C35"/>
    <w:rsid w:val="00FD5893"/>
    <w:rsid w:val="00FE057D"/>
    <w:rsid w:val="00FE136D"/>
    <w:rsid w:val="00FE2CD1"/>
    <w:rsid w:val="00FF02C9"/>
    <w:rsid w:val="00FF1EAD"/>
    <w:rsid w:val="00FF31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0CF96"/>
  <w15:chartTrackingRefBased/>
  <w15:docId w15:val="{6449B46A-7C53-444F-9AA1-44198D70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EA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14E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4E4A"/>
    <w:rPr>
      <w:sz w:val="20"/>
      <w:szCs w:val="20"/>
    </w:rPr>
  </w:style>
  <w:style w:type="character" w:styleId="Refdenotaalpie">
    <w:name w:val="footnote reference"/>
    <w:basedOn w:val="Fuentedeprrafopredeter"/>
    <w:uiPriority w:val="99"/>
    <w:semiHidden/>
    <w:unhideWhenUsed/>
    <w:rsid w:val="00F14E4A"/>
    <w:rPr>
      <w:vertAlign w:val="superscript"/>
    </w:rPr>
  </w:style>
  <w:style w:type="character" w:styleId="Hipervnculo">
    <w:name w:val="Hyperlink"/>
    <w:basedOn w:val="Fuentedeprrafopredeter"/>
    <w:uiPriority w:val="99"/>
    <w:unhideWhenUsed/>
    <w:rsid w:val="00472E50"/>
    <w:rPr>
      <w:color w:val="0563C1" w:themeColor="hyperlink"/>
      <w:u w:val="single"/>
    </w:rPr>
  </w:style>
  <w:style w:type="character" w:customStyle="1" w:styleId="UnresolvedMention">
    <w:name w:val="Unresolved Mention"/>
    <w:basedOn w:val="Fuentedeprrafopredeter"/>
    <w:uiPriority w:val="99"/>
    <w:semiHidden/>
    <w:unhideWhenUsed/>
    <w:rsid w:val="00472E50"/>
    <w:rPr>
      <w:color w:val="605E5C"/>
      <w:shd w:val="clear" w:color="auto" w:fill="E1DFDD"/>
    </w:rPr>
  </w:style>
  <w:style w:type="paragraph" w:styleId="NormalWeb">
    <w:name w:val="Normal (Web)"/>
    <w:basedOn w:val="Normal"/>
    <w:uiPriority w:val="99"/>
    <w:unhideWhenUsed/>
    <w:rsid w:val="00783E13"/>
    <w:rPr>
      <w:rFonts w:ascii="Times New Roman" w:hAnsi="Times New Roman" w:cs="Times New Roman"/>
      <w:sz w:val="24"/>
      <w:szCs w:val="24"/>
    </w:rPr>
  </w:style>
  <w:style w:type="paragraph" w:styleId="Piedepgina">
    <w:name w:val="footer"/>
    <w:basedOn w:val="Normal"/>
    <w:link w:val="PiedepginaCar"/>
    <w:uiPriority w:val="99"/>
    <w:unhideWhenUsed/>
    <w:rsid w:val="00E646EF"/>
    <w:pPr>
      <w:tabs>
        <w:tab w:val="center" w:pos="4680"/>
        <w:tab w:val="right" w:pos="9360"/>
      </w:tabs>
      <w:spacing w:after="0" w:line="240" w:lineRule="auto"/>
    </w:pPr>
    <w:rPr>
      <w:rFonts w:eastAsiaTheme="minorEastAsia" w:cs="Times New Roman"/>
      <w:lang w:eastAsia="es-MX"/>
    </w:rPr>
  </w:style>
  <w:style w:type="character" w:customStyle="1" w:styleId="PiedepginaCar">
    <w:name w:val="Pie de página Car"/>
    <w:basedOn w:val="Fuentedeprrafopredeter"/>
    <w:link w:val="Piedepgina"/>
    <w:uiPriority w:val="99"/>
    <w:rsid w:val="00E646EF"/>
    <w:rPr>
      <w:rFonts w:eastAsiaTheme="minorEastAsia" w:cs="Times New Roman"/>
      <w:lang w:eastAsia="es-MX"/>
    </w:rPr>
  </w:style>
  <w:style w:type="paragraph" w:styleId="Prrafodelista">
    <w:name w:val="List Paragraph"/>
    <w:basedOn w:val="Normal"/>
    <w:uiPriority w:val="34"/>
    <w:qFormat/>
    <w:rsid w:val="00927CE6"/>
    <w:pPr>
      <w:ind w:left="720"/>
      <w:contextualSpacing/>
    </w:pPr>
  </w:style>
  <w:style w:type="paragraph" w:styleId="Encabezado">
    <w:name w:val="header"/>
    <w:basedOn w:val="Normal"/>
    <w:link w:val="EncabezadoCar"/>
    <w:uiPriority w:val="99"/>
    <w:unhideWhenUsed/>
    <w:rsid w:val="00AE2A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A2D"/>
  </w:style>
  <w:style w:type="paragraph" w:styleId="Sinespaciado">
    <w:name w:val="No Spacing"/>
    <w:uiPriority w:val="1"/>
    <w:qFormat/>
    <w:rsid w:val="00BC5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85502">
      <w:bodyDiv w:val="1"/>
      <w:marLeft w:val="0"/>
      <w:marRight w:val="0"/>
      <w:marTop w:val="0"/>
      <w:marBottom w:val="0"/>
      <w:divBdr>
        <w:top w:val="none" w:sz="0" w:space="0" w:color="auto"/>
        <w:left w:val="none" w:sz="0" w:space="0" w:color="auto"/>
        <w:bottom w:val="none" w:sz="0" w:space="0" w:color="auto"/>
        <w:right w:val="none" w:sz="0" w:space="0" w:color="auto"/>
      </w:divBdr>
    </w:div>
    <w:div w:id="2007514878">
      <w:bodyDiv w:val="1"/>
      <w:marLeft w:val="0"/>
      <w:marRight w:val="0"/>
      <w:marTop w:val="0"/>
      <w:marBottom w:val="0"/>
      <w:divBdr>
        <w:top w:val="none" w:sz="0" w:space="0" w:color="auto"/>
        <w:left w:val="none" w:sz="0" w:space="0" w:color="auto"/>
        <w:bottom w:val="none" w:sz="0" w:space="0" w:color="auto"/>
        <w:right w:val="none" w:sz="0" w:space="0" w:color="auto"/>
      </w:divBdr>
    </w:div>
    <w:div w:id="2012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adigital.com.mx/?P=leernoticia&amp;Article=21624&amp;c=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cepal.org/server/api/core/bitstreams/ce419364-f83a-4ef3-a9dd-91c9c295b273/content" TargetMode="External"/><Relationship Id="rId2" Type="http://schemas.openxmlformats.org/officeDocument/2006/relationships/hyperlink" Target="https://www.inegi.org.mx/contenidos/saladeprensa/boletines/2024/vabcoel/vabcoel2022.pdf" TargetMode="External"/><Relationship Id="rId1" Type="http://schemas.openxmlformats.org/officeDocument/2006/relationships/hyperlink" Target="https://repositorio.cepal.org/server/api/core/bitstreams/ce419364-f83a-4ef3-a9dd-91c9c295b273/cont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4D63-8A4D-4773-A944-1FC4C255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1929</Words>
  <Characters>10612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 Moreno</dc:creator>
  <cp:keywords/>
  <dc:description/>
  <cp:lastModifiedBy>LEGISLATURA</cp:lastModifiedBy>
  <cp:revision>4</cp:revision>
  <dcterms:created xsi:type="dcterms:W3CDTF">2025-02-10T03:34:00Z</dcterms:created>
  <dcterms:modified xsi:type="dcterms:W3CDTF">2025-04-02T23:32:00Z</dcterms:modified>
</cp:coreProperties>
</file>