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C69C" w14:textId="53A8682B" w:rsidR="00106C21" w:rsidRPr="00682DE0" w:rsidRDefault="00106C21" w:rsidP="00602F1A">
      <w:pPr>
        <w:jc w:val="right"/>
        <w:rPr>
          <w:rFonts w:ascii="Tahoma" w:hAnsi="Tahoma" w:cs="Tahoma"/>
          <w:color w:val="000000" w:themeColor="text1"/>
        </w:rPr>
      </w:pPr>
      <w:r w:rsidRPr="00682DE0">
        <w:rPr>
          <w:rFonts w:ascii="Tahoma" w:hAnsi="Tahoma" w:cs="Tahoma"/>
          <w:color w:val="000000" w:themeColor="text1"/>
        </w:rPr>
        <w:t xml:space="preserve">Toluca, Capital del Estado de México, a </w:t>
      </w:r>
      <w:r w:rsidR="00DE4DD3">
        <w:rPr>
          <w:rFonts w:ascii="Tahoma" w:hAnsi="Tahoma" w:cs="Tahoma"/>
          <w:color w:val="000000" w:themeColor="text1"/>
        </w:rPr>
        <w:t>29</w:t>
      </w:r>
      <w:r w:rsidRPr="00682DE0">
        <w:rPr>
          <w:rFonts w:ascii="Tahoma" w:hAnsi="Tahoma" w:cs="Tahoma"/>
          <w:color w:val="000000" w:themeColor="text1"/>
        </w:rPr>
        <w:t xml:space="preserve"> de </w:t>
      </w:r>
      <w:r w:rsidR="00DE4DD3">
        <w:rPr>
          <w:rFonts w:ascii="Tahoma" w:hAnsi="Tahoma" w:cs="Tahoma"/>
          <w:color w:val="000000" w:themeColor="text1"/>
        </w:rPr>
        <w:t>octubre</w:t>
      </w:r>
      <w:r w:rsidRPr="00682DE0">
        <w:rPr>
          <w:rFonts w:ascii="Tahoma" w:hAnsi="Tahoma" w:cs="Tahoma"/>
          <w:color w:val="000000" w:themeColor="text1"/>
        </w:rPr>
        <w:t xml:space="preserve"> de 202</w:t>
      </w:r>
      <w:r w:rsidR="003F189E" w:rsidRPr="00682DE0">
        <w:rPr>
          <w:rFonts w:ascii="Tahoma" w:hAnsi="Tahoma" w:cs="Tahoma"/>
          <w:color w:val="000000" w:themeColor="text1"/>
        </w:rPr>
        <w:t>5</w:t>
      </w:r>
    </w:p>
    <w:p w14:paraId="7715B866" w14:textId="77777777" w:rsidR="00EC50A3" w:rsidRPr="00682DE0" w:rsidRDefault="00EC50A3" w:rsidP="00602F1A">
      <w:pPr>
        <w:jc w:val="center"/>
        <w:rPr>
          <w:rFonts w:ascii="Tahoma" w:hAnsi="Tahoma" w:cs="Tahoma"/>
          <w:color w:val="000000" w:themeColor="text1"/>
        </w:rPr>
      </w:pPr>
    </w:p>
    <w:p w14:paraId="63B5F93F" w14:textId="77777777" w:rsidR="00106C21" w:rsidRPr="00682DE0" w:rsidRDefault="00106C21" w:rsidP="00602F1A">
      <w:pPr>
        <w:jc w:val="both"/>
        <w:rPr>
          <w:rFonts w:ascii="Tahoma" w:hAnsi="Tahoma" w:cs="Tahoma"/>
          <w:color w:val="000000" w:themeColor="text1"/>
        </w:rPr>
      </w:pPr>
    </w:p>
    <w:p w14:paraId="0AA5874C" w14:textId="38C15873" w:rsidR="00CB0EC1" w:rsidRPr="00682DE0" w:rsidRDefault="00CB0EC1" w:rsidP="00602F1A">
      <w:pPr>
        <w:jc w:val="both"/>
        <w:rPr>
          <w:rFonts w:ascii="Tahoma" w:hAnsi="Tahoma" w:cs="Tahoma"/>
          <w:b/>
          <w:color w:val="000000" w:themeColor="text1"/>
        </w:rPr>
      </w:pPr>
      <w:r w:rsidRPr="00682DE0">
        <w:rPr>
          <w:rFonts w:ascii="Tahoma" w:hAnsi="Tahoma" w:cs="Tahoma"/>
          <w:b/>
          <w:bCs/>
          <w:color w:val="000000" w:themeColor="text1"/>
        </w:rPr>
        <w:t>DIPUTAD</w:t>
      </w:r>
      <w:r w:rsidR="00E56D59" w:rsidRPr="00682DE0">
        <w:rPr>
          <w:rFonts w:ascii="Tahoma" w:hAnsi="Tahoma" w:cs="Tahoma"/>
          <w:b/>
          <w:bCs/>
          <w:color w:val="000000" w:themeColor="text1"/>
        </w:rPr>
        <w:t>A</w:t>
      </w:r>
      <w:r w:rsidRPr="00682DE0">
        <w:rPr>
          <w:rFonts w:ascii="Tahoma" w:hAnsi="Tahoma" w:cs="Tahoma"/>
          <w:b/>
          <w:bCs/>
          <w:color w:val="000000" w:themeColor="text1"/>
        </w:rPr>
        <w:t> </w:t>
      </w:r>
      <w:r w:rsidR="00E56D59" w:rsidRPr="00682DE0">
        <w:rPr>
          <w:rFonts w:ascii="Tahoma" w:hAnsi="Tahoma" w:cs="Tahoma"/>
          <w:b/>
          <w:bCs/>
          <w:color w:val="000000" w:themeColor="text1"/>
        </w:rPr>
        <w:t>MARTHA AZUCENA CAMACHO REYNOSO</w:t>
      </w:r>
    </w:p>
    <w:p w14:paraId="0B441F2B" w14:textId="1CCD4BBE" w:rsidR="00CB0EC1" w:rsidRPr="00682DE0" w:rsidRDefault="00CB0EC1" w:rsidP="00602F1A">
      <w:pPr>
        <w:jc w:val="both"/>
        <w:rPr>
          <w:rFonts w:ascii="Tahoma" w:hAnsi="Tahoma" w:cs="Tahoma"/>
          <w:b/>
          <w:color w:val="000000" w:themeColor="text1"/>
        </w:rPr>
      </w:pPr>
      <w:r w:rsidRPr="00682DE0">
        <w:rPr>
          <w:rFonts w:ascii="Tahoma" w:hAnsi="Tahoma" w:cs="Tahoma"/>
          <w:b/>
          <w:bCs/>
          <w:color w:val="000000" w:themeColor="text1"/>
        </w:rPr>
        <w:t>PRESIDENT</w:t>
      </w:r>
      <w:r w:rsidR="00E56D59" w:rsidRPr="00682DE0">
        <w:rPr>
          <w:rFonts w:ascii="Tahoma" w:hAnsi="Tahoma" w:cs="Tahoma"/>
          <w:b/>
          <w:bCs/>
          <w:color w:val="000000" w:themeColor="text1"/>
        </w:rPr>
        <w:t>A</w:t>
      </w:r>
      <w:r w:rsidRPr="00682DE0">
        <w:rPr>
          <w:rFonts w:ascii="Tahoma" w:hAnsi="Tahoma" w:cs="Tahoma"/>
          <w:b/>
          <w:bCs/>
          <w:color w:val="000000" w:themeColor="text1"/>
        </w:rPr>
        <w:t> DE LA MESA DIRECTIVA DE LA</w:t>
      </w:r>
    </w:p>
    <w:p w14:paraId="4F6C5CB5" w14:textId="77777777" w:rsidR="00CB0EC1" w:rsidRPr="00682DE0" w:rsidRDefault="00CB0EC1" w:rsidP="00602F1A">
      <w:pPr>
        <w:jc w:val="both"/>
        <w:rPr>
          <w:rFonts w:ascii="Tahoma" w:hAnsi="Tahoma" w:cs="Tahoma"/>
          <w:b/>
          <w:color w:val="000000" w:themeColor="text1"/>
        </w:rPr>
      </w:pPr>
      <w:r w:rsidRPr="00682DE0">
        <w:rPr>
          <w:rFonts w:ascii="Tahoma" w:hAnsi="Tahoma" w:cs="Tahoma"/>
          <w:b/>
          <w:bCs/>
          <w:color w:val="000000" w:themeColor="text1"/>
        </w:rPr>
        <w:t>LXII LEGISLATURA DEL ESTADO LIBRE Y </w:t>
      </w:r>
    </w:p>
    <w:p w14:paraId="0B2D6C6A" w14:textId="77777777" w:rsidR="00CB0EC1" w:rsidRPr="00682DE0" w:rsidRDefault="00CB0EC1" w:rsidP="00602F1A">
      <w:pPr>
        <w:jc w:val="both"/>
        <w:rPr>
          <w:rFonts w:ascii="Tahoma" w:hAnsi="Tahoma" w:cs="Tahoma"/>
          <w:b/>
          <w:color w:val="000000" w:themeColor="text1"/>
        </w:rPr>
      </w:pPr>
      <w:r w:rsidRPr="00682DE0">
        <w:rPr>
          <w:rFonts w:ascii="Tahoma" w:hAnsi="Tahoma" w:cs="Tahoma"/>
          <w:b/>
          <w:bCs/>
          <w:color w:val="000000" w:themeColor="text1"/>
        </w:rPr>
        <w:t>SOBERANO DE MÉXICO.</w:t>
      </w:r>
    </w:p>
    <w:p w14:paraId="68A4DE1F" w14:textId="77777777" w:rsidR="00CB0EC1" w:rsidRPr="00682DE0" w:rsidRDefault="00CB0EC1" w:rsidP="00602F1A">
      <w:pPr>
        <w:jc w:val="both"/>
        <w:rPr>
          <w:rFonts w:ascii="Tahoma" w:hAnsi="Tahoma" w:cs="Tahoma"/>
          <w:b/>
          <w:color w:val="000000" w:themeColor="text1"/>
        </w:rPr>
      </w:pPr>
      <w:r w:rsidRPr="00682DE0">
        <w:rPr>
          <w:rFonts w:ascii="Tahoma" w:hAnsi="Tahoma" w:cs="Tahoma"/>
          <w:b/>
          <w:bCs/>
          <w:color w:val="000000" w:themeColor="text1"/>
        </w:rPr>
        <w:t>P R E S E N T E.</w:t>
      </w:r>
    </w:p>
    <w:p w14:paraId="17EA2D45" w14:textId="77777777" w:rsidR="00CB0EC1" w:rsidRPr="00682DE0" w:rsidRDefault="00CB0EC1" w:rsidP="00602F1A">
      <w:pPr>
        <w:jc w:val="both"/>
        <w:rPr>
          <w:rFonts w:ascii="Tahoma" w:hAnsi="Tahoma" w:cs="Tahoma"/>
          <w:color w:val="000000" w:themeColor="text1"/>
        </w:rPr>
      </w:pPr>
    </w:p>
    <w:p w14:paraId="0DD77A06" w14:textId="77777777" w:rsidR="00CB0EC1" w:rsidRPr="00682DE0" w:rsidRDefault="00CB0EC1" w:rsidP="00602F1A">
      <w:pPr>
        <w:jc w:val="both"/>
        <w:rPr>
          <w:rFonts w:ascii="Tahoma" w:hAnsi="Tahoma" w:cs="Tahoma"/>
          <w:color w:val="000000" w:themeColor="text1"/>
        </w:rPr>
      </w:pPr>
      <w:r w:rsidRPr="00682DE0">
        <w:rPr>
          <w:rFonts w:ascii="Tahoma" w:hAnsi="Tahoma" w:cs="Tahoma"/>
          <w:color w:val="000000" w:themeColor="text1"/>
        </w:rPr>
        <w:t>Honorable Asamblea:</w:t>
      </w:r>
    </w:p>
    <w:p w14:paraId="1E70F65F" w14:textId="77777777" w:rsidR="00CB0EC1" w:rsidRPr="00682DE0" w:rsidRDefault="00CB0EC1" w:rsidP="00602F1A">
      <w:pPr>
        <w:jc w:val="both"/>
        <w:rPr>
          <w:rFonts w:ascii="Tahoma" w:hAnsi="Tahoma" w:cs="Tahoma"/>
          <w:color w:val="000000" w:themeColor="text1"/>
        </w:rPr>
      </w:pPr>
    </w:p>
    <w:p w14:paraId="7572F5AC" w14:textId="35539AC8" w:rsidR="00106C21" w:rsidRPr="007346E8" w:rsidRDefault="00CB0EC1" w:rsidP="007346E8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682DE0">
        <w:rPr>
          <w:rFonts w:ascii="Tahoma" w:hAnsi="Tahoma" w:cs="Tahoma"/>
          <w:color w:val="000000" w:themeColor="text1"/>
          <w:sz w:val="24"/>
          <w:szCs w:val="24"/>
        </w:rPr>
        <w:t>Con sustento en lo dispuesto por los artículos 116 de la Constitución Política de los Estados Unidos Mexicanos; 51 fracción II, 57, 61 fracción I y demás relativos aplicables de la Constitución Política del Estado Libre y Soberano de México; 28 fracción I y 30 de la Ley Orgánica del Poder Legislativo del Estado Libre y Soberano de México, los </w:t>
      </w:r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</w:rPr>
        <w:t>Diputados Anuar Roberto Azar Figueroa</w:t>
      </w:r>
      <w:r w:rsidRPr="00682DE0">
        <w:rPr>
          <w:rFonts w:ascii="Tahoma" w:hAnsi="Tahoma" w:cs="Tahoma"/>
          <w:color w:val="000000" w:themeColor="text1"/>
          <w:sz w:val="24"/>
          <w:szCs w:val="24"/>
        </w:rPr>
        <w:t> </w:t>
      </w:r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</w:rPr>
        <w:t>y Pablo Fernández de Cevallos González</w:t>
      </w:r>
      <w:r w:rsidRPr="00682DE0">
        <w:rPr>
          <w:rFonts w:ascii="Tahoma" w:hAnsi="Tahoma" w:cs="Tahoma"/>
          <w:color w:val="000000" w:themeColor="text1"/>
          <w:sz w:val="24"/>
          <w:szCs w:val="24"/>
        </w:rPr>
        <w:t xml:space="preserve">, como Diputados integrantes del Grupo Parlamentario del Partido Acción Nacional, y a nombre del mismo, presentan la siguiente </w:t>
      </w:r>
      <w:r w:rsidR="00682DE0" w:rsidRPr="00682DE0">
        <w:rPr>
          <w:rStyle w:val="normaltextrun"/>
          <w:rFonts w:ascii="Tahoma" w:eastAsia="Arial" w:hAnsi="Tahoma" w:cs="Tahoma"/>
          <w:color w:val="000000" w:themeColor="text1"/>
          <w:sz w:val="24"/>
          <w:szCs w:val="24"/>
          <w:lang w:val="es-ES"/>
        </w:rPr>
        <w:t xml:space="preserve">Iniciativa </w:t>
      </w:r>
      <w:r w:rsidR="00682DE0">
        <w:rPr>
          <w:rStyle w:val="normaltextrun"/>
          <w:rFonts w:ascii="Tahoma" w:eastAsia="Arial" w:hAnsi="Tahoma" w:cs="Tahoma"/>
          <w:color w:val="000000" w:themeColor="text1"/>
          <w:sz w:val="24"/>
          <w:szCs w:val="24"/>
          <w:lang w:val="es-ES"/>
        </w:rPr>
        <w:t>c</w:t>
      </w:r>
      <w:r w:rsidR="00682DE0" w:rsidRPr="00682DE0">
        <w:rPr>
          <w:rStyle w:val="normaltextrun"/>
          <w:rFonts w:ascii="Tahoma" w:eastAsia="Arial" w:hAnsi="Tahoma" w:cs="Tahoma"/>
          <w:color w:val="000000" w:themeColor="text1"/>
          <w:sz w:val="24"/>
          <w:szCs w:val="24"/>
          <w:lang w:val="es-ES"/>
        </w:rPr>
        <w:t xml:space="preserve">on Proyecto </w:t>
      </w:r>
      <w:r w:rsidR="00682DE0">
        <w:rPr>
          <w:rStyle w:val="normaltextrun"/>
          <w:rFonts w:ascii="Tahoma" w:eastAsia="Arial" w:hAnsi="Tahoma" w:cs="Tahoma"/>
          <w:color w:val="000000" w:themeColor="text1"/>
          <w:sz w:val="24"/>
          <w:szCs w:val="24"/>
          <w:lang w:val="es-ES"/>
        </w:rPr>
        <w:t>d</w:t>
      </w:r>
      <w:r w:rsidR="00682DE0" w:rsidRPr="00682DE0">
        <w:rPr>
          <w:rStyle w:val="normaltextrun"/>
          <w:rFonts w:ascii="Tahoma" w:eastAsia="Arial" w:hAnsi="Tahoma" w:cs="Tahoma"/>
          <w:color w:val="000000" w:themeColor="text1"/>
          <w:sz w:val="24"/>
          <w:szCs w:val="24"/>
          <w:lang w:val="es-ES"/>
        </w:rPr>
        <w:t xml:space="preserve">e Decreto </w:t>
      </w:r>
      <w:r w:rsidR="007346E8" w:rsidRPr="00682DE0">
        <w:rPr>
          <w:rStyle w:val="normaltextrun"/>
          <w:rFonts w:ascii="Tahoma" w:eastAsia="Arial" w:hAnsi="Tahoma" w:cs="Tahoma"/>
          <w:color w:val="000000" w:themeColor="text1"/>
          <w:sz w:val="24"/>
          <w:szCs w:val="24"/>
          <w:lang w:val="es-ES"/>
        </w:rPr>
        <w:t xml:space="preserve">por el </w:t>
      </w:r>
      <w:r w:rsidR="007346E8" w:rsidRPr="00BE18AE">
        <w:rPr>
          <w:rStyle w:val="normaltextrun"/>
          <w:rFonts w:ascii="Tahoma" w:eastAsia="Arial" w:hAnsi="Tahoma" w:cs="Tahoma"/>
          <w:color w:val="000000" w:themeColor="text1"/>
          <w:sz w:val="24"/>
          <w:szCs w:val="24"/>
          <w:lang w:val="es-ES"/>
        </w:rPr>
        <w:t xml:space="preserve">que </w:t>
      </w:r>
      <w:r w:rsidR="007346E8" w:rsidRPr="00BE18AE">
        <w:rPr>
          <w:rFonts w:ascii="Tahoma" w:eastAsia="Arial" w:hAnsi="Tahoma" w:cs="Tahoma"/>
          <w:sz w:val="24"/>
          <w:szCs w:val="24"/>
        </w:rPr>
        <w:t>se reforma y a</w:t>
      </w:r>
      <w:r w:rsidR="00682DE0" w:rsidRPr="00BE18AE">
        <w:rPr>
          <w:rFonts w:ascii="Tahoma" w:eastAsia="Arial" w:hAnsi="Tahoma" w:cs="Tahoma"/>
          <w:sz w:val="24"/>
          <w:szCs w:val="24"/>
        </w:rPr>
        <w:t xml:space="preserve">dicionan </w:t>
      </w:r>
      <w:r w:rsidR="007346E8" w:rsidRPr="00BE18AE">
        <w:rPr>
          <w:rFonts w:ascii="Tahoma" w:eastAsia="Arial" w:hAnsi="Tahoma" w:cs="Tahoma"/>
          <w:sz w:val="24"/>
          <w:szCs w:val="24"/>
        </w:rPr>
        <w:t>d</w:t>
      </w:r>
      <w:r w:rsidR="00682DE0" w:rsidRPr="00BE18AE">
        <w:rPr>
          <w:rFonts w:ascii="Tahoma" w:eastAsia="Arial" w:hAnsi="Tahoma" w:cs="Tahoma"/>
          <w:sz w:val="24"/>
          <w:szCs w:val="24"/>
        </w:rPr>
        <w:t xml:space="preserve">iversas </w:t>
      </w:r>
      <w:r w:rsidR="007346E8" w:rsidRPr="00BE18AE">
        <w:rPr>
          <w:rFonts w:ascii="Tahoma" w:eastAsia="Arial" w:hAnsi="Tahoma" w:cs="Tahoma"/>
          <w:sz w:val="24"/>
          <w:szCs w:val="24"/>
        </w:rPr>
        <w:t>d</w:t>
      </w:r>
      <w:r w:rsidR="00682DE0" w:rsidRPr="00BE18AE">
        <w:rPr>
          <w:rFonts w:ascii="Tahoma" w:eastAsia="Arial" w:hAnsi="Tahoma" w:cs="Tahoma"/>
          <w:sz w:val="24"/>
          <w:szCs w:val="24"/>
        </w:rPr>
        <w:t xml:space="preserve">isposiciones </w:t>
      </w:r>
      <w:r w:rsidR="007346E8" w:rsidRPr="00BE18AE">
        <w:rPr>
          <w:rFonts w:ascii="Tahoma" w:eastAsia="Arial" w:hAnsi="Tahoma" w:cs="Tahoma"/>
          <w:sz w:val="24"/>
          <w:szCs w:val="24"/>
        </w:rPr>
        <w:t xml:space="preserve">de la </w:t>
      </w:r>
      <w:r w:rsidR="007346E8" w:rsidRPr="00BE18AE">
        <w:rPr>
          <w:rFonts w:ascii="Tahoma" w:hAnsi="Tahoma" w:cs="Tahoma"/>
          <w:sz w:val="24"/>
          <w:szCs w:val="24"/>
        </w:rPr>
        <w:t>Ley de los Derechos de Niñas, Niños y Adolescentes del</w:t>
      </w:r>
      <w:r w:rsidR="007346E8" w:rsidRPr="007346E8">
        <w:rPr>
          <w:rFonts w:ascii="Tahoma" w:hAnsi="Tahoma" w:cs="Tahoma"/>
          <w:sz w:val="24"/>
          <w:szCs w:val="24"/>
        </w:rPr>
        <w:t xml:space="preserve"> Estado de</w:t>
      </w:r>
      <w:r w:rsidR="007346E8">
        <w:rPr>
          <w:rFonts w:ascii="Tahoma" w:hAnsi="Tahoma" w:cs="Tahoma"/>
          <w:sz w:val="24"/>
          <w:szCs w:val="24"/>
        </w:rPr>
        <w:t xml:space="preserve"> </w:t>
      </w:r>
      <w:r w:rsidR="007346E8" w:rsidRPr="007346E8">
        <w:rPr>
          <w:rFonts w:ascii="Tahoma" w:hAnsi="Tahoma" w:cs="Tahoma"/>
          <w:sz w:val="24"/>
          <w:szCs w:val="24"/>
        </w:rPr>
        <w:t>México</w:t>
      </w:r>
      <w:r w:rsidR="00682DE0" w:rsidRPr="00682DE0">
        <w:rPr>
          <w:rFonts w:ascii="Tahoma" w:eastAsia="Arial" w:hAnsi="Tahoma" w:cs="Tahoma"/>
          <w:sz w:val="24"/>
          <w:szCs w:val="24"/>
        </w:rPr>
        <w:t xml:space="preserve">, </w:t>
      </w:r>
      <w:r w:rsidR="007346E8" w:rsidRPr="00682DE0">
        <w:rPr>
          <w:rFonts w:ascii="Tahoma" w:eastAsia="Arial" w:hAnsi="Tahoma" w:cs="Tahoma"/>
          <w:sz w:val="24"/>
          <w:szCs w:val="24"/>
        </w:rPr>
        <w:t xml:space="preserve">en materia de </w:t>
      </w:r>
      <w:r w:rsidR="00682DE0" w:rsidRPr="00682DE0">
        <w:rPr>
          <w:rFonts w:ascii="Tahoma" w:eastAsia="Arial" w:hAnsi="Tahoma" w:cs="Tahoma"/>
          <w:sz w:val="24"/>
          <w:szCs w:val="24"/>
        </w:rPr>
        <w:t>Derechos Digitales</w:t>
      </w:r>
      <w:r w:rsidR="00075A4D" w:rsidRPr="00682DE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 xml:space="preserve">, </w:t>
      </w:r>
      <w:r w:rsidR="00106C21" w:rsidRPr="00682DE0">
        <w:rPr>
          <w:rFonts w:ascii="Tahoma" w:hAnsi="Tahoma" w:cs="Tahoma"/>
          <w:color w:val="000000" w:themeColor="text1"/>
          <w:sz w:val="24"/>
          <w:szCs w:val="24"/>
          <w:lang w:val="es-ES_tradnl"/>
        </w:rPr>
        <w:t>al tenor de la siguiente:</w:t>
      </w:r>
    </w:p>
    <w:p w14:paraId="46715699" w14:textId="77777777" w:rsidR="005A35BA" w:rsidRDefault="005A35BA" w:rsidP="00602F1A">
      <w:pPr>
        <w:rPr>
          <w:rFonts w:ascii="Tahoma" w:hAnsi="Tahoma" w:cs="Tahoma"/>
          <w:b/>
          <w:color w:val="000000" w:themeColor="text1"/>
        </w:rPr>
      </w:pPr>
    </w:p>
    <w:p w14:paraId="54E0837F" w14:textId="77777777" w:rsidR="00646B1F" w:rsidRPr="00682DE0" w:rsidRDefault="00646B1F" w:rsidP="00602F1A">
      <w:pPr>
        <w:rPr>
          <w:rFonts w:ascii="Tahoma" w:hAnsi="Tahoma" w:cs="Tahoma"/>
          <w:b/>
          <w:color w:val="000000" w:themeColor="text1"/>
        </w:rPr>
      </w:pPr>
    </w:p>
    <w:p w14:paraId="178B81BB" w14:textId="16A1561D" w:rsidR="00106C21" w:rsidRPr="00682DE0" w:rsidRDefault="00106C21" w:rsidP="00602F1A">
      <w:pPr>
        <w:jc w:val="center"/>
        <w:rPr>
          <w:rFonts w:ascii="Tahoma" w:hAnsi="Tahoma" w:cs="Tahoma"/>
          <w:b/>
          <w:color w:val="000000" w:themeColor="text1"/>
        </w:rPr>
      </w:pPr>
      <w:r w:rsidRPr="00682DE0">
        <w:rPr>
          <w:rFonts w:ascii="Tahoma" w:hAnsi="Tahoma" w:cs="Tahoma"/>
          <w:b/>
          <w:color w:val="000000" w:themeColor="text1"/>
        </w:rPr>
        <w:t>EXPOSICIÓN DE MOTIVOS</w:t>
      </w:r>
    </w:p>
    <w:p w14:paraId="1658813C" w14:textId="77777777" w:rsidR="0098468D" w:rsidRPr="00682DE0" w:rsidRDefault="0098468D" w:rsidP="00602F1A">
      <w:pPr>
        <w:pStyle w:val="Sinespaciado"/>
        <w:jc w:val="both"/>
        <w:rPr>
          <w:rFonts w:ascii="Tahoma" w:hAnsi="Tahoma" w:cs="Tahoma"/>
          <w:color w:val="000000" w:themeColor="text1"/>
          <w:sz w:val="24"/>
          <w:szCs w:val="24"/>
          <w:lang w:val="es-ES_tradnl"/>
        </w:rPr>
      </w:pPr>
    </w:p>
    <w:p w14:paraId="5C98875F" w14:textId="6A6A9D46" w:rsidR="00DE4DD3" w:rsidRDefault="00682DE0" w:rsidP="00682DE0">
      <w:pPr>
        <w:jc w:val="both"/>
        <w:rPr>
          <w:rFonts w:ascii="Tahoma" w:hAnsi="Tahoma" w:cs="Tahoma"/>
        </w:rPr>
      </w:pPr>
      <w:r w:rsidRPr="00682DE0">
        <w:rPr>
          <w:rFonts w:ascii="Tahoma" w:hAnsi="Tahoma" w:cs="Tahoma"/>
        </w:rPr>
        <w:t>En un mundo cada vez más interconectado y digitalizado, niñas, niños y adolescentes están inmersos en la tecnología desde una edad temprana. El uso de dispositivos electrónicos, redes sociales, aplicaciones y videojuegos ha modificado la forma en que interactúan, acceden a la información y se entretienen. Sin embargo, este entorno digital también ha expuesto a los menores a riesgos como el ciberacoso, grooming, la pornografía infantil, la exposición a contenido inapropiado,</w:t>
      </w:r>
      <w:r w:rsidR="00073BA6">
        <w:rPr>
          <w:rFonts w:ascii="Tahoma" w:hAnsi="Tahoma" w:cs="Tahoma"/>
        </w:rPr>
        <w:t xml:space="preserve"> entre otros,</w:t>
      </w:r>
      <w:r w:rsidRPr="00682DE0">
        <w:rPr>
          <w:rFonts w:ascii="Tahoma" w:hAnsi="Tahoma" w:cs="Tahoma"/>
        </w:rPr>
        <w:t xml:space="preserve"> así como la vulnerabilidad de sus datos personales. Estos desafíos requieren una respuesta legislativa clara y efectiva para garantizar su seguridad digital y proteger sus derechos fundamentales en este nuevo escenario.</w:t>
      </w:r>
    </w:p>
    <w:p w14:paraId="01A24B5F" w14:textId="77777777" w:rsidR="00DE4DD3" w:rsidRDefault="00DE4DD3" w:rsidP="00682DE0">
      <w:pPr>
        <w:jc w:val="both"/>
        <w:rPr>
          <w:rFonts w:ascii="Tahoma" w:hAnsi="Tahoma" w:cs="Tahoma"/>
        </w:rPr>
      </w:pPr>
    </w:p>
    <w:p w14:paraId="1F068D19" w14:textId="628E2159" w:rsidR="00682DE0" w:rsidRDefault="00682DE0" w:rsidP="00682DE0">
      <w:pPr>
        <w:jc w:val="both"/>
        <w:rPr>
          <w:rFonts w:ascii="Tahoma" w:hAnsi="Tahoma" w:cs="Tahoma"/>
        </w:rPr>
      </w:pPr>
      <w:r w:rsidRPr="00682DE0">
        <w:rPr>
          <w:rFonts w:ascii="Tahoma" w:hAnsi="Tahoma" w:cs="Tahoma"/>
        </w:rPr>
        <w:lastRenderedPageBreak/>
        <w:t>De acuerdo con la Encuesta Nacional sobre Disponibilidad y Uso de Tecnologías de la Información en los Hogares (ENDUTIH 2023)</w:t>
      </w:r>
      <w:r w:rsidRPr="00682DE0">
        <w:rPr>
          <w:rStyle w:val="Refdenotaalpie"/>
          <w:rFonts w:ascii="Tahoma" w:hAnsi="Tahoma" w:cs="Tahoma"/>
        </w:rPr>
        <w:footnoteReference w:id="1"/>
      </w:r>
      <w:r w:rsidRPr="00682DE0">
        <w:rPr>
          <w:rFonts w:ascii="Tahoma" w:hAnsi="Tahoma" w:cs="Tahoma"/>
        </w:rPr>
        <w:t>, en México el 92.4 % de los adolescentes entre 12 a 17 años son usuarios de internet, lo que significó un aumento de 2.7% respecto al 2020.</w:t>
      </w:r>
    </w:p>
    <w:p w14:paraId="0230325D" w14:textId="77777777" w:rsidR="00DE4DD3" w:rsidRPr="00682DE0" w:rsidRDefault="00DE4DD3" w:rsidP="00682DE0">
      <w:pPr>
        <w:jc w:val="both"/>
        <w:rPr>
          <w:rFonts w:ascii="Tahoma" w:hAnsi="Tahoma" w:cs="Tahoma"/>
        </w:rPr>
      </w:pPr>
    </w:p>
    <w:p w14:paraId="595FB200" w14:textId="77777777" w:rsidR="00682DE0" w:rsidRPr="00682DE0" w:rsidRDefault="00682DE0" w:rsidP="00682DE0">
      <w:pPr>
        <w:jc w:val="center"/>
        <w:rPr>
          <w:rFonts w:ascii="Tahoma" w:hAnsi="Tahoma" w:cs="Tahoma"/>
        </w:rPr>
      </w:pPr>
      <w:r w:rsidRPr="00682DE0">
        <w:rPr>
          <w:rFonts w:ascii="Tahoma" w:hAnsi="Tahoma" w:cs="Tahoma"/>
          <w:noProof/>
        </w:rPr>
        <w:drawing>
          <wp:inline distT="0" distB="0" distL="0" distR="0" wp14:anchorId="11E8A4C9" wp14:editId="250672C9">
            <wp:extent cx="4619625" cy="2281296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524" t="27297" r="16040" b="9956"/>
                    <a:stretch/>
                  </pic:blipFill>
                  <pic:spPr bwMode="auto">
                    <a:xfrm>
                      <a:off x="0" y="0"/>
                      <a:ext cx="4633251" cy="228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2B98B" w14:textId="77777777" w:rsidR="00DE4DD3" w:rsidRDefault="00DE4DD3" w:rsidP="00682DE0">
      <w:pPr>
        <w:jc w:val="both"/>
        <w:rPr>
          <w:rFonts w:ascii="Tahoma" w:hAnsi="Tahoma" w:cs="Tahoma"/>
        </w:rPr>
      </w:pPr>
    </w:p>
    <w:p w14:paraId="473C9380" w14:textId="0E08CAA4" w:rsidR="00682DE0" w:rsidRDefault="00682DE0" w:rsidP="00682DE0">
      <w:pPr>
        <w:jc w:val="both"/>
        <w:rPr>
          <w:rFonts w:ascii="Tahoma" w:hAnsi="Tahoma" w:cs="Tahoma"/>
        </w:rPr>
      </w:pPr>
      <w:r w:rsidRPr="00682DE0">
        <w:rPr>
          <w:rFonts w:ascii="Tahoma" w:hAnsi="Tahoma" w:cs="Tahoma"/>
        </w:rPr>
        <w:t>Por grupos de edad, en 2023, las personas usuarias de 12 a 17 años tuvieron un promedio de uso 4.7 horas por día.</w:t>
      </w:r>
    </w:p>
    <w:p w14:paraId="550ACFD5" w14:textId="77777777" w:rsidR="00073BA6" w:rsidRPr="00682DE0" w:rsidRDefault="00073BA6" w:rsidP="00682DE0">
      <w:pPr>
        <w:jc w:val="both"/>
        <w:rPr>
          <w:rFonts w:ascii="Tahoma" w:hAnsi="Tahoma" w:cs="Tahoma"/>
        </w:rPr>
      </w:pPr>
    </w:p>
    <w:p w14:paraId="79F365BF" w14:textId="77777777" w:rsidR="00682DE0" w:rsidRPr="00682DE0" w:rsidRDefault="00682DE0" w:rsidP="00682DE0">
      <w:pPr>
        <w:jc w:val="center"/>
        <w:rPr>
          <w:rFonts w:ascii="Tahoma" w:hAnsi="Tahoma" w:cs="Tahoma"/>
        </w:rPr>
      </w:pPr>
      <w:r w:rsidRPr="00682DE0">
        <w:rPr>
          <w:rFonts w:ascii="Tahoma" w:hAnsi="Tahoma" w:cs="Tahoma"/>
          <w:noProof/>
        </w:rPr>
        <w:drawing>
          <wp:inline distT="0" distB="0" distL="0" distR="0" wp14:anchorId="036E529A" wp14:editId="3A639FA8">
            <wp:extent cx="4143375" cy="219266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223" t="31688" r="26447" b="22819"/>
                    <a:stretch/>
                  </pic:blipFill>
                  <pic:spPr bwMode="auto">
                    <a:xfrm>
                      <a:off x="0" y="0"/>
                      <a:ext cx="4164964" cy="2204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933ED6" w14:textId="67DCBCF3" w:rsidR="00682DE0" w:rsidRPr="00682DE0" w:rsidRDefault="00073BA6" w:rsidP="00682D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Además, s</w:t>
      </w:r>
      <w:r w:rsidR="00682DE0" w:rsidRPr="00682DE0">
        <w:rPr>
          <w:rFonts w:ascii="Tahoma" w:hAnsi="Tahoma" w:cs="Tahoma"/>
        </w:rPr>
        <w:t>egún la Encuesta Nacional de Consumo de Contenidos Audiovisuales 2024</w:t>
      </w:r>
      <w:r w:rsidR="00682DE0" w:rsidRPr="00682DE0">
        <w:rPr>
          <w:rStyle w:val="Refdenotaalpie"/>
          <w:rFonts w:ascii="Tahoma" w:hAnsi="Tahoma" w:cs="Tahoma"/>
        </w:rPr>
        <w:footnoteReference w:id="2"/>
      </w:r>
      <w:r w:rsidR="00682DE0" w:rsidRPr="00682DE0">
        <w:rPr>
          <w:rFonts w:ascii="Tahoma" w:hAnsi="Tahoma" w:cs="Tahoma"/>
        </w:rPr>
        <w:t xml:space="preserve">, el 91% de </w:t>
      </w:r>
      <w:proofErr w:type="gramStart"/>
      <w:r w:rsidR="00682DE0" w:rsidRPr="00682DE0">
        <w:rPr>
          <w:rFonts w:ascii="Tahoma" w:hAnsi="Tahoma" w:cs="Tahoma"/>
        </w:rPr>
        <w:t>los niños y niñas</w:t>
      </w:r>
      <w:proofErr w:type="gramEnd"/>
      <w:r w:rsidR="00682DE0" w:rsidRPr="00682DE0">
        <w:rPr>
          <w:rFonts w:ascii="Tahoma" w:hAnsi="Tahoma" w:cs="Tahoma"/>
        </w:rPr>
        <w:t xml:space="preserve"> declararon utilizar internet y un 74% de ellos utiliza alguna red social; 71% de </w:t>
      </w:r>
      <w:proofErr w:type="gramStart"/>
      <w:r w:rsidR="00682DE0" w:rsidRPr="00682DE0">
        <w:rPr>
          <w:rFonts w:ascii="Tahoma" w:hAnsi="Tahoma" w:cs="Tahoma"/>
        </w:rPr>
        <w:t>los niños y niñas</w:t>
      </w:r>
      <w:proofErr w:type="gramEnd"/>
      <w:r w:rsidR="00682DE0" w:rsidRPr="00682DE0">
        <w:rPr>
          <w:rFonts w:ascii="Tahoma" w:hAnsi="Tahoma" w:cs="Tahoma"/>
        </w:rPr>
        <w:t xml:space="preserve"> declararon consumir contenidos audiovisuales por internet.</w:t>
      </w:r>
    </w:p>
    <w:p w14:paraId="5A4B4310" w14:textId="77777777" w:rsidR="00682DE0" w:rsidRDefault="00682DE0" w:rsidP="00682DE0">
      <w:pPr>
        <w:jc w:val="both"/>
        <w:rPr>
          <w:rFonts w:ascii="Tahoma" w:hAnsi="Tahoma" w:cs="Tahoma"/>
        </w:rPr>
      </w:pPr>
    </w:p>
    <w:p w14:paraId="70DE4153" w14:textId="702677EA" w:rsidR="00682DE0" w:rsidRDefault="008A4DC9" w:rsidP="00682D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Lo anterior es de considerarse toda vez que el </w:t>
      </w:r>
      <w:r w:rsidRPr="008A4DC9">
        <w:rPr>
          <w:rFonts w:ascii="Tahoma" w:hAnsi="Tahoma" w:cs="Tahoma"/>
        </w:rPr>
        <w:t xml:space="preserve">Fondo de las Naciones Unidas para la Infancia </w:t>
      </w:r>
      <w:r>
        <w:rPr>
          <w:rFonts w:ascii="Tahoma" w:hAnsi="Tahoma" w:cs="Tahoma"/>
        </w:rPr>
        <w:t>(</w:t>
      </w:r>
      <w:r w:rsidR="00682DE0" w:rsidRPr="00682DE0">
        <w:rPr>
          <w:rFonts w:ascii="Tahoma" w:hAnsi="Tahoma" w:cs="Tahoma"/>
        </w:rPr>
        <w:t>UNICEF</w:t>
      </w:r>
      <w:r>
        <w:rPr>
          <w:rFonts w:ascii="Tahoma" w:hAnsi="Tahoma" w:cs="Tahoma"/>
        </w:rPr>
        <w:t>)</w:t>
      </w:r>
      <w:r w:rsidR="00682DE0" w:rsidRPr="00682DE0">
        <w:rPr>
          <w:rStyle w:val="Refdenotaalpie"/>
          <w:rFonts w:ascii="Tahoma" w:hAnsi="Tahoma" w:cs="Tahoma"/>
        </w:rPr>
        <w:footnoteReference w:id="3"/>
      </w:r>
      <w:r w:rsidR="00682DE0" w:rsidRPr="00682DE0">
        <w:rPr>
          <w:rFonts w:ascii="Tahoma" w:hAnsi="Tahoma" w:cs="Tahoma"/>
        </w:rPr>
        <w:t xml:space="preserve"> ha reportado que 25% de las y los adolescentes de entre 12 y 17 años ha vivido alguna forma de ciberacoso en México.</w:t>
      </w:r>
    </w:p>
    <w:p w14:paraId="48E08567" w14:textId="77777777" w:rsidR="00682DE0" w:rsidRDefault="00682DE0" w:rsidP="00682DE0">
      <w:pPr>
        <w:jc w:val="both"/>
        <w:rPr>
          <w:rFonts w:ascii="Tahoma" w:hAnsi="Tahoma" w:cs="Tahoma"/>
        </w:rPr>
      </w:pPr>
    </w:p>
    <w:p w14:paraId="54D2BC53" w14:textId="0CE27947" w:rsidR="008A4DC9" w:rsidRPr="00682DE0" w:rsidRDefault="007346E8" w:rsidP="008A4DC9">
      <w:pPr>
        <w:jc w:val="both"/>
        <w:rPr>
          <w:rFonts w:ascii="Tahoma" w:hAnsi="Tahoma" w:cs="Tahoma"/>
        </w:rPr>
      </w:pPr>
      <w:r w:rsidRPr="00682DE0">
        <w:rPr>
          <w:rFonts w:ascii="Tahoma" w:hAnsi="Tahoma" w:cs="Tahoma"/>
        </w:rPr>
        <w:t>A</w:t>
      </w:r>
      <w:r w:rsidR="008A4DC9">
        <w:rPr>
          <w:rFonts w:ascii="Tahoma" w:hAnsi="Tahoma" w:cs="Tahoma"/>
        </w:rPr>
        <w:t>nte la vulnerabilidad de la infancia,</w:t>
      </w:r>
      <w:r w:rsidRPr="00682DE0">
        <w:rPr>
          <w:rFonts w:ascii="Tahoma" w:hAnsi="Tahoma" w:cs="Tahoma"/>
        </w:rPr>
        <w:t xml:space="preserve"> </w:t>
      </w:r>
      <w:r w:rsidR="008A4DC9">
        <w:rPr>
          <w:rFonts w:ascii="Tahoma" w:hAnsi="Tahoma" w:cs="Tahoma"/>
        </w:rPr>
        <w:t xml:space="preserve">diversos instrumentos internacionales, como la </w:t>
      </w:r>
    </w:p>
    <w:p w14:paraId="4E1FF7C7" w14:textId="4778F2AF" w:rsidR="007346E8" w:rsidRDefault="007346E8" w:rsidP="007346E8">
      <w:pPr>
        <w:jc w:val="both"/>
        <w:rPr>
          <w:rFonts w:ascii="Tahoma" w:hAnsi="Tahoma" w:cs="Tahoma"/>
        </w:rPr>
      </w:pPr>
      <w:r w:rsidRPr="00682DE0">
        <w:rPr>
          <w:rFonts w:ascii="Tahoma" w:hAnsi="Tahoma" w:cs="Tahoma"/>
        </w:rPr>
        <w:t>Convención sobre los Derechos del Niño</w:t>
      </w:r>
      <w:r w:rsidR="002D2846">
        <w:rPr>
          <w:rStyle w:val="Refdenotaalpie"/>
          <w:rFonts w:ascii="Tahoma" w:hAnsi="Tahoma" w:cs="Tahoma"/>
        </w:rPr>
        <w:footnoteReference w:id="4"/>
      </w:r>
      <w:r w:rsidRPr="00682DE0">
        <w:rPr>
          <w:rFonts w:ascii="Tahoma" w:hAnsi="Tahoma" w:cs="Tahoma"/>
        </w:rPr>
        <w:t xml:space="preserve"> de las Naciones Unidas</w:t>
      </w:r>
      <w:r w:rsidR="002D2846">
        <w:rPr>
          <w:rFonts w:ascii="Tahoma" w:hAnsi="Tahoma" w:cs="Tahoma"/>
        </w:rPr>
        <w:t xml:space="preserve"> o el </w:t>
      </w:r>
      <w:r w:rsidR="002D2846" w:rsidRPr="00682DE0">
        <w:rPr>
          <w:rFonts w:ascii="Tahoma" w:hAnsi="Tahoma" w:cs="Tahoma"/>
        </w:rPr>
        <w:t>Reglamento General de Protección de Datos (GDPR) de la Unión Europea</w:t>
      </w:r>
      <w:r w:rsidR="002D2846">
        <w:rPr>
          <w:rStyle w:val="Refdenotaalpie"/>
          <w:rFonts w:ascii="Tahoma" w:hAnsi="Tahoma" w:cs="Tahoma"/>
        </w:rPr>
        <w:footnoteReference w:id="5"/>
      </w:r>
      <w:r w:rsidR="002D2846" w:rsidRPr="00682DE0">
        <w:rPr>
          <w:rFonts w:ascii="Tahoma" w:hAnsi="Tahoma" w:cs="Tahoma"/>
        </w:rPr>
        <w:t xml:space="preserve"> y la Declaración Conjunta sobre Libertad de Expresión y Internet de la ONU</w:t>
      </w:r>
      <w:r w:rsidR="002D2846">
        <w:rPr>
          <w:rStyle w:val="Refdenotaalpie"/>
          <w:rFonts w:ascii="Tahoma" w:hAnsi="Tahoma" w:cs="Tahoma"/>
        </w:rPr>
        <w:footnoteReference w:id="6"/>
      </w:r>
      <w:r w:rsidRPr="00682DE0">
        <w:rPr>
          <w:rFonts w:ascii="Tahoma" w:hAnsi="Tahoma" w:cs="Tahoma"/>
        </w:rPr>
        <w:t xml:space="preserve">, </w:t>
      </w:r>
      <w:r w:rsidR="008A4DC9">
        <w:rPr>
          <w:rFonts w:ascii="Tahoma" w:hAnsi="Tahoma" w:cs="Tahoma"/>
        </w:rPr>
        <w:t>establecen</w:t>
      </w:r>
      <w:r w:rsidRPr="00682DE0">
        <w:rPr>
          <w:rFonts w:ascii="Tahoma" w:hAnsi="Tahoma" w:cs="Tahoma"/>
        </w:rPr>
        <w:t xml:space="preserve"> </w:t>
      </w:r>
      <w:r w:rsidR="008A4DC9">
        <w:rPr>
          <w:rFonts w:ascii="Tahoma" w:hAnsi="Tahoma" w:cs="Tahoma"/>
        </w:rPr>
        <w:t xml:space="preserve">la </w:t>
      </w:r>
      <w:r w:rsidRPr="00682DE0">
        <w:rPr>
          <w:rFonts w:ascii="Tahoma" w:hAnsi="Tahoma" w:cs="Tahoma"/>
        </w:rPr>
        <w:t xml:space="preserve">protección de los menores de edad en todos los aspectos de su vida, incluido el entorno digital. </w:t>
      </w:r>
    </w:p>
    <w:p w14:paraId="09F884BB" w14:textId="77777777" w:rsidR="007346E8" w:rsidRDefault="007346E8" w:rsidP="007346E8">
      <w:pPr>
        <w:jc w:val="both"/>
        <w:rPr>
          <w:rFonts w:ascii="Tahoma" w:hAnsi="Tahoma" w:cs="Tahoma"/>
        </w:rPr>
      </w:pPr>
    </w:p>
    <w:p w14:paraId="67E4ECB5" w14:textId="0A0ED9AC" w:rsidR="007346E8" w:rsidRPr="00682DE0" w:rsidRDefault="00073BA6" w:rsidP="007346E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nuestro país, en concordancia con lo establecido a nivel internacional, </w:t>
      </w:r>
      <w:r w:rsidR="007346E8" w:rsidRPr="00682DE0">
        <w:rPr>
          <w:rFonts w:ascii="Tahoma" w:hAnsi="Tahoma" w:cs="Tahoma"/>
        </w:rPr>
        <w:t>la Constitución Política de los Estados Unidos Mexicanos,</w:t>
      </w:r>
      <w:r>
        <w:rPr>
          <w:rFonts w:ascii="Tahoma" w:hAnsi="Tahoma" w:cs="Tahoma"/>
        </w:rPr>
        <w:t xml:space="preserve"> reconoce el interés superior de la niñez, tal como está establecido en </w:t>
      </w:r>
      <w:r w:rsidR="007346E8" w:rsidRPr="00682DE0">
        <w:rPr>
          <w:rFonts w:ascii="Tahoma" w:hAnsi="Tahoma" w:cs="Tahoma"/>
        </w:rPr>
        <w:t>artículo 4</w:t>
      </w:r>
      <w:r>
        <w:rPr>
          <w:rFonts w:ascii="Tahoma" w:hAnsi="Tahoma" w:cs="Tahoma"/>
        </w:rPr>
        <w:t xml:space="preserve">. Además, </w:t>
      </w:r>
      <w:r w:rsidR="007346E8" w:rsidRPr="00682DE0">
        <w:rPr>
          <w:rFonts w:ascii="Tahoma" w:hAnsi="Tahoma" w:cs="Tahoma"/>
        </w:rPr>
        <w:t>la Ley General de los Derechos de Niñas, Niños y Adolescentes y en la Ley Federal de Protección de Datos Personales en Posesión de los Particulares, que establece directrices para la protección de la privacidad de los menores.</w:t>
      </w:r>
    </w:p>
    <w:p w14:paraId="13EEC1F8" w14:textId="77777777" w:rsidR="007346E8" w:rsidRDefault="007346E8" w:rsidP="007346E8">
      <w:pPr>
        <w:jc w:val="both"/>
        <w:rPr>
          <w:rFonts w:ascii="Tahoma" w:hAnsi="Tahoma" w:cs="Tahoma"/>
        </w:rPr>
      </w:pPr>
    </w:p>
    <w:p w14:paraId="53FDC95A" w14:textId="6EA250F9" w:rsidR="007346E8" w:rsidRPr="00682DE0" w:rsidRDefault="00073BA6" w:rsidP="00073BA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nuestra entidad, l</w:t>
      </w:r>
      <w:r w:rsidR="007346E8" w:rsidRPr="00682DE0">
        <w:rPr>
          <w:rFonts w:ascii="Tahoma" w:hAnsi="Tahoma" w:cs="Tahoma"/>
        </w:rPr>
        <w:t>a Ley de los Derechos de Niñas, Niños y Adolescentes del Estado de México fue creada con el objetivo de garantizar la protección, el respeto y el ejercicio pleno de los derechos de la infancia y adolescencia. Sin embargo, los cambios sociales y tecnológicos actuales, así como el crecimiento de problemas como el acoso escolar (</w:t>
      </w:r>
      <w:proofErr w:type="spellStart"/>
      <w:proofErr w:type="gramStart"/>
      <w:r w:rsidR="007346E8" w:rsidRPr="00682DE0">
        <w:rPr>
          <w:rFonts w:ascii="Tahoma" w:hAnsi="Tahoma" w:cs="Tahoma"/>
        </w:rPr>
        <w:t>bullying</w:t>
      </w:r>
      <w:proofErr w:type="spellEnd"/>
      <w:proofErr w:type="gramEnd"/>
      <w:r w:rsidR="007346E8" w:rsidRPr="00682DE0">
        <w:rPr>
          <w:rFonts w:ascii="Tahoma" w:hAnsi="Tahoma" w:cs="Tahoma"/>
        </w:rPr>
        <w:t>), la violencia digital y la falta de acceso equitativo a servicios básicos como la salud y la educación, nos exigen actualizar y fortalecer la legislación vigente.</w:t>
      </w:r>
      <w:r w:rsidR="00A514A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Si bien la misma Ley ya establece, en la </w:t>
      </w:r>
      <w:r w:rsidRPr="00073BA6">
        <w:rPr>
          <w:rFonts w:ascii="Tahoma" w:hAnsi="Tahoma" w:cs="Tahoma"/>
        </w:rPr>
        <w:t>fracción</w:t>
      </w:r>
      <w:r>
        <w:rPr>
          <w:rFonts w:ascii="Tahoma" w:hAnsi="Tahoma" w:cs="Tahoma"/>
        </w:rPr>
        <w:t xml:space="preserve"> XXI de su </w:t>
      </w:r>
      <w:r>
        <w:rPr>
          <w:rFonts w:ascii="Tahoma" w:hAnsi="Tahoma" w:cs="Tahoma"/>
        </w:rPr>
        <w:lastRenderedPageBreak/>
        <w:t>artículo 10, el derecho que tienen las niñas, niños y adolescentes “</w:t>
      </w:r>
      <w:r w:rsidRPr="00073BA6">
        <w:rPr>
          <w:rFonts w:ascii="Tahoma" w:hAnsi="Tahoma" w:cs="Tahoma"/>
        </w:rPr>
        <w:t>al acceso a las tecnologías de información y comunicación, así como a los servicios de</w:t>
      </w:r>
      <w:r>
        <w:rPr>
          <w:rFonts w:ascii="Tahoma" w:hAnsi="Tahoma" w:cs="Tahoma"/>
        </w:rPr>
        <w:t xml:space="preserve"> </w:t>
      </w:r>
      <w:r w:rsidRPr="00073BA6">
        <w:rPr>
          <w:rFonts w:ascii="Tahoma" w:hAnsi="Tahoma" w:cs="Tahoma"/>
        </w:rPr>
        <w:t>radiodifusión y telecomunicaciones</w:t>
      </w:r>
      <w:r>
        <w:rPr>
          <w:rFonts w:ascii="Tahoma" w:hAnsi="Tahoma" w:cs="Tahoma"/>
        </w:rPr>
        <w:t>”, aún es necesario establecer el derecho que tienen nuestra infancia a que este acceso a las nuevas tecnologías se haga en un entorno seguro.</w:t>
      </w:r>
    </w:p>
    <w:p w14:paraId="17091F2D" w14:textId="77777777" w:rsidR="007346E8" w:rsidRPr="00682DE0" w:rsidRDefault="007346E8" w:rsidP="00682DE0">
      <w:pPr>
        <w:jc w:val="both"/>
        <w:rPr>
          <w:rFonts w:ascii="Tahoma" w:hAnsi="Tahoma" w:cs="Tahoma"/>
        </w:rPr>
      </w:pPr>
    </w:p>
    <w:p w14:paraId="6C5F5A6C" w14:textId="20FD6793" w:rsidR="00682DE0" w:rsidRDefault="00B00D87" w:rsidP="00682D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Es por lo anterior, que e</w:t>
      </w:r>
      <w:r w:rsidR="00682DE0" w:rsidRPr="00682DE0">
        <w:rPr>
          <w:rFonts w:ascii="Tahoma" w:hAnsi="Tahoma" w:cs="Tahoma"/>
        </w:rPr>
        <w:t xml:space="preserve">l objeto de </w:t>
      </w:r>
      <w:r>
        <w:rPr>
          <w:rFonts w:ascii="Tahoma" w:hAnsi="Tahoma" w:cs="Tahoma"/>
        </w:rPr>
        <w:t>la presente</w:t>
      </w:r>
      <w:r w:rsidR="00682DE0" w:rsidRPr="00682DE0">
        <w:rPr>
          <w:rFonts w:ascii="Tahoma" w:hAnsi="Tahoma" w:cs="Tahoma"/>
        </w:rPr>
        <w:t xml:space="preserve"> iniciativa es adicionar la fracción XXII al artículo 10, así como los artículos 67 Bis y 67 Ter a la Ley de los Derechos de Niñas, Niños y Adolescentes del Estado de México, dedicado a garantizar los derechos digitales de los menores, estableciendo las bases para promover el acceso seguro y responsable a las tecnologías de la información y la comunicación, proteger la privacidad de los datos personales de los menores, prevenir y combatir el ciberacoso y otras formas de violencia en línea, así como fomentar la educación digital en escuelas, familias y comunidades.</w:t>
      </w:r>
    </w:p>
    <w:p w14:paraId="43F566AD" w14:textId="77777777" w:rsidR="00646B1F" w:rsidRDefault="00646B1F" w:rsidP="00682DE0">
      <w:pPr>
        <w:jc w:val="both"/>
        <w:rPr>
          <w:rFonts w:ascii="Tahoma" w:hAnsi="Tahoma" w:cs="Tahoma"/>
        </w:rPr>
      </w:pPr>
    </w:p>
    <w:p w14:paraId="1A39B060" w14:textId="52AF41D4" w:rsidR="007B7CDB" w:rsidRDefault="00646B1F" w:rsidP="00602F1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anexa el cuadro comparativo para una mejor comprensión.</w:t>
      </w:r>
    </w:p>
    <w:p w14:paraId="662C20B7" w14:textId="77777777" w:rsidR="00646B1F" w:rsidRPr="00646B1F" w:rsidRDefault="00646B1F" w:rsidP="00602F1A">
      <w:pPr>
        <w:jc w:val="both"/>
        <w:rPr>
          <w:rFonts w:ascii="Tahoma" w:hAnsi="Tahoma" w:cs="Tahoma"/>
        </w:rPr>
      </w:pPr>
    </w:p>
    <w:p w14:paraId="270F8162" w14:textId="77777777" w:rsidR="00646B1F" w:rsidRDefault="00646B1F" w:rsidP="00602F1A">
      <w:pPr>
        <w:jc w:val="both"/>
        <w:rPr>
          <w:rFonts w:ascii="Tahoma" w:hAnsi="Tahoma" w:cs="Tahoma"/>
          <w:bCs/>
          <w:color w:val="000000" w:themeColor="text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1"/>
        <w:gridCol w:w="4263"/>
      </w:tblGrid>
      <w:tr w:rsidR="00646B1F" w:rsidRPr="00646B1F" w14:paraId="64A4D7B0" w14:textId="77777777" w:rsidTr="00393F42">
        <w:trPr>
          <w:trHeight w:val="436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8107" w14:textId="77777777" w:rsidR="00646B1F" w:rsidRPr="00646B1F" w:rsidRDefault="00646B1F" w:rsidP="00393F42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LEY DE LOS DERECHOS DE NIÑAS, NIÑOS Y ADOLESCENTES DEL ESTADO DE MÉXICO</w:t>
            </w:r>
          </w:p>
        </w:tc>
      </w:tr>
      <w:tr w:rsidR="00646B1F" w:rsidRPr="00646B1F" w14:paraId="25988377" w14:textId="77777777" w:rsidTr="00393F42"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553A" w14:textId="77777777" w:rsidR="00646B1F" w:rsidRPr="00646B1F" w:rsidRDefault="00646B1F" w:rsidP="00393F42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TEXTO VIGENTE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6730" w14:textId="77777777" w:rsidR="00646B1F" w:rsidRPr="00646B1F" w:rsidRDefault="00646B1F" w:rsidP="00393F42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TEXTO PROPUESTO</w:t>
            </w:r>
          </w:p>
        </w:tc>
      </w:tr>
      <w:tr w:rsidR="00646B1F" w:rsidRPr="00646B1F" w14:paraId="6405B7BB" w14:textId="77777777" w:rsidTr="00393F42">
        <w:trPr>
          <w:trHeight w:val="694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0CF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t>Artículo 10. Para efectos de la presente Ley son derechos de niñas, niños y adolescentes, de manera enunciativa más no limitativa, los siguientes:</w:t>
            </w:r>
          </w:p>
          <w:p w14:paraId="5A8E6FA3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55DA346" w14:textId="3D8540C2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t>I. a XXI. …</w:t>
            </w:r>
          </w:p>
          <w:p w14:paraId="144D6CDB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955B86A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Sin correlativo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6D0" w14:textId="0379A96D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t xml:space="preserve">Artículo 10. </w:t>
            </w:r>
            <w:r w:rsidRPr="00646B1F">
              <w:rPr>
                <w:rFonts w:ascii="Tahoma" w:hAnsi="Tahoma" w:cs="Tahoma"/>
                <w:sz w:val="22"/>
                <w:szCs w:val="22"/>
              </w:rPr>
              <w:t>…</w:t>
            </w:r>
          </w:p>
          <w:p w14:paraId="648ABF9C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BBCB774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D47A4E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2C23098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ECEE154" w14:textId="51DA8F9F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t>I. a XXI. …</w:t>
            </w:r>
          </w:p>
          <w:p w14:paraId="21A73081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5FC884D" w14:textId="3FF2B7CB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Style w:val="Textoennegrita"/>
                <w:rFonts w:ascii="Tahoma" w:hAnsi="Tahoma" w:cs="Tahoma"/>
                <w:sz w:val="22"/>
                <w:szCs w:val="22"/>
              </w:rPr>
              <w:t>XXII. Derecho a la seguridad digital y a la protección contra toda forma de violencia, manipulación, explotación o exposición a contenidos inapropiados en el entorno digital.</w:t>
            </w:r>
          </w:p>
        </w:tc>
      </w:tr>
      <w:tr w:rsidR="00646B1F" w:rsidRPr="00646B1F" w14:paraId="6BE8CC9E" w14:textId="77777777" w:rsidTr="00393F42">
        <w:trPr>
          <w:trHeight w:val="694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9F" w14:textId="77777777" w:rsidR="00646B1F" w:rsidRPr="00646B1F" w:rsidRDefault="00646B1F" w:rsidP="00393F42">
            <w:pPr>
              <w:spacing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t>Capítulo Vigésimo</w:t>
            </w:r>
          </w:p>
          <w:p w14:paraId="1F80682C" w14:textId="49F79390" w:rsidR="00646B1F" w:rsidRPr="00646B1F" w:rsidRDefault="00646B1F" w:rsidP="00646B1F">
            <w:pPr>
              <w:spacing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lastRenderedPageBreak/>
              <w:t>Derecho de acceso a las tecnologías de la información y comunicación, así como a los servicios de radiodifusión y telecomunicaciones</w:t>
            </w:r>
          </w:p>
          <w:p w14:paraId="5D4D2B0D" w14:textId="77777777" w:rsidR="00646B1F" w:rsidRPr="00646B1F" w:rsidRDefault="00646B1F" w:rsidP="00646B1F">
            <w:pPr>
              <w:spacing w:after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3C629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t>Artículo 67. Niñas, Niños y Adolescentes tienen derecho de acceso a las tecnologías de la información y comunicación, así como a los servicios de radiodifusión y telecomunicaciones, incluido el de banda ancha e internet. Para ello, las autoridades del Estado de México darán todas las facilidades a efecto de coordinarse con la Secretaría de Comunicaciones y Transportes, en términos de lo previsto en la Ley Federal de Telecomunicaciones y Radiodifusión.</w:t>
            </w:r>
          </w:p>
          <w:p w14:paraId="75C92F50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BE60E13" w14:textId="52F13BB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Sin correlativo</w:t>
            </w:r>
            <w:r w:rsidRPr="00646B1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06B" w14:textId="77777777" w:rsidR="00646B1F" w:rsidRPr="00646B1F" w:rsidRDefault="00646B1F" w:rsidP="00393F42">
            <w:pPr>
              <w:spacing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lastRenderedPageBreak/>
              <w:t>Capítulo Vigésimo</w:t>
            </w:r>
          </w:p>
          <w:p w14:paraId="59CC49E7" w14:textId="5D42EF17" w:rsidR="00646B1F" w:rsidRPr="00646B1F" w:rsidRDefault="00646B1F" w:rsidP="00646B1F">
            <w:pPr>
              <w:spacing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lastRenderedPageBreak/>
              <w:t xml:space="preserve">Derecho de acceso a las tecnologías de la información y comunicación, </w:t>
            </w:r>
            <w:r w:rsidRPr="00646B1F">
              <w:rPr>
                <w:rFonts w:ascii="Tahoma" w:hAnsi="Tahoma" w:cs="Tahoma"/>
                <w:b/>
                <w:sz w:val="22"/>
                <w:szCs w:val="22"/>
              </w:rPr>
              <w:t>seguridad digital,</w:t>
            </w:r>
            <w:r w:rsidRPr="00646B1F">
              <w:rPr>
                <w:rFonts w:ascii="Tahoma" w:hAnsi="Tahoma" w:cs="Tahoma"/>
                <w:sz w:val="22"/>
                <w:szCs w:val="22"/>
              </w:rPr>
              <w:t xml:space="preserve"> así como a los servicios de radiodifusión y</w:t>
            </w:r>
            <w:r w:rsidRPr="00646B1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46B1F">
              <w:rPr>
                <w:rFonts w:ascii="Tahoma" w:hAnsi="Tahoma" w:cs="Tahoma"/>
                <w:sz w:val="22"/>
                <w:szCs w:val="22"/>
              </w:rPr>
              <w:t>telecomunicaciones</w:t>
            </w:r>
          </w:p>
          <w:p w14:paraId="0D3C0561" w14:textId="29181714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sz w:val="22"/>
                <w:szCs w:val="22"/>
              </w:rPr>
              <w:t xml:space="preserve">Artículo 67. </w:t>
            </w:r>
            <w:r w:rsidRPr="00646B1F">
              <w:rPr>
                <w:rFonts w:ascii="Tahoma" w:hAnsi="Tahoma" w:cs="Tahoma"/>
                <w:sz w:val="22"/>
                <w:szCs w:val="22"/>
              </w:rPr>
              <w:t>…</w:t>
            </w:r>
          </w:p>
          <w:p w14:paraId="41200CB5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756B1E0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DB51424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49F06EC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750FC1B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121E55E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C452BFE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04092E6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1781934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A930EAD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CDCA442" w14:textId="77777777" w:rsidR="00646B1F" w:rsidRPr="00646B1F" w:rsidRDefault="00646B1F" w:rsidP="00646B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Las autoridades estatales, en coordinación con los padres de familia o tutores legales, así como con las autoridades federales y municipales, garantizarán a niñas, niños y adolescentes el acceso equitativo a las tecnologías digitales, asegurando que todos puedan disfrutar de los beneficios de las herramientas tecnológicas y digitales.</w:t>
            </w:r>
          </w:p>
          <w:p w14:paraId="52A70146" w14:textId="09452658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6B1F" w:rsidRPr="00646B1F" w14:paraId="33D67C8D" w14:textId="77777777" w:rsidTr="00393F42">
        <w:trPr>
          <w:trHeight w:val="548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2D8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iCs/>
                <w:sz w:val="22"/>
                <w:szCs w:val="22"/>
              </w:rPr>
              <w:lastRenderedPageBreak/>
              <w:t>Sin correlativo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5AF" w14:textId="1AED0B3C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sz w:val="22"/>
                <w:szCs w:val="22"/>
              </w:rPr>
              <w:t xml:space="preserve">Artículo 67 Bis. Artículo 67 Bis. </w:t>
            </w:r>
            <w:r w:rsidRPr="00646B1F">
              <w:rPr>
                <w:rFonts w:ascii="Tahoma" w:hAnsi="Tahoma" w:cs="Tahoma"/>
                <w:b/>
                <w:bCs/>
                <w:sz w:val="22"/>
                <w:szCs w:val="22"/>
                <w:lang w:eastAsia="es-ES"/>
              </w:rPr>
              <w:t xml:space="preserve">Niñas, niños y adolescentes tienen derecho a un entorno digital seguro y libre de toda forma de violencia, manipulación, explotación, discriminación o exposición a contenidos inapropiados o ilegales. Este derecho comprende el acceso seguro, uso informado y </w:t>
            </w:r>
            <w:r w:rsidRPr="00646B1F">
              <w:rPr>
                <w:rFonts w:ascii="Tahoma" w:hAnsi="Tahoma" w:cs="Tahoma"/>
                <w:b/>
                <w:bCs/>
                <w:sz w:val="22"/>
                <w:szCs w:val="22"/>
                <w:lang w:eastAsia="es-ES"/>
              </w:rPr>
              <w:lastRenderedPageBreak/>
              <w:t>participación en las tecnologías de la información y la comunicación con supervisión de sus padres o tutores legales, así como con garantías de</w:t>
            </w:r>
            <w:r w:rsidRPr="00646B1F">
              <w:rPr>
                <w:rFonts w:ascii="Tahoma" w:hAnsi="Tahoma" w:cs="Tahoma"/>
                <w:sz w:val="22"/>
                <w:szCs w:val="22"/>
                <w:lang w:eastAsia="es-ES"/>
              </w:rPr>
              <w:t xml:space="preserve"> </w:t>
            </w:r>
            <w:r w:rsidRPr="00646B1F">
              <w:rPr>
                <w:rFonts w:ascii="Tahoma" w:hAnsi="Tahoma" w:cs="Tahoma"/>
                <w:b/>
                <w:bCs/>
                <w:sz w:val="22"/>
                <w:szCs w:val="22"/>
                <w:lang w:eastAsia="es-ES"/>
              </w:rPr>
              <w:t>protección efectiva de su privacidad, identidad, integridad física y emocional en el ciberespacio</w:t>
            </w:r>
            <w:r w:rsidRPr="00646B1F">
              <w:rPr>
                <w:rFonts w:ascii="Tahoma" w:hAnsi="Tahoma" w:cs="Tahoma"/>
                <w:sz w:val="22"/>
                <w:szCs w:val="22"/>
                <w:lang w:eastAsia="es-ES"/>
              </w:rPr>
              <w:t>.</w:t>
            </w:r>
          </w:p>
        </w:tc>
      </w:tr>
      <w:tr w:rsidR="00646B1F" w:rsidRPr="00646B1F" w14:paraId="4BF8610C" w14:textId="77777777" w:rsidTr="00393F42">
        <w:trPr>
          <w:trHeight w:val="548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EEF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iCs/>
                <w:sz w:val="22"/>
                <w:szCs w:val="22"/>
              </w:rPr>
              <w:lastRenderedPageBreak/>
              <w:t>Sin correlativo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8EA" w14:textId="5BF7922A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sz w:val="22"/>
                <w:szCs w:val="22"/>
              </w:rPr>
              <w:t xml:space="preserve">Artículo 67 Ter. </w:t>
            </w: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Las autoridades estatales y municipales, en el ámbito de sus respectivas competencias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y</w:t>
            </w: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en coordinación con los padres de familia o tutores legales</w:t>
            </w: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, deberán garantizar el ejercicio pleno del derecho de acceso, uso responsable y seguro de las tecnologías digitales por parte de niñas, niños y adolescentes mediante:</w:t>
            </w:r>
          </w:p>
          <w:p w14:paraId="3D51E46D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I. El desarrollo de políticas públicas, programas educativos y campañas de concientización para prevenir y combatir el ciberacoso, la explotación sexual infantil en línea y cualquier otra forma de abuso digital, promoviendo la seguridad integral en el uso de las tecnologías.</w:t>
            </w:r>
          </w:p>
          <w:p w14:paraId="09B50504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II. La capacitación obligatoria y continua del personal docente, autoridades educativas y personal de instituciones públicas vinculadas con la infancia, sobre entornos digitales seguros y riesgos tecnológicos.</w:t>
            </w:r>
          </w:p>
          <w:p w14:paraId="008E0EA6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>III. La incorporación de contenidos sobre ciudadanía digital, ciberseguridad, privacidad en línea, prevención del grooming, sexting, ciberacoso y delitos informáticos, en los planes de estudio de educación básica, media y superior.</w:t>
            </w:r>
          </w:p>
          <w:p w14:paraId="64D49F83" w14:textId="77777777" w:rsidR="00646B1F" w:rsidRPr="00646B1F" w:rsidRDefault="00646B1F" w:rsidP="00393F42">
            <w:pPr>
              <w:spacing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IV. La implementación de protocolos de atención específicos en casos de </w:t>
            </w:r>
            <w:r w:rsidRPr="00646B1F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violencia digital, incluyendo grooming, sexting no consentido, ciberacoso, retos virales peligrosos, y vulneración de datos personales. Los protocolos deberán incluir acciones de intervención psicológica, asesoría jurídica, canalización a autoridades competentes, medidas de protección inmediatas y acompañamiento a la familia.</w:t>
            </w:r>
          </w:p>
        </w:tc>
      </w:tr>
    </w:tbl>
    <w:p w14:paraId="651D62E5" w14:textId="77777777" w:rsidR="00646B1F" w:rsidRPr="00682DE0" w:rsidRDefault="00646B1F" w:rsidP="00602F1A">
      <w:pPr>
        <w:jc w:val="both"/>
        <w:rPr>
          <w:rFonts w:ascii="Tahoma" w:hAnsi="Tahoma" w:cs="Tahoma"/>
          <w:bCs/>
          <w:color w:val="000000" w:themeColor="text1"/>
          <w:lang w:eastAsia="es-ES"/>
        </w:rPr>
      </w:pPr>
    </w:p>
    <w:p w14:paraId="02FAF7BF" w14:textId="470EB4C4" w:rsidR="00106C21" w:rsidRPr="00682DE0" w:rsidRDefault="00106C21" w:rsidP="00602F1A">
      <w:pPr>
        <w:jc w:val="both"/>
        <w:rPr>
          <w:rFonts w:ascii="Tahoma" w:hAnsi="Tahoma" w:cs="Tahoma"/>
          <w:color w:val="000000" w:themeColor="text1"/>
        </w:rPr>
      </w:pPr>
      <w:bookmarkStart w:id="0" w:name="_Int_ew2w6FoT"/>
      <w:bookmarkStart w:id="1" w:name="_Int_FGma3oqa"/>
      <w:r w:rsidRPr="00682DE0">
        <w:rPr>
          <w:rFonts w:ascii="Tahoma" w:hAnsi="Tahoma" w:cs="Tahoma"/>
          <w:color w:val="000000" w:themeColor="text1"/>
        </w:rPr>
        <w:t>En mérito de las consideraciones planteadas, somet</w:t>
      </w:r>
      <w:r w:rsidR="008F443D" w:rsidRPr="00682DE0">
        <w:rPr>
          <w:rFonts w:ascii="Tahoma" w:hAnsi="Tahoma" w:cs="Tahoma"/>
          <w:color w:val="000000" w:themeColor="text1"/>
        </w:rPr>
        <w:t>emos</w:t>
      </w:r>
      <w:r w:rsidRPr="00682DE0">
        <w:rPr>
          <w:rFonts w:ascii="Tahoma" w:hAnsi="Tahoma" w:cs="Tahoma"/>
          <w:color w:val="000000" w:themeColor="text1"/>
        </w:rPr>
        <w:t xml:space="preserve"> a la estimación de la Asamblea la presente iniciativa para que, de estimarla conducente, se apruebe en sus términos, anexando el proyecto de decreto correspondiente</w:t>
      </w:r>
      <w:bookmarkEnd w:id="0"/>
      <w:r w:rsidRPr="00682DE0">
        <w:rPr>
          <w:rFonts w:ascii="Tahoma" w:hAnsi="Tahoma" w:cs="Tahoma"/>
          <w:color w:val="000000" w:themeColor="text1"/>
        </w:rPr>
        <w:t>.</w:t>
      </w:r>
      <w:bookmarkEnd w:id="1"/>
    </w:p>
    <w:p w14:paraId="6FD5E2B3" w14:textId="77777777" w:rsidR="00F25F53" w:rsidRPr="00682DE0" w:rsidRDefault="00F25F53" w:rsidP="00602F1A">
      <w:pPr>
        <w:jc w:val="both"/>
        <w:rPr>
          <w:rFonts w:ascii="Tahoma" w:hAnsi="Tahoma" w:cs="Tahoma"/>
          <w:color w:val="000000" w:themeColor="text1"/>
        </w:rPr>
      </w:pPr>
    </w:p>
    <w:p w14:paraId="48F11C97" w14:textId="017C7B1A" w:rsidR="00106C21" w:rsidRPr="00682DE0" w:rsidRDefault="00106C21" w:rsidP="00602F1A">
      <w:pPr>
        <w:jc w:val="center"/>
        <w:rPr>
          <w:rFonts w:ascii="Tahoma" w:hAnsi="Tahoma" w:cs="Tahoma"/>
          <w:b/>
          <w:color w:val="000000" w:themeColor="text1"/>
        </w:rPr>
      </w:pPr>
      <w:r w:rsidRPr="00682DE0">
        <w:rPr>
          <w:rFonts w:ascii="Tahoma" w:hAnsi="Tahoma" w:cs="Tahoma"/>
          <w:b/>
          <w:color w:val="000000" w:themeColor="text1"/>
        </w:rPr>
        <w:t>“Por una Patria Ordenada y Generosa”</w:t>
      </w:r>
    </w:p>
    <w:p w14:paraId="5B735B00" w14:textId="29962625" w:rsidR="00106C21" w:rsidRPr="00682DE0" w:rsidRDefault="00106C21" w:rsidP="006A702F">
      <w:pPr>
        <w:rPr>
          <w:rFonts w:ascii="Tahoma" w:hAnsi="Tahoma" w:cs="Tahoma"/>
          <w:b/>
          <w:color w:val="000000" w:themeColor="text1"/>
        </w:rPr>
      </w:pPr>
    </w:p>
    <w:p w14:paraId="017D7EF8" w14:textId="77777777" w:rsidR="00363B41" w:rsidRPr="00682DE0" w:rsidRDefault="00363B41" w:rsidP="00602F1A">
      <w:pPr>
        <w:jc w:val="center"/>
        <w:rPr>
          <w:rFonts w:ascii="Tahoma" w:hAnsi="Tahoma" w:cs="Tahoma"/>
          <w:b/>
          <w:color w:val="000000" w:themeColor="text1"/>
        </w:rPr>
      </w:pPr>
    </w:p>
    <w:p w14:paraId="359F4E14" w14:textId="77777777" w:rsidR="00F25F53" w:rsidRPr="00682DE0" w:rsidRDefault="00F25F53" w:rsidP="00602F1A">
      <w:pPr>
        <w:jc w:val="center"/>
        <w:rPr>
          <w:rFonts w:ascii="Tahoma" w:hAnsi="Tahoma" w:cs="Tahoma"/>
          <w:b/>
          <w:color w:val="000000" w:themeColor="text1"/>
        </w:rPr>
      </w:pPr>
    </w:p>
    <w:p w14:paraId="49911B17" w14:textId="77777777" w:rsidR="006A702F" w:rsidRPr="00682DE0" w:rsidRDefault="006A702F" w:rsidP="00602F1A">
      <w:pPr>
        <w:jc w:val="center"/>
        <w:rPr>
          <w:rFonts w:ascii="Tahoma" w:hAnsi="Tahoma" w:cs="Tahoma"/>
          <w:b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40256" w:rsidRPr="00682DE0" w14:paraId="1C9D078E" w14:textId="77777777" w:rsidTr="002B40A6">
        <w:tc>
          <w:tcPr>
            <w:tcW w:w="4414" w:type="dxa"/>
          </w:tcPr>
          <w:p w14:paraId="5345CA34" w14:textId="77777777" w:rsidR="003C0041" w:rsidRPr="00682DE0" w:rsidRDefault="003C0041" w:rsidP="00602F1A">
            <w:pPr>
              <w:pStyle w:val="Sinespaciado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682DE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S_tradnl"/>
              </w:rPr>
              <w:t>DIP. ANUAR ROBERTO AZAR FIGUEROA</w:t>
            </w:r>
          </w:p>
        </w:tc>
        <w:tc>
          <w:tcPr>
            <w:tcW w:w="4414" w:type="dxa"/>
          </w:tcPr>
          <w:p w14:paraId="228327DD" w14:textId="1E17D642" w:rsidR="003C0041" w:rsidRPr="00682DE0" w:rsidRDefault="003C0041" w:rsidP="00602F1A">
            <w:pPr>
              <w:pStyle w:val="Sinespaciado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682DE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S_tradnl"/>
              </w:rPr>
              <w:t>DIP. PABLO FERNÁNDEZ DE CEVALLOS GONZÁLEZ</w:t>
            </w:r>
          </w:p>
        </w:tc>
      </w:tr>
    </w:tbl>
    <w:p w14:paraId="71625959" w14:textId="374D8675" w:rsidR="00106C21" w:rsidRPr="00682DE0" w:rsidRDefault="00035435" w:rsidP="00602F1A">
      <w:pPr>
        <w:pStyle w:val="Sinespaciado"/>
        <w:jc w:val="center"/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br w:type="page"/>
      </w:r>
      <w:r w:rsidR="00106C21"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lastRenderedPageBreak/>
        <w:t>DECRETO No_______</w:t>
      </w:r>
    </w:p>
    <w:p w14:paraId="650AA7DC" w14:textId="3F5CACF9" w:rsidR="00106C21" w:rsidRPr="00682DE0" w:rsidRDefault="00106C21" w:rsidP="00602F1A">
      <w:pPr>
        <w:pStyle w:val="Sinespaciado"/>
        <w:jc w:val="center"/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>LA LXII LEGISLATURA DEL ESTADO DE MÉXICO</w:t>
      </w:r>
    </w:p>
    <w:p w14:paraId="64D69EED" w14:textId="77777777" w:rsidR="00106C21" w:rsidRPr="00682DE0" w:rsidRDefault="00106C21" w:rsidP="00602F1A">
      <w:pPr>
        <w:pStyle w:val="Sinespaciado"/>
        <w:jc w:val="center"/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</w:pPr>
    </w:p>
    <w:p w14:paraId="189BDB8B" w14:textId="77777777" w:rsidR="00106C21" w:rsidRPr="00682DE0" w:rsidRDefault="00106C21" w:rsidP="00602F1A">
      <w:pPr>
        <w:pStyle w:val="Sinespaciado"/>
        <w:jc w:val="center"/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>DECRETA:</w:t>
      </w:r>
    </w:p>
    <w:p w14:paraId="2E421720" w14:textId="77777777" w:rsidR="00106C21" w:rsidRPr="00682DE0" w:rsidRDefault="00106C21" w:rsidP="00602F1A">
      <w:pPr>
        <w:pStyle w:val="Sinespaciado"/>
        <w:jc w:val="both"/>
        <w:rPr>
          <w:rFonts w:ascii="Tahoma" w:hAnsi="Tahoma" w:cs="Tahoma"/>
          <w:color w:val="000000" w:themeColor="text1"/>
          <w:sz w:val="24"/>
          <w:szCs w:val="24"/>
          <w:lang w:val="es-ES_tradnl"/>
        </w:rPr>
      </w:pPr>
    </w:p>
    <w:p w14:paraId="330D9E7C" w14:textId="19CD1236" w:rsidR="00E847F2" w:rsidRPr="00682DE0" w:rsidRDefault="00295680" w:rsidP="00602F1A">
      <w:pPr>
        <w:pStyle w:val="Sinespaciad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s-ES_tradnl" w:eastAsia="es-ES"/>
        </w:rPr>
        <w:t>ÚNICO</w:t>
      </w:r>
      <w:r w:rsidR="00E847F2" w:rsidRPr="00682DE0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s-ES_tradnl" w:eastAsia="es-ES"/>
        </w:rPr>
        <w:t xml:space="preserve">. </w:t>
      </w:r>
      <w:r w:rsidR="00E847F2" w:rsidRPr="00682DE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>Se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 xml:space="preserve"> reforma la denominación del Capítulo Vigésimo, y se </w:t>
      </w:r>
      <w:r w:rsidR="00CA41DC" w:rsidRPr="00682DE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>adiciona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 xml:space="preserve"> la fracción XXII al artículo 10; </w:t>
      </w:r>
      <w:r w:rsidRPr="0029568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>un segundo párrafo al artículo 67, y los artículos 67 Bis y 67 Ter</w:t>
      </w:r>
      <w:r w:rsidR="0016388C" w:rsidRPr="0029568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 xml:space="preserve">, </w:t>
      </w:r>
      <w:r w:rsidRPr="0029568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 xml:space="preserve">todos </w:t>
      </w:r>
      <w:r w:rsidR="007346E8" w:rsidRPr="00295680">
        <w:rPr>
          <w:rFonts w:ascii="Tahoma" w:hAnsi="Tahoma" w:cs="Tahoma"/>
          <w:sz w:val="24"/>
          <w:szCs w:val="24"/>
        </w:rPr>
        <w:t>a la Ley de los Derechos de Niñas, Niños y Adolescentes del Estado de México</w:t>
      </w:r>
      <w:r w:rsidR="00E847F2" w:rsidRPr="0029568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>, a efecto de quedar como sigue:</w:t>
      </w:r>
      <w:r w:rsidR="00F33C31" w:rsidRPr="00682DE0">
        <w:rPr>
          <w:rFonts w:ascii="Tahoma" w:eastAsia="Times New Roman" w:hAnsi="Tahoma" w:cs="Tahoma"/>
          <w:color w:val="000000" w:themeColor="text1"/>
          <w:sz w:val="24"/>
          <w:szCs w:val="24"/>
          <w:lang w:val="es-ES_tradnl" w:eastAsia="es-ES"/>
        </w:rPr>
        <w:t xml:space="preserve"> </w:t>
      </w:r>
    </w:p>
    <w:p w14:paraId="476F499B" w14:textId="77777777" w:rsidR="00682DE0" w:rsidRPr="00682DE0" w:rsidRDefault="00682DE0" w:rsidP="00682DE0">
      <w:pPr>
        <w:pStyle w:val="paragraph"/>
        <w:spacing w:before="0" w:beforeAutospacing="0" w:after="120" w:afterAutospacing="0"/>
        <w:jc w:val="both"/>
        <w:textAlignment w:val="baseline"/>
        <w:rPr>
          <w:rFonts w:ascii="Tahoma" w:eastAsia="Arial" w:hAnsi="Tahoma" w:cs="Tahoma"/>
          <w:b/>
          <w:bCs/>
        </w:rPr>
      </w:pPr>
    </w:p>
    <w:p w14:paraId="06AD8C87" w14:textId="57C81017" w:rsidR="00682DE0" w:rsidRPr="00682DE0" w:rsidRDefault="00682DE0" w:rsidP="00682DE0">
      <w:pPr>
        <w:spacing w:after="120"/>
        <w:jc w:val="both"/>
        <w:rPr>
          <w:rFonts w:ascii="Tahoma" w:hAnsi="Tahoma" w:cs="Tahoma"/>
        </w:rPr>
      </w:pPr>
      <w:r w:rsidRPr="00682DE0">
        <w:rPr>
          <w:rFonts w:ascii="Tahoma" w:hAnsi="Tahoma" w:cs="Tahoma"/>
        </w:rPr>
        <w:t xml:space="preserve">Artículo 10. </w:t>
      </w:r>
      <w:r w:rsidR="00295680">
        <w:rPr>
          <w:rFonts w:ascii="Tahoma" w:hAnsi="Tahoma" w:cs="Tahoma"/>
        </w:rPr>
        <w:t>…</w:t>
      </w:r>
    </w:p>
    <w:p w14:paraId="4AF4BCA8" w14:textId="77777777" w:rsidR="00682DE0" w:rsidRPr="00682DE0" w:rsidRDefault="00682DE0" w:rsidP="00682DE0">
      <w:pPr>
        <w:spacing w:after="120"/>
        <w:jc w:val="both"/>
        <w:rPr>
          <w:rFonts w:ascii="Tahoma" w:hAnsi="Tahoma" w:cs="Tahoma"/>
        </w:rPr>
      </w:pPr>
    </w:p>
    <w:p w14:paraId="29F659EA" w14:textId="28723B5A" w:rsidR="00682DE0" w:rsidRPr="00682DE0" w:rsidRDefault="00682DE0" w:rsidP="00682DE0">
      <w:pPr>
        <w:spacing w:after="120"/>
        <w:jc w:val="both"/>
        <w:rPr>
          <w:rFonts w:ascii="Tahoma" w:hAnsi="Tahoma" w:cs="Tahoma"/>
        </w:rPr>
      </w:pPr>
      <w:r w:rsidRPr="00682DE0">
        <w:rPr>
          <w:rFonts w:ascii="Tahoma" w:hAnsi="Tahoma" w:cs="Tahoma"/>
        </w:rPr>
        <w:t>I. a XXI. …</w:t>
      </w:r>
    </w:p>
    <w:p w14:paraId="6AE43A86" w14:textId="77777777" w:rsidR="00682DE0" w:rsidRPr="00682DE0" w:rsidRDefault="00682DE0" w:rsidP="00682DE0">
      <w:pPr>
        <w:spacing w:after="120"/>
        <w:jc w:val="both"/>
        <w:rPr>
          <w:rFonts w:ascii="Tahoma" w:hAnsi="Tahoma" w:cs="Tahoma"/>
        </w:rPr>
      </w:pPr>
    </w:p>
    <w:p w14:paraId="50A622AF" w14:textId="77777777" w:rsidR="00682DE0" w:rsidRPr="00682DE0" w:rsidRDefault="00682DE0" w:rsidP="00682DE0">
      <w:pPr>
        <w:jc w:val="both"/>
        <w:rPr>
          <w:rFonts w:ascii="Tahoma" w:hAnsi="Tahoma" w:cs="Tahoma"/>
        </w:rPr>
      </w:pPr>
      <w:r w:rsidRPr="00682DE0">
        <w:rPr>
          <w:rStyle w:val="Textoennegrita"/>
          <w:rFonts w:ascii="Tahoma" w:hAnsi="Tahoma" w:cs="Tahoma"/>
        </w:rPr>
        <w:t>XXII. Derecho a la seguridad digital y a la protección contra toda forma de violencia, manipulación, explotación o exposición a contenidos inapropiados en el entorno digital.</w:t>
      </w:r>
    </w:p>
    <w:p w14:paraId="108D8518" w14:textId="77777777" w:rsidR="00682DE0" w:rsidRPr="00682DE0" w:rsidRDefault="00682DE0" w:rsidP="00682DE0">
      <w:pPr>
        <w:jc w:val="both"/>
        <w:rPr>
          <w:rFonts w:ascii="Tahoma" w:hAnsi="Tahoma" w:cs="Tahoma"/>
        </w:rPr>
      </w:pPr>
    </w:p>
    <w:p w14:paraId="2037A451" w14:textId="77777777" w:rsidR="00682DE0" w:rsidRPr="00682DE0" w:rsidRDefault="00682DE0" w:rsidP="00682DE0">
      <w:pPr>
        <w:spacing w:after="120"/>
        <w:jc w:val="center"/>
        <w:rPr>
          <w:rFonts w:ascii="Tahoma" w:hAnsi="Tahoma" w:cs="Tahoma"/>
        </w:rPr>
      </w:pPr>
      <w:r w:rsidRPr="00682DE0">
        <w:rPr>
          <w:rFonts w:ascii="Tahoma" w:hAnsi="Tahoma" w:cs="Tahoma"/>
        </w:rPr>
        <w:t>Capítulo Vigésimo</w:t>
      </w:r>
    </w:p>
    <w:p w14:paraId="11A76C8E" w14:textId="77777777" w:rsidR="00682DE0" w:rsidRPr="00682DE0" w:rsidRDefault="00682DE0" w:rsidP="00682DE0">
      <w:pPr>
        <w:spacing w:after="120"/>
        <w:jc w:val="center"/>
        <w:rPr>
          <w:rFonts w:ascii="Tahoma" w:hAnsi="Tahoma" w:cs="Tahoma"/>
        </w:rPr>
      </w:pPr>
      <w:r w:rsidRPr="00682DE0">
        <w:rPr>
          <w:rFonts w:ascii="Tahoma" w:hAnsi="Tahoma" w:cs="Tahoma"/>
        </w:rPr>
        <w:t xml:space="preserve">Derecho de acceso a las tecnologías de la información y comunicación, </w:t>
      </w:r>
      <w:r w:rsidRPr="00682DE0">
        <w:rPr>
          <w:rFonts w:ascii="Tahoma" w:hAnsi="Tahoma" w:cs="Tahoma"/>
          <w:b/>
        </w:rPr>
        <w:t>seguridad digital,</w:t>
      </w:r>
      <w:r w:rsidRPr="00682DE0">
        <w:rPr>
          <w:rFonts w:ascii="Tahoma" w:hAnsi="Tahoma" w:cs="Tahoma"/>
        </w:rPr>
        <w:t xml:space="preserve"> así como a los servicios de radiodifusión y telecomunicaciones</w:t>
      </w:r>
    </w:p>
    <w:p w14:paraId="5EFC2EBE" w14:textId="77777777" w:rsidR="00682DE0" w:rsidRDefault="00682DE0" w:rsidP="00682DE0">
      <w:pPr>
        <w:spacing w:after="120"/>
        <w:jc w:val="both"/>
        <w:rPr>
          <w:rFonts w:ascii="Tahoma" w:hAnsi="Tahoma" w:cs="Tahoma"/>
        </w:rPr>
      </w:pPr>
    </w:p>
    <w:p w14:paraId="0B9A20D8" w14:textId="471C973F" w:rsidR="00682DE0" w:rsidRPr="00682DE0" w:rsidRDefault="00682DE0" w:rsidP="00682DE0">
      <w:pPr>
        <w:spacing w:after="120"/>
        <w:jc w:val="both"/>
        <w:rPr>
          <w:rFonts w:ascii="Tahoma" w:hAnsi="Tahoma" w:cs="Tahoma"/>
        </w:rPr>
      </w:pPr>
      <w:r w:rsidRPr="00295680">
        <w:rPr>
          <w:rFonts w:ascii="Tahoma" w:hAnsi="Tahoma" w:cs="Tahoma"/>
          <w:b/>
          <w:bCs/>
        </w:rPr>
        <w:t>Artículo 67.</w:t>
      </w:r>
      <w:r w:rsidRPr="00682DE0">
        <w:rPr>
          <w:rFonts w:ascii="Tahoma" w:hAnsi="Tahoma" w:cs="Tahoma"/>
        </w:rPr>
        <w:t xml:space="preserve"> </w:t>
      </w:r>
      <w:r w:rsidR="00646B1F">
        <w:rPr>
          <w:rFonts w:ascii="Tahoma" w:hAnsi="Tahoma" w:cs="Tahoma"/>
        </w:rPr>
        <w:t>…</w:t>
      </w:r>
    </w:p>
    <w:p w14:paraId="32EAAE93" w14:textId="77777777" w:rsidR="00682DE0" w:rsidRDefault="00682DE0" w:rsidP="00682DE0">
      <w:pPr>
        <w:jc w:val="both"/>
        <w:rPr>
          <w:rFonts w:ascii="Tahoma" w:hAnsi="Tahoma" w:cs="Tahoma"/>
          <w:b/>
          <w:bCs/>
        </w:rPr>
      </w:pPr>
    </w:p>
    <w:p w14:paraId="70380867" w14:textId="3BC737F9" w:rsidR="00682DE0" w:rsidRPr="00682DE0" w:rsidRDefault="00682DE0" w:rsidP="00682DE0">
      <w:pPr>
        <w:jc w:val="both"/>
        <w:rPr>
          <w:rFonts w:ascii="Tahoma" w:hAnsi="Tahoma" w:cs="Tahoma"/>
        </w:rPr>
      </w:pPr>
      <w:r w:rsidRPr="00682DE0">
        <w:rPr>
          <w:rFonts w:ascii="Tahoma" w:hAnsi="Tahoma" w:cs="Tahoma"/>
          <w:b/>
          <w:bCs/>
        </w:rPr>
        <w:t>Las autoridades estatales, en coordinación con</w:t>
      </w:r>
      <w:r w:rsidR="00295680">
        <w:rPr>
          <w:rFonts w:ascii="Tahoma" w:hAnsi="Tahoma" w:cs="Tahoma"/>
          <w:b/>
          <w:bCs/>
        </w:rPr>
        <w:t xml:space="preserve"> los padres de familia o tutores legales, así como con las autoridades </w:t>
      </w:r>
      <w:r w:rsidRPr="00682DE0">
        <w:rPr>
          <w:rFonts w:ascii="Tahoma" w:hAnsi="Tahoma" w:cs="Tahoma"/>
          <w:b/>
          <w:bCs/>
        </w:rPr>
        <w:t>federales y municipales, garantizarán a niñas, niños y adolescentes el acceso equitativo a las tecnologías digitales, asegurando que todos puedan disfrutar de los beneficios de las herramientas tecnológicas y digitales.</w:t>
      </w:r>
    </w:p>
    <w:p w14:paraId="30A750CE" w14:textId="77777777" w:rsidR="00682DE0" w:rsidRPr="00682DE0" w:rsidRDefault="00682DE0" w:rsidP="00682DE0">
      <w:pPr>
        <w:jc w:val="both"/>
        <w:rPr>
          <w:rFonts w:ascii="Tahoma" w:hAnsi="Tahoma" w:cs="Tahoma"/>
        </w:rPr>
      </w:pPr>
    </w:p>
    <w:p w14:paraId="1DD3AC34" w14:textId="2E4ECDA8" w:rsidR="00682DE0" w:rsidRPr="00682DE0" w:rsidRDefault="00682DE0" w:rsidP="00682DE0">
      <w:pPr>
        <w:jc w:val="both"/>
        <w:rPr>
          <w:rFonts w:ascii="Tahoma" w:hAnsi="Tahoma" w:cs="Tahoma"/>
          <w:lang w:eastAsia="es-ES"/>
        </w:rPr>
      </w:pPr>
      <w:r w:rsidRPr="00682DE0">
        <w:rPr>
          <w:rFonts w:ascii="Tahoma" w:hAnsi="Tahoma" w:cs="Tahoma"/>
          <w:b/>
        </w:rPr>
        <w:t xml:space="preserve">Artículo 67 Bis. </w:t>
      </w:r>
      <w:r w:rsidRPr="00682DE0">
        <w:rPr>
          <w:rFonts w:ascii="Tahoma" w:hAnsi="Tahoma" w:cs="Tahoma"/>
          <w:b/>
          <w:bCs/>
          <w:lang w:eastAsia="es-ES"/>
        </w:rPr>
        <w:t xml:space="preserve">Niñas, niños y adolescentes tienen derecho a un entorno digital seguro y libre de toda forma de violencia, manipulación, explotación, discriminación o exposición a contenidos inapropiados o ilegales. Este derecho comprende el acceso seguro, uso informado y participación en las tecnologías de la información y la comunicación con </w:t>
      </w:r>
      <w:r w:rsidR="002F584A">
        <w:rPr>
          <w:rFonts w:ascii="Tahoma" w:hAnsi="Tahoma" w:cs="Tahoma"/>
          <w:b/>
          <w:bCs/>
          <w:lang w:eastAsia="es-ES"/>
        </w:rPr>
        <w:lastRenderedPageBreak/>
        <w:t xml:space="preserve">supervisión de sus padres o tutores legales, así como con </w:t>
      </w:r>
      <w:r w:rsidRPr="00682DE0">
        <w:rPr>
          <w:rFonts w:ascii="Tahoma" w:hAnsi="Tahoma" w:cs="Tahoma"/>
          <w:b/>
          <w:bCs/>
          <w:lang w:eastAsia="es-ES"/>
        </w:rPr>
        <w:t>garantías de</w:t>
      </w:r>
      <w:r w:rsidRPr="00682DE0">
        <w:rPr>
          <w:rFonts w:ascii="Tahoma" w:hAnsi="Tahoma" w:cs="Tahoma"/>
          <w:lang w:eastAsia="es-ES"/>
        </w:rPr>
        <w:t xml:space="preserve"> </w:t>
      </w:r>
      <w:r w:rsidRPr="00682DE0">
        <w:rPr>
          <w:rFonts w:ascii="Tahoma" w:hAnsi="Tahoma" w:cs="Tahoma"/>
          <w:b/>
          <w:bCs/>
          <w:lang w:eastAsia="es-ES"/>
        </w:rPr>
        <w:t>protección efectiva de su privacidad, identidad, integridad física y emocional en el ciberespacio</w:t>
      </w:r>
      <w:r w:rsidRPr="00682DE0">
        <w:rPr>
          <w:rFonts w:ascii="Tahoma" w:hAnsi="Tahoma" w:cs="Tahoma"/>
          <w:lang w:eastAsia="es-ES"/>
        </w:rPr>
        <w:t>.</w:t>
      </w:r>
    </w:p>
    <w:p w14:paraId="5C8217A9" w14:textId="77777777" w:rsidR="00682DE0" w:rsidRPr="00682DE0" w:rsidRDefault="00682DE0" w:rsidP="00682DE0">
      <w:pPr>
        <w:jc w:val="both"/>
        <w:rPr>
          <w:rFonts w:ascii="Tahoma" w:hAnsi="Tahoma" w:cs="Tahoma"/>
          <w:lang w:eastAsia="es-ES"/>
        </w:rPr>
      </w:pPr>
    </w:p>
    <w:p w14:paraId="38BAB42B" w14:textId="6A53AF7F" w:rsidR="002F584A" w:rsidRDefault="00682DE0" w:rsidP="00682DE0">
      <w:pPr>
        <w:spacing w:after="120"/>
        <w:jc w:val="both"/>
        <w:rPr>
          <w:rFonts w:ascii="Tahoma" w:hAnsi="Tahoma" w:cs="Tahoma"/>
          <w:b/>
          <w:bCs/>
        </w:rPr>
      </w:pPr>
      <w:r w:rsidRPr="00682DE0">
        <w:rPr>
          <w:rFonts w:ascii="Tahoma" w:hAnsi="Tahoma" w:cs="Tahoma"/>
          <w:b/>
        </w:rPr>
        <w:t xml:space="preserve">Artículo 67 Ter. </w:t>
      </w:r>
      <w:r w:rsidR="00646B1F" w:rsidRPr="00646B1F">
        <w:rPr>
          <w:rFonts w:ascii="Tahoma" w:hAnsi="Tahoma" w:cs="Tahoma"/>
          <w:b/>
          <w:bCs/>
        </w:rPr>
        <w:t>Las autoridades estatales y municipales, en el ámbito de sus respectivas competencias</w:t>
      </w:r>
      <w:r w:rsidR="00646B1F">
        <w:rPr>
          <w:rFonts w:ascii="Tahoma" w:hAnsi="Tahoma" w:cs="Tahoma"/>
          <w:b/>
          <w:bCs/>
        </w:rPr>
        <w:t xml:space="preserve"> </w:t>
      </w:r>
      <w:r w:rsidR="008870ED">
        <w:rPr>
          <w:rFonts w:ascii="Tahoma" w:hAnsi="Tahoma" w:cs="Tahoma"/>
          <w:b/>
          <w:bCs/>
        </w:rPr>
        <w:t xml:space="preserve">y </w:t>
      </w:r>
      <w:r w:rsidR="00646B1F">
        <w:rPr>
          <w:rFonts w:ascii="Tahoma" w:hAnsi="Tahoma" w:cs="Tahoma"/>
          <w:b/>
          <w:bCs/>
        </w:rPr>
        <w:t>en coordinación con los padres de familia o tutores legales</w:t>
      </w:r>
      <w:r w:rsidR="00646B1F" w:rsidRPr="00646B1F">
        <w:rPr>
          <w:rFonts w:ascii="Tahoma" w:hAnsi="Tahoma" w:cs="Tahoma"/>
          <w:b/>
          <w:bCs/>
        </w:rPr>
        <w:t>, deberán garantizar el ejercicio pleno del derecho de acceso, uso responsable y seguro de las tecnologías digitales por parte de niñas, niños y adolescentes mediante</w:t>
      </w:r>
      <w:r w:rsidRPr="00682DE0">
        <w:rPr>
          <w:rFonts w:ascii="Tahoma" w:hAnsi="Tahoma" w:cs="Tahoma"/>
          <w:b/>
          <w:bCs/>
        </w:rPr>
        <w:t>:</w:t>
      </w:r>
    </w:p>
    <w:p w14:paraId="7D0E6468" w14:textId="77777777" w:rsidR="002F584A" w:rsidRDefault="002F584A" w:rsidP="00682DE0">
      <w:pPr>
        <w:spacing w:after="120"/>
        <w:jc w:val="both"/>
        <w:rPr>
          <w:rFonts w:ascii="Tahoma" w:hAnsi="Tahoma" w:cs="Tahoma"/>
          <w:b/>
          <w:bCs/>
        </w:rPr>
      </w:pPr>
    </w:p>
    <w:p w14:paraId="28A01106" w14:textId="6D9EB839" w:rsidR="002F584A" w:rsidRDefault="00682DE0" w:rsidP="00682DE0">
      <w:pPr>
        <w:spacing w:after="120"/>
        <w:jc w:val="both"/>
        <w:rPr>
          <w:rFonts w:ascii="Tahoma" w:hAnsi="Tahoma" w:cs="Tahoma"/>
          <w:b/>
          <w:bCs/>
        </w:rPr>
      </w:pPr>
      <w:r w:rsidRPr="00682DE0">
        <w:rPr>
          <w:rFonts w:ascii="Tahoma" w:hAnsi="Tahoma" w:cs="Tahoma"/>
          <w:b/>
          <w:bCs/>
        </w:rPr>
        <w:t>I. El desarrollo de políticas públicas, programas educativos y campañas de concientización para prevenir y combatir el ciberacoso, la explotación sexual infantil en línea y cualquier otra forma de abuso digital, promoviendo la seguridad integral en el uso de las tecnologías.</w:t>
      </w:r>
    </w:p>
    <w:p w14:paraId="48643E78" w14:textId="77777777" w:rsidR="002F584A" w:rsidRDefault="002F584A" w:rsidP="00682DE0">
      <w:pPr>
        <w:spacing w:after="120"/>
        <w:jc w:val="both"/>
        <w:rPr>
          <w:rFonts w:ascii="Tahoma" w:hAnsi="Tahoma" w:cs="Tahoma"/>
          <w:b/>
          <w:bCs/>
        </w:rPr>
      </w:pPr>
    </w:p>
    <w:p w14:paraId="5C9678CA" w14:textId="330E5875" w:rsidR="00682DE0" w:rsidRPr="00682DE0" w:rsidRDefault="00682DE0" w:rsidP="00682DE0">
      <w:pPr>
        <w:spacing w:after="120"/>
        <w:jc w:val="both"/>
        <w:rPr>
          <w:rFonts w:ascii="Tahoma" w:hAnsi="Tahoma" w:cs="Tahoma"/>
          <w:b/>
          <w:bCs/>
        </w:rPr>
      </w:pPr>
      <w:r w:rsidRPr="00682DE0">
        <w:rPr>
          <w:rFonts w:ascii="Tahoma" w:hAnsi="Tahoma" w:cs="Tahoma"/>
          <w:b/>
          <w:bCs/>
        </w:rPr>
        <w:t>II. La capacitación obligatoria y continua del personal docente, autoridades educativas y personal de instituciones públicas vinculadas con la infancia, sobre entornos digitales seguros y riesgos tecnológicos.</w:t>
      </w:r>
    </w:p>
    <w:p w14:paraId="316B3CFB" w14:textId="77777777" w:rsidR="00682DE0" w:rsidRDefault="00682DE0" w:rsidP="00682DE0">
      <w:pPr>
        <w:spacing w:after="120"/>
        <w:jc w:val="both"/>
        <w:rPr>
          <w:rFonts w:ascii="Tahoma" w:hAnsi="Tahoma" w:cs="Tahoma"/>
          <w:b/>
          <w:bCs/>
        </w:rPr>
      </w:pPr>
    </w:p>
    <w:p w14:paraId="13A4D665" w14:textId="1C24234F" w:rsidR="00682DE0" w:rsidRPr="00682DE0" w:rsidRDefault="00682DE0" w:rsidP="00682DE0">
      <w:pPr>
        <w:spacing w:after="120"/>
        <w:jc w:val="both"/>
        <w:rPr>
          <w:rFonts w:ascii="Tahoma" w:hAnsi="Tahoma" w:cs="Tahoma"/>
          <w:b/>
          <w:bCs/>
        </w:rPr>
      </w:pPr>
      <w:r w:rsidRPr="00682DE0">
        <w:rPr>
          <w:rFonts w:ascii="Tahoma" w:hAnsi="Tahoma" w:cs="Tahoma"/>
          <w:b/>
          <w:bCs/>
        </w:rPr>
        <w:t>III. La incorporación de contenidos sobre ciudadanía digital, ciberseguridad, privacidad en línea, prevención del grooming, sexting, ciberacoso y delitos informáticos, en los planes de estudio de educación básica, media y superior.</w:t>
      </w:r>
    </w:p>
    <w:p w14:paraId="3454C854" w14:textId="77777777" w:rsidR="00682DE0" w:rsidRDefault="00682DE0" w:rsidP="00682DE0">
      <w:pPr>
        <w:jc w:val="both"/>
        <w:rPr>
          <w:rFonts w:ascii="Tahoma" w:hAnsi="Tahoma" w:cs="Tahoma"/>
          <w:b/>
          <w:bCs/>
        </w:rPr>
      </w:pPr>
    </w:p>
    <w:p w14:paraId="35C1A195" w14:textId="7A0F3442" w:rsidR="00682DE0" w:rsidRPr="00682DE0" w:rsidRDefault="00682DE0" w:rsidP="00682DE0">
      <w:pPr>
        <w:jc w:val="both"/>
        <w:rPr>
          <w:rFonts w:ascii="Tahoma" w:hAnsi="Tahoma" w:cs="Tahoma"/>
          <w:b/>
          <w:bCs/>
        </w:rPr>
      </w:pPr>
      <w:r w:rsidRPr="00682DE0">
        <w:rPr>
          <w:rFonts w:ascii="Tahoma" w:hAnsi="Tahoma" w:cs="Tahoma"/>
          <w:b/>
          <w:bCs/>
        </w:rPr>
        <w:t>IV. La implementación de protocolos de atención específicos en casos de violencia digital, incluyendo grooming, sexting no consentido, ciberacoso, retos virales peligrosos, y vulneración de datos personales. Los protocolos deberán incluir acciones de intervención psicológica, asesoría jurídica, canalización a autoridades competentes, medidas de protección inmediatas y acompañamiento a la familia.</w:t>
      </w:r>
    </w:p>
    <w:p w14:paraId="7386AC10" w14:textId="77777777" w:rsidR="00682DE0" w:rsidRPr="00682DE0" w:rsidRDefault="00682DE0" w:rsidP="00682DE0">
      <w:pPr>
        <w:jc w:val="both"/>
        <w:rPr>
          <w:rFonts w:ascii="Tahoma" w:hAnsi="Tahoma" w:cs="Tahoma"/>
        </w:rPr>
      </w:pPr>
    </w:p>
    <w:p w14:paraId="7A99FED5" w14:textId="31FE962D" w:rsidR="005627EE" w:rsidRPr="00682DE0" w:rsidRDefault="005627EE" w:rsidP="00602F1A">
      <w:pPr>
        <w:pStyle w:val="Sinespaciad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t>TRANSITORIOS</w:t>
      </w:r>
    </w:p>
    <w:p w14:paraId="00D23794" w14:textId="77777777" w:rsidR="005627EE" w:rsidRPr="00682DE0" w:rsidRDefault="005627EE" w:rsidP="00602F1A">
      <w:pPr>
        <w:pStyle w:val="Sinespaciado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</w:pPr>
    </w:p>
    <w:p w14:paraId="1BAAE888" w14:textId="55AE4148" w:rsidR="005627EE" w:rsidRPr="00682DE0" w:rsidRDefault="005627EE" w:rsidP="00602F1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t>PRIMERO.</w:t>
      </w:r>
      <w:bookmarkStart w:id="2" w:name="_Int_8CAsi0CG"/>
      <w:r w:rsidRPr="00682DE0"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  <w:t xml:space="preserve"> Publíquese el presente decreto en el Periódico Oficial “Gaceta del Gobierno”</w:t>
      </w:r>
      <w:bookmarkEnd w:id="2"/>
      <w:r w:rsidRPr="00682DE0"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  <w:t>.</w:t>
      </w:r>
    </w:p>
    <w:p w14:paraId="06A772FE" w14:textId="77777777" w:rsidR="005627EE" w:rsidRPr="00682DE0" w:rsidRDefault="005627EE" w:rsidP="00602F1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</w:p>
    <w:p w14:paraId="60F3211F" w14:textId="190B3CCD" w:rsidR="005627EE" w:rsidRPr="00682DE0" w:rsidRDefault="005627EE" w:rsidP="00602F1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lastRenderedPageBreak/>
        <w:t>SEGUNDO.</w:t>
      </w:r>
      <w:bookmarkStart w:id="3" w:name="_Int_FMaQytsK"/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t xml:space="preserve"> </w:t>
      </w:r>
      <w:r w:rsidRPr="00682DE0"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  <w:t>El presente decreto entrará en vigor al día siguiente de su publicación en el Periódico Oficial “Gaceta del Gobierno”</w:t>
      </w:r>
      <w:bookmarkEnd w:id="3"/>
      <w:r w:rsidRPr="00682DE0"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  <w:t>.</w:t>
      </w:r>
    </w:p>
    <w:p w14:paraId="6A4A9636" w14:textId="77777777" w:rsidR="005627EE" w:rsidRPr="00682DE0" w:rsidRDefault="005627EE" w:rsidP="00602F1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</w:p>
    <w:p w14:paraId="09EFE997" w14:textId="77777777" w:rsidR="002F584A" w:rsidRDefault="005627EE" w:rsidP="002F584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t>TERCERO</w:t>
      </w:r>
      <w:r w:rsidR="00A13945"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t>.</w:t>
      </w:r>
      <w:bookmarkStart w:id="4" w:name="_Int_Kk4M5by6"/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t xml:space="preserve"> </w:t>
      </w:r>
      <w:r w:rsidRPr="00682DE0"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  <w:t>Se derogan las disposiciones de igual o menor jerarquía que se opongan al presente decreto, perdiendo vigor al momento de esta publicación</w:t>
      </w:r>
      <w:bookmarkEnd w:id="4"/>
      <w:r w:rsidRPr="00682DE0"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  <w:t>.</w:t>
      </w:r>
    </w:p>
    <w:p w14:paraId="79905AA0" w14:textId="77777777" w:rsidR="002F584A" w:rsidRDefault="002F584A" w:rsidP="002F584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</w:p>
    <w:p w14:paraId="604D9B82" w14:textId="53E0FE80" w:rsidR="00682DE0" w:rsidRPr="002F584A" w:rsidRDefault="00295680" w:rsidP="002F584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  <w:r w:rsidRPr="00295680">
        <w:rPr>
          <w:rFonts w:ascii="Tahoma" w:hAnsi="Tahoma" w:cs="Tahoma"/>
          <w:b/>
          <w:bCs/>
          <w:lang w:eastAsia="es-ES"/>
        </w:rPr>
        <w:t>CUARTO</w:t>
      </w:r>
      <w:r w:rsidR="00682DE0" w:rsidRPr="00295680">
        <w:rPr>
          <w:rFonts w:ascii="Tahoma" w:eastAsia="Times New Roman" w:hAnsi="Tahoma" w:cs="Tahoma"/>
          <w:b/>
          <w:bCs/>
          <w:sz w:val="24"/>
          <w:szCs w:val="24"/>
          <w:lang w:eastAsia="es-ES"/>
        </w:rPr>
        <w:t>.</w:t>
      </w:r>
      <w:r w:rsidR="00682DE0" w:rsidRPr="00682DE0">
        <w:rPr>
          <w:rFonts w:ascii="Tahoma" w:eastAsia="Times New Roman" w:hAnsi="Tahoma" w:cs="Tahoma"/>
          <w:sz w:val="24"/>
          <w:szCs w:val="24"/>
          <w:lang w:eastAsia="es-ES"/>
        </w:rPr>
        <w:t xml:space="preserve"> Las autoridades educativas estatales deberán incluir</w:t>
      </w:r>
      <w:r w:rsidR="002F584A">
        <w:rPr>
          <w:rFonts w:ascii="Tahoma" w:hAnsi="Tahoma" w:cs="Tahoma"/>
          <w:lang w:eastAsia="es-ES"/>
        </w:rPr>
        <w:t>,</w:t>
      </w:r>
      <w:r w:rsidR="00682DE0" w:rsidRPr="00682DE0">
        <w:rPr>
          <w:rFonts w:ascii="Tahoma" w:eastAsia="Times New Roman" w:hAnsi="Tahoma" w:cs="Tahoma"/>
          <w:sz w:val="24"/>
          <w:szCs w:val="24"/>
          <w:lang w:eastAsia="es-ES"/>
        </w:rPr>
        <w:t xml:space="preserve"> progresivamente en los planes y programas de estudio de educación básica y media, contenidos relacionados con el uso seguro y responsable del entorno digital, a partir del ciclo escolar inmediato posterior a la publicación del presente Decreto.</w:t>
      </w:r>
    </w:p>
    <w:p w14:paraId="1C53A198" w14:textId="6A25435C" w:rsidR="00682DE0" w:rsidRPr="00682DE0" w:rsidRDefault="002F584A" w:rsidP="00682DE0">
      <w:pPr>
        <w:spacing w:before="100" w:beforeAutospacing="1" w:after="100" w:afterAutospacing="1"/>
        <w:jc w:val="both"/>
        <w:rPr>
          <w:rFonts w:ascii="Tahoma" w:hAnsi="Tahoma" w:cs="Tahoma"/>
          <w:lang w:eastAsia="es-ES"/>
        </w:rPr>
      </w:pPr>
      <w:r w:rsidRPr="002F584A">
        <w:rPr>
          <w:rFonts w:ascii="Tahoma" w:hAnsi="Tahoma" w:cs="Tahoma"/>
          <w:b/>
          <w:bCs/>
          <w:lang w:eastAsia="es-ES"/>
        </w:rPr>
        <w:t>QUINTO</w:t>
      </w:r>
      <w:r w:rsidR="00682DE0" w:rsidRPr="002F584A">
        <w:rPr>
          <w:rFonts w:ascii="Tahoma" w:hAnsi="Tahoma" w:cs="Tahoma"/>
          <w:b/>
          <w:bCs/>
          <w:lang w:eastAsia="es-ES"/>
        </w:rPr>
        <w:t>.</w:t>
      </w:r>
      <w:r w:rsidR="00682DE0" w:rsidRPr="00682DE0">
        <w:rPr>
          <w:rFonts w:ascii="Tahoma" w:hAnsi="Tahoma" w:cs="Tahoma"/>
          <w:lang w:eastAsia="es-ES"/>
        </w:rPr>
        <w:t xml:space="preserve"> El Sistema Estatal de Protección Integral de Niñas, Niños y Adolescentes deberá emitir las líneas de coordinación interinstitucional e intergubernamental para la aplicación de los artículos 67 Bis y 67 Ter</w:t>
      </w:r>
      <w:r>
        <w:rPr>
          <w:rFonts w:ascii="Tahoma" w:hAnsi="Tahoma" w:cs="Tahoma"/>
          <w:lang w:eastAsia="es-ES"/>
        </w:rPr>
        <w:t xml:space="preserve">, incluyendo los </w:t>
      </w:r>
      <w:r w:rsidR="00682DE0" w:rsidRPr="00682DE0">
        <w:rPr>
          <w:rFonts w:ascii="Tahoma" w:hAnsi="Tahoma" w:cs="Tahoma"/>
          <w:lang w:eastAsia="es-ES"/>
        </w:rPr>
        <w:t>mecanismos de evaluación y seguimiento de su cumplimiento</w:t>
      </w:r>
      <w:r>
        <w:rPr>
          <w:rFonts w:ascii="Tahoma" w:hAnsi="Tahoma" w:cs="Tahoma"/>
          <w:lang w:eastAsia="es-ES"/>
        </w:rPr>
        <w:t xml:space="preserve">, </w:t>
      </w:r>
      <w:r w:rsidRPr="00682DE0">
        <w:rPr>
          <w:rFonts w:ascii="Tahoma" w:hAnsi="Tahoma" w:cs="Tahoma"/>
          <w:lang w:eastAsia="es-ES"/>
        </w:rPr>
        <w:t xml:space="preserve">en un plazo no mayor a </w:t>
      </w:r>
      <w:r>
        <w:rPr>
          <w:rFonts w:ascii="Tahoma" w:hAnsi="Tahoma" w:cs="Tahoma"/>
          <w:lang w:eastAsia="es-ES"/>
        </w:rPr>
        <w:t>sesenta</w:t>
      </w:r>
      <w:r w:rsidRPr="00682DE0">
        <w:rPr>
          <w:rFonts w:ascii="Tahoma" w:hAnsi="Tahoma" w:cs="Tahoma"/>
          <w:lang w:eastAsia="es-ES"/>
        </w:rPr>
        <w:t xml:space="preserve"> días naturales</w:t>
      </w:r>
      <w:r>
        <w:rPr>
          <w:rFonts w:ascii="Tahoma" w:hAnsi="Tahoma" w:cs="Tahoma"/>
          <w:lang w:eastAsia="es-ES"/>
        </w:rPr>
        <w:t xml:space="preserve"> contados a partir de la entrada en vigor del presente Decreto.</w:t>
      </w:r>
    </w:p>
    <w:p w14:paraId="28421B9E" w14:textId="1DDBDDE8" w:rsidR="005A35BA" w:rsidRDefault="002F584A" w:rsidP="002F584A">
      <w:pPr>
        <w:spacing w:before="100" w:beforeAutospacing="1" w:after="100" w:afterAutospacing="1"/>
        <w:jc w:val="both"/>
        <w:rPr>
          <w:rFonts w:ascii="Tahoma" w:hAnsi="Tahoma" w:cs="Tahoma"/>
          <w:lang w:eastAsia="es-ES"/>
        </w:rPr>
      </w:pPr>
      <w:r w:rsidRPr="002F584A">
        <w:rPr>
          <w:rFonts w:ascii="Tahoma" w:hAnsi="Tahoma" w:cs="Tahoma"/>
          <w:b/>
          <w:bCs/>
          <w:lang w:eastAsia="es-ES"/>
        </w:rPr>
        <w:t>SEXTO</w:t>
      </w:r>
      <w:r w:rsidR="00682DE0" w:rsidRPr="002F584A">
        <w:rPr>
          <w:rFonts w:ascii="Tahoma" w:hAnsi="Tahoma" w:cs="Tahoma"/>
          <w:b/>
          <w:bCs/>
          <w:lang w:eastAsia="es-ES"/>
        </w:rPr>
        <w:t>.</w:t>
      </w:r>
      <w:r w:rsidR="00682DE0" w:rsidRPr="00682DE0">
        <w:rPr>
          <w:rFonts w:ascii="Tahoma" w:hAnsi="Tahoma" w:cs="Tahoma"/>
          <w:lang w:eastAsia="es-ES"/>
        </w:rPr>
        <w:t xml:space="preserve"> Las plataformas digitales, prestadores de servicios de internet, radiodifusión y telecomunicaciones con operación en el Estado de México</w:t>
      </w:r>
      <w:r>
        <w:rPr>
          <w:rFonts w:ascii="Tahoma" w:hAnsi="Tahoma" w:cs="Tahoma"/>
          <w:lang w:eastAsia="es-ES"/>
        </w:rPr>
        <w:t>,</w:t>
      </w:r>
      <w:r w:rsidR="00682DE0" w:rsidRPr="00682DE0">
        <w:rPr>
          <w:rFonts w:ascii="Tahoma" w:hAnsi="Tahoma" w:cs="Tahoma"/>
          <w:lang w:eastAsia="es-ES"/>
        </w:rPr>
        <w:t xml:space="preserve"> serán invitadas formalmente a colaborar con las autoridades competentes para la implementación de mecanismos de denuncia, bloqueo y reporte de contenidos nocivos dirigidos a niñas, niños y adolescentes, conforme a lo previsto en</w:t>
      </w:r>
      <w:r>
        <w:rPr>
          <w:rFonts w:ascii="Tahoma" w:hAnsi="Tahoma" w:cs="Tahoma"/>
          <w:lang w:eastAsia="es-ES"/>
        </w:rPr>
        <w:t xml:space="preserve"> el presente Decreto,</w:t>
      </w:r>
      <w:r w:rsidR="00682DE0" w:rsidRPr="00682DE0">
        <w:rPr>
          <w:rFonts w:ascii="Tahoma" w:hAnsi="Tahoma" w:cs="Tahoma"/>
          <w:lang w:eastAsia="es-ES"/>
        </w:rPr>
        <w:t xml:space="preserve"> la legislación </w:t>
      </w:r>
      <w:r>
        <w:rPr>
          <w:rFonts w:ascii="Tahoma" w:hAnsi="Tahoma" w:cs="Tahoma"/>
          <w:lang w:eastAsia="es-ES"/>
        </w:rPr>
        <w:t xml:space="preserve">estatal, la legislación </w:t>
      </w:r>
      <w:r w:rsidR="00682DE0" w:rsidRPr="00682DE0">
        <w:rPr>
          <w:rFonts w:ascii="Tahoma" w:hAnsi="Tahoma" w:cs="Tahoma"/>
          <w:lang w:eastAsia="es-ES"/>
        </w:rPr>
        <w:t xml:space="preserve">federal aplicable y </w:t>
      </w:r>
      <w:r>
        <w:rPr>
          <w:rFonts w:ascii="Tahoma" w:hAnsi="Tahoma" w:cs="Tahoma"/>
          <w:lang w:eastAsia="es-ES"/>
        </w:rPr>
        <w:t xml:space="preserve">los </w:t>
      </w:r>
      <w:r w:rsidR="00682DE0" w:rsidRPr="00682DE0">
        <w:rPr>
          <w:rFonts w:ascii="Tahoma" w:hAnsi="Tahoma" w:cs="Tahoma"/>
          <w:lang w:eastAsia="es-ES"/>
        </w:rPr>
        <w:t xml:space="preserve">tratados internacionales, en un plazo no mayor a </w:t>
      </w:r>
      <w:r>
        <w:rPr>
          <w:rFonts w:ascii="Tahoma" w:hAnsi="Tahoma" w:cs="Tahoma"/>
          <w:lang w:eastAsia="es-ES"/>
        </w:rPr>
        <w:t>ciento veinte</w:t>
      </w:r>
      <w:r w:rsidR="00682DE0" w:rsidRPr="00682DE0">
        <w:rPr>
          <w:rFonts w:ascii="Tahoma" w:hAnsi="Tahoma" w:cs="Tahoma"/>
          <w:lang w:eastAsia="es-ES"/>
        </w:rPr>
        <w:t xml:space="preserve"> días naturales</w:t>
      </w:r>
      <w:r>
        <w:rPr>
          <w:rFonts w:ascii="Tahoma" w:hAnsi="Tahoma" w:cs="Tahoma"/>
          <w:lang w:eastAsia="es-ES"/>
        </w:rPr>
        <w:t xml:space="preserve"> contados a partir de la entrada en vigor del presente Decreto.</w:t>
      </w:r>
    </w:p>
    <w:p w14:paraId="5873818A" w14:textId="77777777" w:rsidR="00646B1F" w:rsidRPr="002F584A" w:rsidRDefault="00646B1F" w:rsidP="002F584A">
      <w:pPr>
        <w:spacing w:before="100" w:beforeAutospacing="1" w:after="100" w:afterAutospacing="1"/>
        <w:jc w:val="both"/>
        <w:rPr>
          <w:rFonts w:ascii="Tahoma" w:hAnsi="Tahoma" w:cs="Tahoma"/>
          <w:lang w:eastAsia="es-ES"/>
        </w:rPr>
      </w:pPr>
    </w:p>
    <w:p w14:paraId="4A451DAB" w14:textId="00AC4A2E" w:rsidR="005627EE" w:rsidRPr="00682DE0" w:rsidRDefault="005627EE" w:rsidP="00602F1A">
      <w:pPr>
        <w:pStyle w:val="Sinespaciado"/>
        <w:jc w:val="both"/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</w:pPr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 xml:space="preserve">Lo tendrá entendido </w:t>
      </w:r>
      <w:r w:rsidR="00410D1E"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>la</w:t>
      </w:r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 xml:space="preserve"> Gobernador</w:t>
      </w:r>
      <w:r w:rsidR="00410D1E"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>a</w:t>
      </w:r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 xml:space="preserve"> del Estado, haciendo que se publique y se cumpla.</w:t>
      </w:r>
    </w:p>
    <w:p w14:paraId="24A894A5" w14:textId="77777777" w:rsidR="002F584A" w:rsidRDefault="002F584A" w:rsidP="00602F1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</w:p>
    <w:p w14:paraId="57EF24B3" w14:textId="77777777" w:rsidR="00646B1F" w:rsidRPr="00682DE0" w:rsidRDefault="00646B1F" w:rsidP="00602F1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</w:p>
    <w:p w14:paraId="2B0A43CB" w14:textId="77777777" w:rsidR="005627EE" w:rsidRPr="00682DE0" w:rsidRDefault="005627EE" w:rsidP="00602F1A">
      <w:pPr>
        <w:pStyle w:val="Sinespaciad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</w:p>
    <w:p w14:paraId="279425F4" w14:textId="1E2A3735" w:rsidR="000B5073" w:rsidRPr="00682DE0" w:rsidRDefault="005627EE" w:rsidP="00602F1A">
      <w:pPr>
        <w:pStyle w:val="Sinespaciado"/>
        <w:jc w:val="both"/>
        <w:rPr>
          <w:rFonts w:ascii="Tahoma" w:hAnsi="Tahoma" w:cs="Tahoma"/>
          <w:color w:val="000000" w:themeColor="text1"/>
          <w:sz w:val="24"/>
          <w:szCs w:val="24"/>
          <w:lang w:val="es-ES_tradnl"/>
        </w:rPr>
      </w:pPr>
      <w:bookmarkStart w:id="5" w:name="_Int_hprNL8YG"/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 xml:space="preserve">“DADO EN EL PALACIO DEL PODER LEGISLATIVO, EN LA CIUDAD DE TOLUCA DE LERDO, CAPITAL DEL ESTADO DE MÉXICO, A LOS _______ DÍAS DEL MES DE ____________ DE DOS MIL </w:t>
      </w:r>
      <w:r w:rsidR="00064E59"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>VEINTIC</w:t>
      </w:r>
      <w:r w:rsidR="003F189E"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>INCO</w:t>
      </w:r>
      <w:r w:rsidRPr="00682DE0">
        <w:rPr>
          <w:rFonts w:ascii="Tahoma" w:hAnsi="Tahoma" w:cs="Tahoma"/>
          <w:b/>
          <w:color w:val="000000" w:themeColor="text1"/>
          <w:sz w:val="24"/>
          <w:szCs w:val="24"/>
          <w:lang w:val="es-ES_tradnl"/>
        </w:rPr>
        <w:t>.</w:t>
      </w:r>
      <w:r w:rsidRPr="00682DE0">
        <w:rPr>
          <w:rFonts w:ascii="Tahoma" w:hAnsi="Tahoma" w:cs="Tahoma"/>
          <w:b/>
          <w:bCs/>
          <w:color w:val="000000" w:themeColor="text1"/>
          <w:sz w:val="24"/>
          <w:szCs w:val="24"/>
          <w:lang w:val="es-ES_tradnl"/>
        </w:rPr>
        <w:t>”</w:t>
      </w:r>
      <w:bookmarkEnd w:id="5"/>
    </w:p>
    <w:sectPr w:rsidR="000B5073" w:rsidRPr="00682DE0" w:rsidSect="00E1327B">
      <w:headerReference w:type="default" r:id="rId10"/>
      <w:footerReference w:type="even" r:id="rId11"/>
      <w:foot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7A77" w14:textId="77777777" w:rsidR="00721D8D" w:rsidRDefault="00721D8D" w:rsidP="00700A79">
      <w:r>
        <w:separator/>
      </w:r>
    </w:p>
  </w:endnote>
  <w:endnote w:type="continuationSeparator" w:id="0">
    <w:p w14:paraId="55A63D67" w14:textId="77777777" w:rsidR="00721D8D" w:rsidRDefault="00721D8D" w:rsidP="0070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helas">
    <w:altName w:val="Calibri"/>
    <w:panose1 w:val="020B0604020202020204"/>
    <w:charset w:val="00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EF4C" w14:textId="77777777" w:rsidR="00882180" w:rsidRDefault="00882180" w:rsidP="00293EC1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141302" w14:textId="77777777" w:rsidR="00882180" w:rsidRDefault="00882180" w:rsidP="008821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3596" w14:textId="77777777" w:rsidR="00882180" w:rsidRPr="00882180" w:rsidRDefault="00882180" w:rsidP="00293EC1">
    <w:pPr>
      <w:pStyle w:val="Piedepgina"/>
      <w:framePr w:wrap="none" w:vAnchor="text" w:hAnchor="margin" w:xAlign="right" w:y="1"/>
      <w:rPr>
        <w:rStyle w:val="Nmerodepgina"/>
        <w:rFonts w:ascii="Tahoma" w:hAnsi="Tahoma" w:cs="Tahoma"/>
        <w:sz w:val="20"/>
        <w:szCs w:val="20"/>
      </w:rPr>
    </w:pPr>
    <w:r w:rsidRPr="00882180">
      <w:rPr>
        <w:rStyle w:val="Nmerodepgina"/>
        <w:rFonts w:ascii="Tahoma" w:hAnsi="Tahoma" w:cs="Tahoma"/>
        <w:sz w:val="20"/>
        <w:szCs w:val="20"/>
      </w:rPr>
      <w:fldChar w:fldCharType="begin"/>
    </w:r>
    <w:r w:rsidRPr="00882180">
      <w:rPr>
        <w:rStyle w:val="Nmerodepgina"/>
        <w:rFonts w:ascii="Tahoma" w:hAnsi="Tahoma" w:cs="Tahoma"/>
        <w:sz w:val="20"/>
        <w:szCs w:val="20"/>
      </w:rPr>
      <w:instrText xml:space="preserve">PAGE  </w:instrText>
    </w:r>
    <w:r w:rsidRPr="00882180">
      <w:rPr>
        <w:rStyle w:val="Nmerodepgina"/>
        <w:rFonts w:ascii="Tahoma" w:hAnsi="Tahoma" w:cs="Tahoma"/>
        <w:sz w:val="20"/>
        <w:szCs w:val="20"/>
      </w:rPr>
      <w:fldChar w:fldCharType="separate"/>
    </w:r>
    <w:r w:rsidR="00C307FA">
      <w:rPr>
        <w:rStyle w:val="Nmerodepgina"/>
        <w:rFonts w:ascii="Tahoma" w:hAnsi="Tahoma" w:cs="Tahoma"/>
        <w:noProof/>
        <w:sz w:val="20"/>
        <w:szCs w:val="20"/>
      </w:rPr>
      <w:t>1</w:t>
    </w:r>
    <w:r w:rsidRPr="00882180">
      <w:rPr>
        <w:rStyle w:val="Nmerodepgina"/>
        <w:rFonts w:ascii="Tahoma" w:hAnsi="Tahoma" w:cs="Tahoma"/>
        <w:sz w:val="20"/>
        <w:szCs w:val="20"/>
      </w:rPr>
      <w:fldChar w:fldCharType="end"/>
    </w:r>
  </w:p>
  <w:p w14:paraId="10ED24E6" w14:textId="77777777" w:rsidR="00882180" w:rsidRPr="00882180" w:rsidRDefault="00882180" w:rsidP="00882180">
    <w:pPr>
      <w:pStyle w:val="Piedepgina"/>
      <w:ind w:right="360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ADC8" w14:textId="77777777" w:rsidR="00721D8D" w:rsidRDefault="00721D8D" w:rsidP="00700A79">
      <w:r>
        <w:separator/>
      </w:r>
    </w:p>
  </w:footnote>
  <w:footnote w:type="continuationSeparator" w:id="0">
    <w:p w14:paraId="3298B046" w14:textId="77777777" w:rsidR="00721D8D" w:rsidRDefault="00721D8D" w:rsidP="00700A79">
      <w:r>
        <w:continuationSeparator/>
      </w:r>
    </w:p>
  </w:footnote>
  <w:footnote w:id="1">
    <w:p w14:paraId="1AF0D556" w14:textId="77777777" w:rsidR="00682DE0" w:rsidRPr="002F584A" w:rsidRDefault="00682DE0" w:rsidP="002F584A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2F584A">
        <w:rPr>
          <w:rStyle w:val="Refdenotaalpie"/>
          <w:rFonts w:ascii="Tahoma" w:hAnsi="Tahoma" w:cs="Tahoma"/>
          <w:sz w:val="18"/>
          <w:szCs w:val="18"/>
        </w:rPr>
        <w:footnoteRef/>
      </w:r>
      <w:r w:rsidRPr="002F584A">
        <w:rPr>
          <w:rFonts w:ascii="Tahoma" w:hAnsi="Tahoma" w:cs="Tahoma"/>
          <w:sz w:val="18"/>
          <w:szCs w:val="18"/>
        </w:rPr>
        <w:t xml:space="preserve"> ENCUESTA NACIONAL SOBRE DISPONIBILIDAD Y USO DE TECNOLOGÍAS DE LA INFORMACIÓN EN LOS HOGARES (ENDUTIH) 2023. Comunicado de prensa número 372/24 13 de junio de 2024. Disponible en: </w:t>
      </w:r>
      <w:hyperlink r:id="rId1" w:history="1">
        <w:r w:rsidRPr="002F584A">
          <w:rPr>
            <w:rStyle w:val="Hipervnculo"/>
            <w:rFonts w:ascii="Tahoma" w:hAnsi="Tahoma" w:cs="Tahoma"/>
            <w:color w:val="auto"/>
            <w:sz w:val="18"/>
            <w:szCs w:val="18"/>
            <w:u w:val="none"/>
          </w:rPr>
          <w:t>https://www.inegi.org.mx/contenidos/saladeprensa/boletines/2024/ENDUTIH/ENDUTIH_23.pdf</w:t>
        </w:r>
      </w:hyperlink>
      <w:r w:rsidRPr="002F584A">
        <w:rPr>
          <w:rFonts w:ascii="Tahoma" w:hAnsi="Tahoma" w:cs="Tahoma"/>
          <w:sz w:val="18"/>
          <w:szCs w:val="18"/>
        </w:rPr>
        <w:t xml:space="preserve"> </w:t>
      </w:r>
    </w:p>
  </w:footnote>
  <w:footnote w:id="2">
    <w:p w14:paraId="24350DE6" w14:textId="77777777" w:rsidR="00682DE0" w:rsidRPr="002F584A" w:rsidRDefault="00682DE0" w:rsidP="002F584A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2F584A">
        <w:rPr>
          <w:rStyle w:val="Refdenotaalpie"/>
          <w:rFonts w:ascii="Tahoma" w:hAnsi="Tahoma" w:cs="Tahoma"/>
          <w:sz w:val="18"/>
          <w:szCs w:val="18"/>
        </w:rPr>
        <w:footnoteRef/>
      </w:r>
      <w:r w:rsidRPr="002F584A">
        <w:rPr>
          <w:rFonts w:ascii="Tahoma" w:hAnsi="Tahoma" w:cs="Tahoma"/>
          <w:sz w:val="18"/>
          <w:szCs w:val="18"/>
        </w:rPr>
        <w:t xml:space="preserve"> Encuesta Nacional de Consumo de Contenidos Audiovisuales 2024 (ENCCA 2024). Disponible en: </w:t>
      </w:r>
      <w:hyperlink r:id="rId2" w:history="1">
        <w:r w:rsidRPr="002F584A">
          <w:rPr>
            <w:rStyle w:val="Hipervnculo"/>
            <w:rFonts w:ascii="Tahoma" w:hAnsi="Tahoma" w:cs="Tahoma"/>
            <w:color w:val="auto"/>
            <w:sz w:val="18"/>
            <w:szCs w:val="18"/>
            <w:u w:val="none"/>
          </w:rPr>
          <w:t>https://somosaudiencias.ift.org.mx/partials/publicaciones.php?id=20</w:t>
        </w:r>
      </w:hyperlink>
      <w:r w:rsidRPr="002F584A">
        <w:rPr>
          <w:rFonts w:ascii="Tahoma" w:hAnsi="Tahoma" w:cs="Tahoma"/>
          <w:sz w:val="18"/>
          <w:szCs w:val="18"/>
        </w:rPr>
        <w:t xml:space="preserve"> </w:t>
      </w:r>
    </w:p>
  </w:footnote>
  <w:footnote w:id="3">
    <w:p w14:paraId="2262F93D" w14:textId="77777777" w:rsidR="00682DE0" w:rsidRPr="002F584A" w:rsidRDefault="00682DE0" w:rsidP="002F584A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2F584A">
        <w:rPr>
          <w:rStyle w:val="Refdenotaalpie"/>
          <w:rFonts w:ascii="Tahoma" w:hAnsi="Tahoma" w:cs="Tahoma"/>
          <w:sz w:val="18"/>
          <w:szCs w:val="18"/>
        </w:rPr>
        <w:footnoteRef/>
      </w:r>
      <w:r w:rsidRPr="002F584A">
        <w:rPr>
          <w:rFonts w:ascii="Tahoma" w:hAnsi="Tahoma" w:cs="Tahoma"/>
          <w:sz w:val="18"/>
          <w:szCs w:val="18"/>
        </w:rPr>
        <w:t xml:space="preserve"> Mantener seguros a niñas, niños y adolescentes en internet ¿Cómo protegerles mientras navegan en internet? Disponible en: </w:t>
      </w:r>
      <w:hyperlink r:id="rId3" w:history="1">
        <w:r w:rsidRPr="002F584A">
          <w:rPr>
            <w:rStyle w:val="Hipervnculo"/>
            <w:rFonts w:ascii="Tahoma" w:hAnsi="Tahoma" w:cs="Tahoma"/>
            <w:color w:val="auto"/>
            <w:sz w:val="18"/>
            <w:szCs w:val="18"/>
            <w:u w:val="none"/>
          </w:rPr>
          <w:t>https://www.unicef.org/mexico/mantener-seguros-ni%C3%B1as-ni%C3%B1os-y-adolescentes-en-internet</w:t>
        </w:r>
      </w:hyperlink>
      <w:r w:rsidRPr="002F584A">
        <w:rPr>
          <w:rFonts w:ascii="Tahoma" w:hAnsi="Tahoma" w:cs="Tahoma"/>
          <w:sz w:val="18"/>
          <w:szCs w:val="18"/>
        </w:rPr>
        <w:t xml:space="preserve"> </w:t>
      </w:r>
    </w:p>
  </w:footnote>
  <w:footnote w:id="4">
    <w:p w14:paraId="280A21E5" w14:textId="65608AC7" w:rsidR="002D2846" w:rsidRPr="002F584A" w:rsidRDefault="002D2846" w:rsidP="002F584A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2F584A">
        <w:rPr>
          <w:rStyle w:val="Refdenotaalpie"/>
          <w:rFonts w:ascii="Tahoma" w:hAnsi="Tahoma" w:cs="Tahoma"/>
          <w:sz w:val="18"/>
          <w:szCs w:val="18"/>
        </w:rPr>
        <w:footnoteRef/>
      </w:r>
      <w:r w:rsidRPr="002F584A">
        <w:rPr>
          <w:rFonts w:ascii="Tahoma" w:hAnsi="Tahoma" w:cs="Tahoma"/>
          <w:sz w:val="18"/>
          <w:szCs w:val="18"/>
        </w:rPr>
        <w:t xml:space="preserve"> Convención sobre los Derechos del Niño. Disponible en: https://www.un.org/es/events/childrenday/pdf/derechos.pdf</w:t>
      </w:r>
    </w:p>
  </w:footnote>
  <w:footnote w:id="5">
    <w:p w14:paraId="4EFD0E3F" w14:textId="5C025C1B" w:rsidR="002D2846" w:rsidRPr="002F584A" w:rsidRDefault="002D2846" w:rsidP="002F584A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2F584A">
        <w:rPr>
          <w:rStyle w:val="Refdenotaalpie"/>
          <w:rFonts w:ascii="Tahoma" w:hAnsi="Tahoma" w:cs="Tahoma"/>
          <w:sz w:val="18"/>
          <w:szCs w:val="18"/>
        </w:rPr>
        <w:footnoteRef/>
      </w:r>
      <w:r w:rsidRPr="002F584A">
        <w:rPr>
          <w:rFonts w:ascii="Tahoma" w:hAnsi="Tahoma" w:cs="Tahoma"/>
          <w:sz w:val="18"/>
          <w:szCs w:val="18"/>
        </w:rPr>
        <w:t xml:space="preserve"> Reglamento General de Protección de Datos (GDPR). Disponible en: https://gdpr--info-eu.translate.goog/?_x_tr_sl=en&amp;_x_tr_tl=es&amp;_x_tr_hl=es&amp;_x_tr_pto=tc</w:t>
      </w:r>
    </w:p>
  </w:footnote>
  <w:footnote w:id="6">
    <w:p w14:paraId="060300A4" w14:textId="1662059D" w:rsidR="002D2846" w:rsidRPr="002F584A" w:rsidRDefault="002D2846" w:rsidP="002F584A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2F584A">
        <w:rPr>
          <w:rStyle w:val="Refdenotaalpie"/>
          <w:rFonts w:ascii="Tahoma" w:hAnsi="Tahoma" w:cs="Tahoma"/>
          <w:sz w:val="18"/>
          <w:szCs w:val="18"/>
        </w:rPr>
        <w:footnoteRef/>
      </w:r>
      <w:r w:rsidRPr="002F584A">
        <w:rPr>
          <w:rFonts w:ascii="Tahoma" w:hAnsi="Tahoma" w:cs="Tahoma"/>
          <w:sz w:val="18"/>
          <w:szCs w:val="18"/>
        </w:rPr>
        <w:t xml:space="preserve"> Declaración Conjunta sobre Libertad de Expresión y Internet. Disponible en: https://www.oas.org/es/cidh/expresion/showarticle.asp?artID=849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B7C1" w14:textId="77777777" w:rsidR="00410D1E" w:rsidRDefault="00410D1E" w:rsidP="00410D1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03CF69" wp14:editId="4C38A864">
          <wp:simplePos x="0" y="0"/>
          <wp:positionH relativeFrom="margin">
            <wp:posOffset>-394335</wp:posOffset>
          </wp:positionH>
          <wp:positionV relativeFrom="margin">
            <wp:posOffset>-1424647</wp:posOffset>
          </wp:positionV>
          <wp:extent cx="3048000" cy="857250"/>
          <wp:effectExtent l="0" t="0" r="0" b="6350"/>
          <wp:wrapSquare wrapText="bothSides"/>
          <wp:docPr id="218" name="Imagen 218" descr="D:\Nueva carpeta\WhatsApp Image 2025-03-27 at 9.37.26 AM (1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Imagen 218" descr="D:\Nueva carpeta\WhatsApp Image 2025-03-27 at 9.37.26 AM (1)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E5F26" w14:textId="77777777" w:rsidR="00410D1E" w:rsidRDefault="00410D1E" w:rsidP="00410D1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A0D57A" wp14:editId="192A784C">
              <wp:simplePos x="0" y="0"/>
              <wp:positionH relativeFrom="column">
                <wp:posOffset>3257208</wp:posOffset>
              </wp:positionH>
              <wp:positionV relativeFrom="paragraph">
                <wp:posOffset>52070</wp:posOffset>
              </wp:positionV>
              <wp:extent cx="2473960" cy="53911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539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B380A" w14:textId="77777777" w:rsidR="00410D1E" w:rsidRPr="00C75F5A" w:rsidRDefault="00410D1E" w:rsidP="00410D1E">
                          <w:pPr>
                            <w:jc w:val="right"/>
                            <w:rPr>
                              <w:rFonts w:ascii="Athelas" w:hAnsi="Athelas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thelas" w:hAnsi="Athelas"/>
                              <w:b/>
                              <w:sz w:val="26"/>
                            </w:rPr>
                            <w:t xml:space="preserve">DIP. </w:t>
                          </w:r>
                          <w:r w:rsidRPr="00C75F5A">
                            <w:rPr>
                              <w:rFonts w:ascii="Athelas" w:hAnsi="Athelas"/>
                              <w:b/>
                              <w:sz w:val="26"/>
                            </w:rPr>
                            <w:t>ANUAR ROBERTO</w:t>
                          </w:r>
                        </w:p>
                        <w:p w14:paraId="3601A46F" w14:textId="77777777" w:rsidR="00410D1E" w:rsidRPr="00C75F5A" w:rsidRDefault="00410D1E" w:rsidP="00410D1E">
                          <w:pPr>
                            <w:jc w:val="right"/>
                            <w:rPr>
                              <w:rFonts w:ascii="Athelas" w:hAnsi="Athelas"/>
                              <w:b/>
                              <w:sz w:val="26"/>
                            </w:rPr>
                          </w:pPr>
                          <w:r w:rsidRPr="00C75F5A">
                            <w:rPr>
                              <w:rFonts w:ascii="Athelas" w:hAnsi="Athelas"/>
                              <w:b/>
                              <w:sz w:val="26"/>
                            </w:rPr>
                            <w:t>AZAR FIGUEROA</w:t>
                          </w:r>
                        </w:p>
                        <w:p w14:paraId="780E1721" w14:textId="77777777" w:rsidR="00410D1E" w:rsidRDefault="00410D1E" w:rsidP="00410D1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0D5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6.45pt;margin-top:4.1pt;width:194.8pt;height: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" filled="f" stroked="f">
              <v:textbox>
                <w:txbxContent>
                  <w:p w14:paraId="35DB380A" w14:textId="77777777" w:rsidR="00410D1E" w:rsidRPr="00C75F5A" w:rsidRDefault="00410D1E" w:rsidP="00410D1E">
                    <w:pPr>
                      <w:jc w:val="right"/>
                      <w:rPr>
                        <w:rFonts w:ascii="Athelas" w:hAnsi="Athelas"/>
                        <w:b/>
                        <w:sz w:val="26"/>
                      </w:rPr>
                    </w:pPr>
                    <w:r>
                      <w:rPr>
                        <w:rFonts w:ascii="Athelas" w:hAnsi="Athelas"/>
                        <w:b/>
                        <w:sz w:val="26"/>
                      </w:rPr>
                      <w:t xml:space="preserve">DIP. </w:t>
                    </w:r>
                    <w:r w:rsidRPr="00C75F5A">
                      <w:rPr>
                        <w:rFonts w:ascii="Athelas" w:hAnsi="Athelas"/>
                        <w:b/>
                        <w:sz w:val="26"/>
                      </w:rPr>
                      <w:t>ANUAR ROBERTO</w:t>
                    </w:r>
                  </w:p>
                  <w:p w14:paraId="3601A46F" w14:textId="77777777" w:rsidR="00410D1E" w:rsidRPr="00C75F5A" w:rsidRDefault="00410D1E" w:rsidP="00410D1E">
                    <w:pPr>
                      <w:jc w:val="right"/>
                      <w:rPr>
                        <w:rFonts w:ascii="Athelas" w:hAnsi="Athelas"/>
                        <w:b/>
                        <w:sz w:val="26"/>
                      </w:rPr>
                    </w:pPr>
                    <w:r w:rsidRPr="00C75F5A">
                      <w:rPr>
                        <w:rFonts w:ascii="Athelas" w:hAnsi="Athelas"/>
                        <w:b/>
                        <w:sz w:val="26"/>
                      </w:rPr>
                      <w:t>AZAR FIGUEROA</w:t>
                    </w:r>
                  </w:p>
                  <w:p w14:paraId="780E1721" w14:textId="77777777" w:rsidR="00410D1E" w:rsidRDefault="00410D1E" w:rsidP="00410D1E"/>
                </w:txbxContent>
              </v:textbox>
              <w10:wrap type="square"/>
            </v:shape>
          </w:pict>
        </mc:Fallback>
      </mc:AlternateContent>
    </w:r>
  </w:p>
  <w:p w14:paraId="2D450E32" w14:textId="77777777" w:rsidR="00410D1E" w:rsidRDefault="00410D1E" w:rsidP="00410D1E">
    <w:pPr>
      <w:pStyle w:val="Encabezado"/>
    </w:pPr>
  </w:p>
  <w:p w14:paraId="4D3E6264" w14:textId="77777777" w:rsidR="00410D1E" w:rsidRDefault="00410D1E" w:rsidP="00410D1E">
    <w:pPr>
      <w:pStyle w:val="Encabezado"/>
    </w:pPr>
    <w:r>
      <w:t xml:space="preserve">    </w:t>
    </w:r>
  </w:p>
  <w:p w14:paraId="6D516214" w14:textId="77777777" w:rsidR="00410D1E" w:rsidRDefault="00410D1E" w:rsidP="00410D1E">
    <w:pPr>
      <w:pStyle w:val="Encabezado"/>
      <w:jc w:val="center"/>
      <w:rPr>
        <w:color w:val="808080" w:themeColor="background1" w:themeShade="80"/>
        <w:sz w:val="18"/>
        <w:szCs w:val="18"/>
      </w:rPr>
    </w:pPr>
  </w:p>
  <w:p w14:paraId="662C8B9B" w14:textId="77777777" w:rsidR="00410D1E" w:rsidRDefault="00410D1E" w:rsidP="00410D1E">
    <w:pPr>
      <w:pStyle w:val="Encabezado"/>
      <w:jc w:val="center"/>
      <w:rPr>
        <w:color w:val="808080" w:themeColor="background1" w:themeShade="80"/>
        <w:sz w:val="18"/>
        <w:szCs w:val="18"/>
      </w:rPr>
    </w:pPr>
  </w:p>
  <w:p w14:paraId="55F49A31" w14:textId="77777777" w:rsidR="00410D1E" w:rsidRDefault="00410D1E" w:rsidP="00410D1E">
    <w:pPr>
      <w:pStyle w:val="Encabezado"/>
      <w:jc w:val="center"/>
      <w:rPr>
        <w:color w:val="808080" w:themeColor="background1" w:themeShade="80"/>
        <w:sz w:val="18"/>
        <w:szCs w:val="18"/>
      </w:rPr>
    </w:pPr>
  </w:p>
  <w:p w14:paraId="23CC1E52" w14:textId="77777777" w:rsidR="00410D1E" w:rsidRDefault="00410D1E" w:rsidP="00410D1E">
    <w:pPr>
      <w:pStyle w:val="Encabezado"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 xml:space="preserve">“2025. </w:t>
    </w:r>
    <w:r w:rsidRPr="00C9186B">
      <w:rPr>
        <w:color w:val="808080" w:themeColor="background1" w:themeShade="80"/>
        <w:sz w:val="18"/>
        <w:szCs w:val="18"/>
      </w:rPr>
      <w:t xml:space="preserve">Bicentenario de la </w:t>
    </w:r>
    <w:r>
      <w:rPr>
        <w:color w:val="808080" w:themeColor="background1" w:themeShade="80"/>
        <w:sz w:val="18"/>
        <w:szCs w:val="18"/>
      </w:rPr>
      <w:t>vida municipal en el Estado</w:t>
    </w:r>
    <w:r w:rsidRPr="00C9186B">
      <w:rPr>
        <w:color w:val="808080" w:themeColor="background1" w:themeShade="80"/>
        <w:sz w:val="18"/>
        <w:szCs w:val="18"/>
      </w:rPr>
      <w:t xml:space="preserve"> de México”</w:t>
    </w:r>
    <w:r>
      <w:rPr>
        <w:color w:val="808080" w:themeColor="background1" w:themeShade="80"/>
        <w:sz w:val="18"/>
        <w:szCs w:val="18"/>
      </w:rPr>
      <w:t>.</w:t>
    </w:r>
  </w:p>
  <w:p w14:paraId="68B4056E" w14:textId="77777777" w:rsidR="00410D1E" w:rsidRPr="00C9186B" w:rsidRDefault="00410D1E" w:rsidP="00410D1E">
    <w:pPr>
      <w:pStyle w:val="Encabezado"/>
      <w:jc w:val="center"/>
      <w:rPr>
        <w:color w:val="808080" w:themeColor="background1" w:themeShade="80"/>
        <w:sz w:val="18"/>
        <w:szCs w:val="18"/>
      </w:rPr>
    </w:pPr>
  </w:p>
  <w:p w14:paraId="43E34006" w14:textId="77777777" w:rsidR="00106C21" w:rsidRDefault="00106C21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CAsi0CG" int2:invalidationBookmarkName="" int2:hashCode="x61H47yKVi+sEk" int2:id="N3Vp1Gyc">
      <int2:state int2:value="Rejected" int2:type="similarity"/>
    </int2:bookmark>
    <int2:bookmark int2:bookmarkName="_Int_ew2w6FoT" int2:invalidationBookmarkName="" int2:hashCode="35EmNWrqdFmo7Z" int2:id="Vur5UQcl">
      <int2:state int2:value="Rejected" int2:type="similarity"/>
    </int2:bookmark>
    <int2:bookmark int2:bookmarkName="_Int_FGma3oqa" int2:invalidationBookmarkName="" int2:hashCode="IJ6m2QAfAXWXyx" int2:id="rJ5KrVSb">
      <int2:state int2:value="Rejected" int2:type="similarity"/>
    </int2:bookmark>
    <int2:bookmark int2:bookmarkName="_Int_hprNL8YG" int2:invalidationBookmarkName="" int2:hashCode="6Gnx84KUC4W3rI" int2:id="qFhCAk8c">
      <int2:state int2:value="Rejected" int2:type="similarity"/>
    </int2:bookmark>
    <int2:bookmark int2:bookmarkName="_Int_FMaQytsK" int2:invalidationBookmarkName="" int2:hashCode="Xht6kZmtSRFX9r" int2:id="9pxzg1Pa">
      <int2:state int2:value="Rejected" int2:type="similarity"/>
    </int2:bookmark>
    <int2:bookmark int2:bookmarkName="_Int_Kk4M5by6" int2:invalidationBookmarkName="" int2:hashCode="C3yTVTKVexz3cV" int2:id="KsfZu8CT">
      <int2:state int2:value="Rejected" int2:type="similarity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09F"/>
    <w:multiLevelType w:val="multilevel"/>
    <w:tmpl w:val="63C8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D627A"/>
    <w:multiLevelType w:val="hybridMultilevel"/>
    <w:tmpl w:val="DBF8376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F6D93"/>
    <w:multiLevelType w:val="hybridMultilevel"/>
    <w:tmpl w:val="031477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C7A9A"/>
    <w:multiLevelType w:val="hybridMultilevel"/>
    <w:tmpl w:val="F6247434"/>
    <w:lvl w:ilvl="0" w:tplc="D98EB784">
      <w:numFmt w:val="bullet"/>
      <w:lvlText w:val="•"/>
      <w:lvlJc w:val="left"/>
      <w:pPr>
        <w:ind w:left="700" w:hanging="700"/>
      </w:pPr>
      <w:rPr>
        <w:rFonts w:ascii="Tahoma" w:eastAsiaTheme="minorHAns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66D0F"/>
    <w:multiLevelType w:val="hybridMultilevel"/>
    <w:tmpl w:val="43FC7E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D12F6"/>
    <w:multiLevelType w:val="hybridMultilevel"/>
    <w:tmpl w:val="1C9838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14452"/>
    <w:multiLevelType w:val="hybridMultilevel"/>
    <w:tmpl w:val="63587F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F79AC"/>
    <w:multiLevelType w:val="hybridMultilevel"/>
    <w:tmpl w:val="322C26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650AF3"/>
    <w:multiLevelType w:val="hybridMultilevel"/>
    <w:tmpl w:val="84542A4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6A48DB"/>
    <w:multiLevelType w:val="hybridMultilevel"/>
    <w:tmpl w:val="AD5E61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89F"/>
    <w:multiLevelType w:val="hybridMultilevel"/>
    <w:tmpl w:val="906272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5F1789"/>
    <w:multiLevelType w:val="hybridMultilevel"/>
    <w:tmpl w:val="52B68A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245B4"/>
    <w:multiLevelType w:val="hybridMultilevel"/>
    <w:tmpl w:val="0B426842"/>
    <w:lvl w:ilvl="0" w:tplc="88E43B72">
      <w:start w:val="1"/>
      <w:numFmt w:val="upperRoman"/>
      <w:lvlText w:val="%1."/>
      <w:lvlJc w:val="left"/>
      <w:pPr>
        <w:ind w:left="100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6F30AD9"/>
    <w:multiLevelType w:val="multilevel"/>
    <w:tmpl w:val="B5E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95FCD"/>
    <w:multiLevelType w:val="hybridMultilevel"/>
    <w:tmpl w:val="032E76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66B9A"/>
    <w:multiLevelType w:val="hybridMultilevel"/>
    <w:tmpl w:val="6128A6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0613D3"/>
    <w:multiLevelType w:val="hybridMultilevel"/>
    <w:tmpl w:val="79B80A0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B70EFA"/>
    <w:multiLevelType w:val="hybridMultilevel"/>
    <w:tmpl w:val="886AE7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CB3728"/>
    <w:multiLevelType w:val="hybridMultilevel"/>
    <w:tmpl w:val="36A0024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F47ABC"/>
    <w:multiLevelType w:val="multilevel"/>
    <w:tmpl w:val="7EA28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C675C"/>
    <w:multiLevelType w:val="hybridMultilevel"/>
    <w:tmpl w:val="DE0AC08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2C4A4E"/>
    <w:multiLevelType w:val="hybridMultilevel"/>
    <w:tmpl w:val="A72A8E7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F10064"/>
    <w:multiLevelType w:val="hybridMultilevel"/>
    <w:tmpl w:val="3FF407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D0194"/>
    <w:multiLevelType w:val="hybridMultilevel"/>
    <w:tmpl w:val="88D030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507BF"/>
    <w:multiLevelType w:val="multilevel"/>
    <w:tmpl w:val="B0400B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3736D"/>
    <w:multiLevelType w:val="multilevel"/>
    <w:tmpl w:val="C932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541A5"/>
    <w:multiLevelType w:val="multilevel"/>
    <w:tmpl w:val="118441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5C2D31"/>
    <w:multiLevelType w:val="hybridMultilevel"/>
    <w:tmpl w:val="DAA0DC4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97992"/>
    <w:multiLevelType w:val="multilevel"/>
    <w:tmpl w:val="6EF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8182B"/>
    <w:multiLevelType w:val="hybridMultilevel"/>
    <w:tmpl w:val="AA3094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96406A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6B08AF"/>
    <w:multiLevelType w:val="hybridMultilevel"/>
    <w:tmpl w:val="B9D0140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DC0BEC"/>
    <w:multiLevelType w:val="hybridMultilevel"/>
    <w:tmpl w:val="33DE30A0"/>
    <w:lvl w:ilvl="0" w:tplc="60EE1DD0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2B7"/>
    <w:multiLevelType w:val="hybridMultilevel"/>
    <w:tmpl w:val="8790238A"/>
    <w:lvl w:ilvl="0" w:tplc="C972B008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E338B"/>
    <w:multiLevelType w:val="hybridMultilevel"/>
    <w:tmpl w:val="0D34BF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C0974"/>
    <w:multiLevelType w:val="hybridMultilevel"/>
    <w:tmpl w:val="F74CA9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3972206">
    <w:abstractNumId w:val="12"/>
  </w:num>
  <w:num w:numId="2" w16cid:durableId="232669783">
    <w:abstractNumId w:val="25"/>
  </w:num>
  <w:num w:numId="3" w16cid:durableId="331035109">
    <w:abstractNumId w:val="26"/>
  </w:num>
  <w:num w:numId="4" w16cid:durableId="870533669">
    <w:abstractNumId w:val="24"/>
  </w:num>
  <w:num w:numId="5" w16cid:durableId="1887448003">
    <w:abstractNumId w:val="33"/>
  </w:num>
  <w:num w:numId="6" w16cid:durableId="1557625410">
    <w:abstractNumId w:val="23"/>
  </w:num>
  <w:num w:numId="7" w16cid:durableId="771438405">
    <w:abstractNumId w:val="1"/>
  </w:num>
  <w:num w:numId="8" w16cid:durableId="1781029414">
    <w:abstractNumId w:val="27"/>
  </w:num>
  <w:num w:numId="9" w16cid:durableId="886834974">
    <w:abstractNumId w:val="19"/>
  </w:num>
  <w:num w:numId="10" w16cid:durableId="1257638207">
    <w:abstractNumId w:val="14"/>
  </w:num>
  <w:num w:numId="11" w16cid:durableId="511144179">
    <w:abstractNumId w:val="22"/>
  </w:num>
  <w:num w:numId="12" w16cid:durableId="422531038">
    <w:abstractNumId w:val="32"/>
  </w:num>
  <w:num w:numId="13" w16cid:durableId="69088370">
    <w:abstractNumId w:val="17"/>
  </w:num>
  <w:num w:numId="14" w16cid:durableId="232202282">
    <w:abstractNumId w:val="4"/>
  </w:num>
  <w:num w:numId="15" w16cid:durableId="629751624">
    <w:abstractNumId w:val="5"/>
  </w:num>
  <w:num w:numId="16" w16cid:durableId="376203581">
    <w:abstractNumId w:val="9"/>
  </w:num>
  <w:num w:numId="17" w16cid:durableId="1444229758">
    <w:abstractNumId w:val="0"/>
  </w:num>
  <w:num w:numId="18" w16cid:durableId="1713729348">
    <w:abstractNumId w:val="7"/>
  </w:num>
  <w:num w:numId="19" w16cid:durableId="1358696376">
    <w:abstractNumId w:val="30"/>
  </w:num>
  <w:num w:numId="20" w16cid:durableId="1549950263">
    <w:abstractNumId w:val="13"/>
  </w:num>
  <w:num w:numId="21" w16cid:durableId="506680167">
    <w:abstractNumId w:val="15"/>
  </w:num>
  <w:num w:numId="22" w16cid:durableId="2113477261">
    <w:abstractNumId w:val="10"/>
  </w:num>
  <w:num w:numId="23" w16cid:durableId="401608380">
    <w:abstractNumId w:val="34"/>
  </w:num>
  <w:num w:numId="24" w16cid:durableId="1002388312">
    <w:abstractNumId w:val="21"/>
  </w:num>
  <w:num w:numId="25" w16cid:durableId="1978291899">
    <w:abstractNumId w:val="3"/>
  </w:num>
  <w:num w:numId="26" w16cid:durableId="1793133287">
    <w:abstractNumId w:val="29"/>
  </w:num>
  <w:num w:numId="27" w16cid:durableId="226690059">
    <w:abstractNumId w:val="28"/>
  </w:num>
  <w:num w:numId="28" w16cid:durableId="1116414131">
    <w:abstractNumId w:val="2"/>
  </w:num>
  <w:num w:numId="29" w16cid:durableId="1660695279">
    <w:abstractNumId w:val="6"/>
  </w:num>
  <w:num w:numId="30" w16cid:durableId="45686377">
    <w:abstractNumId w:val="16"/>
  </w:num>
  <w:num w:numId="31" w16cid:durableId="800658824">
    <w:abstractNumId w:val="11"/>
  </w:num>
  <w:num w:numId="32" w16cid:durableId="481697589">
    <w:abstractNumId w:val="20"/>
  </w:num>
  <w:num w:numId="33" w16cid:durableId="1752121109">
    <w:abstractNumId w:val="18"/>
  </w:num>
  <w:num w:numId="34" w16cid:durableId="1696538480">
    <w:abstractNumId w:val="8"/>
  </w:num>
  <w:num w:numId="35" w16cid:durableId="1738071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C5"/>
    <w:rsid w:val="00001F4E"/>
    <w:rsid w:val="00002501"/>
    <w:rsid w:val="000039CE"/>
    <w:rsid w:val="00004B70"/>
    <w:rsid w:val="00005F00"/>
    <w:rsid w:val="0001252C"/>
    <w:rsid w:val="00013C26"/>
    <w:rsid w:val="00014976"/>
    <w:rsid w:val="00017122"/>
    <w:rsid w:val="00021234"/>
    <w:rsid w:val="0002180C"/>
    <w:rsid w:val="00025C0A"/>
    <w:rsid w:val="00030342"/>
    <w:rsid w:val="00030A4B"/>
    <w:rsid w:val="00030CF8"/>
    <w:rsid w:val="000318AF"/>
    <w:rsid w:val="00034963"/>
    <w:rsid w:val="00034E43"/>
    <w:rsid w:val="00035435"/>
    <w:rsid w:val="00036620"/>
    <w:rsid w:val="00036A25"/>
    <w:rsid w:val="00037DC9"/>
    <w:rsid w:val="000461C8"/>
    <w:rsid w:val="00046758"/>
    <w:rsid w:val="00046B5D"/>
    <w:rsid w:val="00054D53"/>
    <w:rsid w:val="000566DB"/>
    <w:rsid w:val="00064E59"/>
    <w:rsid w:val="00067D14"/>
    <w:rsid w:val="0007152D"/>
    <w:rsid w:val="00072A5E"/>
    <w:rsid w:val="00073BA6"/>
    <w:rsid w:val="00074DA3"/>
    <w:rsid w:val="00075A4D"/>
    <w:rsid w:val="000763DD"/>
    <w:rsid w:val="00077F0D"/>
    <w:rsid w:val="000827AD"/>
    <w:rsid w:val="00086318"/>
    <w:rsid w:val="00091372"/>
    <w:rsid w:val="00094A52"/>
    <w:rsid w:val="000977D9"/>
    <w:rsid w:val="00097B15"/>
    <w:rsid w:val="000A3555"/>
    <w:rsid w:val="000B430A"/>
    <w:rsid w:val="000B5073"/>
    <w:rsid w:val="000B76E3"/>
    <w:rsid w:val="000B7C41"/>
    <w:rsid w:val="000C15A8"/>
    <w:rsid w:val="000C2568"/>
    <w:rsid w:val="000C304E"/>
    <w:rsid w:val="000C3317"/>
    <w:rsid w:val="000C419A"/>
    <w:rsid w:val="000C52CC"/>
    <w:rsid w:val="000C6CFF"/>
    <w:rsid w:val="000C6EBF"/>
    <w:rsid w:val="000D2EE8"/>
    <w:rsid w:val="000D36E0"/>
    <w:rsid w:val="000D4AD7"/>
    <w:rsid w:val="000E2FAE"/>
    <w:rsid w:val="000E5138"/>
    <w:rsid w:val="000F2EDD"/>
    <w:rsid w:val="00100E75"/>
    <w:rsid w:val="001014C6"/>
    <w:rsid w:val="00102E6C"/>
    <w:rsid w:val="00103AC5"/>
    <w:rsid w:val="00103AD7"/>
    <w:rsid w:val="0010598B"/>
    <w:rsid w:val="00105F80"/>
    <w:rsid w:val="00106C21"/>
    <w:rsid w:val="001127A4"/>
    <w:rsid w:val="00112E20"/>
    <w:rsid w:val="00115397"/>
    <w:rsid w:val="00122B0E"/>
    <w:rsid w:val="001246B3"/>
    <w:rsid w:val="00130288"/>
    <w:rsid w:val="0013220B"/>
    <w:rsid w:val="00132E61"/>
    <w:rsid w:val="001339AD"/>
    <w:rsid w:val="00133EBE"/>
    <w:rsid w:val="00134CA6"/>
    <w:rsid w:val="00142820"/>
    <w:rsid w:val="00143887"/>
    <w:rsid w:val="00145C02"/>
    <w:rsid w:val="00146B1C"/>
    <w:rsid w:val="001474DA"/>
    <w:rsid w:val="0015014D"/>
    <w:rsid w:val="001503C4"/>
    <w:rsid w:val="001533E8"/>
    <w:rsid w:val="00156690"/>
    <w:rsid w:val="0015770A"/>
    <w:rsid w:val="00157DD2"/>
    <w:rsid w:val="0016119B"/>
    <w:rsid w:val="00162160"/>
    <w:rsid w:val="0016388C"/>
    <w:rsid w:val="001645A3"/>
    <w:rsid w:val="0016573F"/>
    <w:rsid w:val="001661BD"/>
    <w:rsid w:val="00167F43"/>
    <w:rsid w:val="0017160C"/>
    <w:rsid w:val="00171D57"/>
    <w:rsid w:val="001748AC"/>
    <w:rsid w:val="001770A7"/>
    <w:rsid w:val="00183209"/>
    <w:rsid w:val="0018462C"/>
    <w:rsid w:val="00185BA4"/>
    <w:rsid w:val="001A05EE"/>
    <w:rsid w:val="001A3CCA"/>
    <w:rsid w:val="001A58FB"/>
    <w:rsid w:val="001B0BEC"/>
    <w:rsid w:val="001B1200"/>
    <w:rsid w:val="001B34C5"/>
    <w:rsid w:val="001C0F81"/>
    <w:rsid w:val="001C1AEE"/>
    <w:rsid w:val="001D5E06"/>
    <w:rsid w:val="001D6865"/>
    <w:rsid w:val="001D6CBF"/>
    <w:rsid w:val="001E0216"/>
    <w:rsid w:val="001E0249"/>
    <w:rsid w:val="001E36F6"/>
    <w:rsid w:val="001E4CC4"/>
    <w:rsid w:val="001E7901"/>
    <w:rsid w:val="001F011F"/>
    <w:rsid w:val="001F0D16"/>
    <w:rsid w:val="001F46A2"/>
    <w:rsid w:val="00200007"/>
    <w:rsid w:val="00200965"/>
    <w:rsid w:val="00205D9A"/>
    <w:rsid w:val="00212388"/>
    <w:rsid w:val="0021304D"/>
    <w:rsid w:val="00213759"/>
    <w:rsid w:val="00213C77"/>
    <w:rsid w:val="00217DC5"/>
    <w:rsid w:val="002216F8"/>
    <w:rsid w:val="002259AC"/>
    <w:rsid w:val="00231FD7"/>
    <w:rsid w:val="00232C3F"/>
    <w:rsid w:val="0023684C"/>
    <w:rsid w:val="00241F63"/>
    <w:rsid w:val="0024453E"/>
    <w:rsid w:val="0024500E"/>
    <w:rsid w:val="0024619E"/>
    <w:rsid w:val="00252830"/>
    <w:rsid w:val="002608B1"/>
    <w:rsid w:val="0026205F"/>
    <w:rsid w:val="00263A1F"/>
    <w:rsid w:val="00263FFB"/>
    <w:rsid w:val="00265365"/>
    <w:rsid w:val="00265E1B"/>
    <w:rsid w:val="0026673F"/>
    <w:rsid w:val="00267743"/>
    <w:rsid w:val="002725B6"/>
    <w:rsid w:val="0027455E"/>
    <w:rsid w:val="00274D1A"/>
    <w:rsid w:val="00282980"/>
    <w:rsid w:val="0028319C"/>
    <w:rsid w:val="002865C5"/>
    <w:rsid w:val="00286646"/>
    <w:rsid w:val="0029046F"/>
    <w:rsid w:val="00293EC1"/>
    <w:rsid w:val="00295680"/>
    <w:rsid w:val="0029760E"/>
    <w:rsid w:val="002A0C38"/>
    <w:rsid w:val="002A5E37"/>
    <w:rsid w:val="002A74B9"/>
    <w:rsid w:val="002A76AF"/>
    <w:rsid w:val="002B7C27"/>
    <w:rsid w:val="002C0121"/>
    <w:rsid w:val="002C76F3"/>
    <w:rsid w:val="002D1F23"/>
    <w:rsid w:val="002D2846"/>
    <w:rsid w:val="002D315E"/>
    <w:rsid w:val="002D67D2"/>
    <w:rsid w:val="002E13C4"/>
    <w:rsid w:val="002E1E15"/>
    <w:rsid w:val="002E2FF0"/>
    <w:rsid w:val="002F584A"/>
    <w:rsid w:val="002F6496"/>
    <w:rsid w:val="00300B54"/>
    <w:rsid w:val="0030236A"/>
    <w:rsid w:val="00303F35"/>
    <w:rsid w:val="00316704"/>
    <w:rsid w:val="00321049"/>
    <w:rsid w:val="00322A91"/>
    <w:rsid w:val="00330BCC"/>
    <w:rsid w:val="0033139C"/>
    <w:rsid w:val="00335E60"/>
    <w:rsid w:val="00340C37"/>
    <w:rsid w:val="00344FCC"/>
    <w:rsid w:val="00346944"/>
    <w:rsid w:val="003474EF"/>
    <w:rsid w:val="0034793A"/>
    <w:rsid w:val="003518DB"/>
    <w:rsid w:val="003520C4"/>
    <w:rsid w:val="00354237"/>
    <w:rsid w:val="003546F1"/>
    <w:rsid w:val="0035474D"/>
    <w:rsid w:val="0035517A"/>
    <w:rsid w:val="00360813"/>
    <w:rsid w:val="00361C81"/>
    <w:rsid w:val="00361EF2"/>
    <w:rsid w:val="00363B41"/>
    <w:rsid w:val="00372AD6"/>
    <w:rsid w:val="00372E80"/>
    <w:rsid w:val="00374772"/>
    <w:rsid w:val="00374E40"/>
    <w:rsid w:val="003761C8"/>
    <w:rsid w:val="003765C0"/>
    <w:rsid w:val="003774B1"/>
    <w:rsid w:val="00380E41"/>
    <w:rsid w:val="003859D6"/>
    <w:rsid w:val="00387DA1"/>
    <w:rsid w:val="0039065A"/>
    <w:rsid w:val="0039168F"/>
    <w:rsid w:val="0039187F"/>
    <w:rsid w:val="00393A23"/>
    <w:rsid w:val="00393FA7"/>
    <w:rsid w:val="00394EFB"/>
    <w:rsid w:val="003A0BDB"/>
    <w:rsid w:val="003A256E"/>
    <w:rsid w:val="003A2EAF"/>
    <w:rsid w:val="003A3A35"/>
    <w:rsid w:val="003B0CD6"/>
    <w:rsid w:val="003B168A"/>
    <w:rsid w:val="003B1B28"/>
    <w:rsid w:val="003C0041"/>
    <w:rsid w:val="003C0054"/>
    <w:rsid w:val="003C008E"/>
    <w:rsid w:val="003C271D"/>
    <w:rsid w:val="003C462A"/>
    <w:rsid w:val="003C5C7B"/>
    <w:rsid w:val="003C6BB9"/>
    <w:rsid w:val="003C729F"/>
    <w:rsid w:val="003D1601"/>
    <w:rsid w:val="003D2F55"/>
    <w:rsid w:val="003E18A7"/>
    <w:rsid w:val="003E5DED"/>
    <w:rsid w:val="003F0912"/>
    <w:rsid w:val="003F189E"/>
    <w:rsid w:val="003F1EDC"/>
    <w:rsid w:val="003F2C42"/>
    <w:rsid w:val="003F4655"/>
    <w:rsid w:val="003F7232"/>
    <w:rsid w:val="003F73B4"/>
    <w:rsid w:val="00400903"/>
    <w:rsid w:val="004026BB"/>
    <w:rsid w:val="00406774"/>
    <w:rsid w:val="00406C91"/>
    <w:rsid w:val="00410D1E"/>
    <w:rsid w:val="00411373"/>
    <w:rsid w:val="00411CBF"/>
    <w:rsid w:val="004135C1"/>
    <w:rsid w:val="00413CB4"/>
    <w:rsid w:val="00415245"/>
    <w:rsid w:val="0042128B"/>
    <w:rsid w:val="00422DB8"/>
    <w:rsid w:val="00424674"/>
    <w:rsid w:val="00425B6C"/>
    <w:rsid w:val="00426D91"/>
    <w:rsid w:val="004317FE"/>
    <w:rsid w:val="00434552"/>
    <w:rsid w:val="00440157"/>
    <w:rsid w:val="0044053D"/>
    <w:rsid w:val="004419DC"/>
    <w:rsid w:val="00441C30"/>
    <w:rsid w:val="00444590"/>
    <w:rsid w:val="0044597F"/>
    <w:rsid w:val="00445E97"/>
    <w:rsid w:val="0045029F"/>
    <w:rsid w:val="0045080A"/>
    <w:rsid w:val="0045314D"/>
    <w:rsid w:val="004538C3"/>
    <w:rsid w:val="00453AC9"/>
    <w:rsid w:val="00453FFF"/>
    <w:rsid w:val="00456509"/>
    <w:rsid w:val="004653DC"/>
    <w:rsid w:val="0047500B"/>
    <w:rsid w:val="00477487"/>
    <w:rsid w:val="00484B8E"/>
    <w:rsid w:val="00494D70"/>
    <w:rsid w:val="004956A1"/>
    <w:rsid w:val="0049705D"/>
    <w:rsid w:val="004973BC"/>
    <w:rsid w:val="004A1530"/>
    <w:rsid w:val="004A1AB2"/>
    <w:rsid w:val="004A29EC"/>
    <w:rsid w:val="004A2D29"/>
    <w:rsid w:val="004A3B23"/>
    <w:rsid w:val="004A6423"/>
    <w:rsid w:val="004B020B"/>
    <w:rsid w:val="004B76F3"/>
    <w:rsid w:val="004C1546"/>
    <w:rsid w:val="004C17C1"/>
    <w:rsid w:val="004C2B91"/>
    <w:rsid w:val="004C3BD5"/>
    <w:rsid w:val="004C469F"/>
    <w:rsid w:val="004D0367"/>
    <w:rsid w:val="004D3520"/>
    <w:rsid w:val="004D4709"/>
    <w:rsid w:val="004D5875"/>
    <w:rsid w:val="004D65A3"/>
    <w:rsid w:val="004D724A"/>
    <w:rsid w:val="004E02D0"/>
    <w:rsid w:val="004F552A"/>
    <w:rsid w:val="00500AA7"/>
    <w:rsid w:val="00501BEC"/>
    <w:rsid w:val="005067CC"/>
    <w:rsid w:val="00510980"/>
    <w:rsid w:val="005114C6"/>
    <w:rsid w:val="00513587"/>
    <w:rsid w:val="005139D2"/>
    <w:rsid w:val="00513F4E"/>
    <w:rsid w:val="00514867"/>
    <w:rsid w:val="0051557A"/>
    <w:rsid w:val="005215D9"/>
    <w:rsid w:val="005221A8"/>
    <w:rsid w:val="00524855"/>
    <w:rsid w:val="00524DDE"/>
    <w:rsid w:val="0052642D"/>
    <w:rsid w:val="00526459"/>
    <w:rsid w:val="00536DA4"/>
    <w:rsid w:val="005377EF"/>
    <w:rsid w:val="00540CEB"/>
    <w:rsid w:val="005412F3"/>
    <w:rsid w:val="00541960"/>
    <w:rsid w:val="00545F94"/>
    <w:rsid w:val="00546905"/>
    <w:rsid w:val="005471BA"/>
    <w:rsid w:val="00550F24"/>
    <w:rsid w:val="00551D1C"/>
    <w:rsid w:val="0055295F"/>
    <w:rsid w:val="00552B64"/>
    <w:rsid w:val="00553769"/>
    <w:rsid w:val="005544BE"/>
    <w:rsid w:val="00555CDB"/>
    <w:rsid w:val="00555E2E"/>
    <w:rsid w:val="00557395"/>
    <w:rsid w:val="00561EC9"/>
    <w:rsid w:val="005627EE"/>
    <w:rsid w:val="00562C13"/>
    <w:rsid w:val="00563074"/>
    <w:rsid w:val="005639C7"/>
    <w:rsid w:val="005640D8"/>
    <w:rsid w:val="0056432F"/>
    <w:rsid w:val="00566C80"/>
    <w:rsid w:val="00566FFC"/>
    <w:rsid w:val="00575933"/>
    <w:rsid w:val="005776AB"/>
    <w:rsid w:val="00585874"/>
    <w:rsid w:val="00587CE0"/>
    <w:rsid w:val="00596FA1"/>
    <w:rsid w:val="005A043F"/>
    <w:rsid w:val="005A1F6A"/>
    <w:rsid w:val="005A27A7"/>
    <w:rsid w:val="005A348E"/>
    <w:rsid w:val="005A35BA"/>
    <w:rsid w:val="005A3E24"/>
    <w:rsid w:val="005A468C"/>
    <w:rsid w:val="005A50B5"/>
    <w:rsid w:val="005A6558"/>
    <w:rsid w:val="005B21E3"/>
    <w:rsid w:val="005B363E"/>
    <w:rsid w:val="005C4F6A"/>
    <w:rsid w:val="005D18FF"/>
    <w:rsid w:val="005D2CD2"/>
    <w:rsid w:val="005D4088"/>
    <w:rsid w:val="005E7E97"/>
    <w:rsid w:val="005E7EEE"/>
    <w:rsid w:val="005F1DB2"/>
    <w:rsid w:val="005F2117"/>
    <w:rsid w:val="005F23E8"/>
    <w:rsid w:val="005F5D8C"/>
    <w:rsid w:val="005F65BE"/>
    <w:rsid w:val="00601B60"/>
    <w:rsid w:val="00602F1A"/>
    <w:rsid w:val="00604BC5"/>
    <w:rsid w:val="006118E9"/>
    <w:rsid w:val="006139AF"/>
    <w:rsid w:val="00615926"/>
    <w:rsid w:val="006164A6"/>
    <w:rsid w:val="00617834"/>
    <w:rsid w:val="00617F95"/>
    <w:rsid w:val="006203D8"/>
    <w:rsid w:val="006213F5"/>
    <w:rsid w:val="006233CC"/>
    <w:rsid w:val="00623C38"/>
    <w:rsid w:val="006240FA"/>
    <w:rsid w:val="00625074"/>
    <w:rsid w:val="00625DDD"/>
    <w:rsid w:val="00625E96"/>
    <w:rsid w:val="00627D58"/>
    <w:rsid w:val="006305DE"/>
    <w:rsid w:val="00631580"/>
    <w:rsid w:val="006348EC"/>
    <w:rsid w:val="006350A1"/>
    <w:rsid w:val="00636F7A"/>
    <w:rsid w:val="00641CAA"/>
    <w:rsid w:val="00642519"/>
    <w:rsid w:val="00642ACA"/>
    <w:rsid w:val="00645717"/>
    <w:rsid w:val="00645D9E"/>
    <w:rsid w:val="006461CC"/>
    <w:rsid w:val="0064655F"/>
    <w:rsid w:val="00646B1F"/>
    <w:rsid w:val="00650E47"/>
    <w:rsid w:val="00656E3D"/>
    <w:rsid w:val="00660F24"/>
    <w:rsid w:val="006659FD"/>
    <w:rsid w:val="00670321"/>
    <w:rsid w:val="00673015"/>
    <w:rsid w:val="00674800"/>
    <w:rsid w:val="00675DFC"/>
    <w:rsid w:val="00680BCE"/>
    <w:rsid w:val="00682B98"/>
    <w:rsid w:val="00682DE0"/>
    <w:rsid w:val="00684619"/>
    <w:rsid w:val="00684A8E"/>
    <w:rsid w:val="006914C2"/>
    <w:rsid w:val="006949C0"/>
    <w:rsid w:val="006976BF"/>
    <w:rsid w:val="006A5EE8"/>
    <w:rsid w:val="006A702F"/>
    <w:rsid w:val="006A7217"/>
    <w:rsid w:val="006B2F00"/>
    <w:rsid w:val="006B6F12"/>
    <w:rsid w:val="006C28AC"/>
    <w:rsid w:val="006C466C"/>
    <w:rsid w:val="006D116E"/>
    <w:rsid w:val="006D1488"/>
    <w:rsid w:val="006D1D1D"/>
    <w:rsid w:val="006D2152"/>
    <w:rsid w:val="006D7971"/>
    <w:rsid w:val="006E0069"/>
    <w:rsid w:val="006E1BEF"/>
    <w:rsid w:val="006E3310"/>
    <w:rsid w:val="006E4EA8"/>
    <w:rsid w:val="006E519F"/>
    <w:rsid w:val="006E5D1A"/>
    <w:rsid w:val="006F0EDE"/>
    <w:rsid w:val="006F27A6"/>
    <w:rsid w:val="006F637A"/>
    <w:rsid w:val="00700A79"/>
    <w:rsid w:val="00700EEC"/>
    <w:rsid w:val="00705CC5"/>
    <w:rsid w:val="00705CCF"/>
    <w:rsid w:val="00716B6C"/>
    <w:rsid w:val="00721D8D"/>
    <w:rsid w:val="0072256C"/>
    <w:rsid w:val="007246BD"/>
    <w:rsid w:val="007271B1"/>
    <w:rsid w:val="00730FA3"/>
    <w:rsid w:val="00732B15"/>
    <w:rsid w:val="007346E8"/>
    <w:rsid w:val="00734A40"/>
    <w:rsid w:val="00740D89"/>
    <w:rsid w:val="0074143C"/>
    <w:rsid w:val="007437CE"/>
    <w:rsid w:val="00744DEA"/>
    <w:rsid w:val="007516DA"/>
    <w:rsid w:val="00754303"/>
    <w:rsid w:val="00755404"/>
    <w:rsid w:val="00763358"/>
    <w:rsid w:val="007640A2"/>
    <w:rsid w:val="00765E45"/>
    <w:rsid w:val="00767161"/>
    <w:rsid w:val="00777A81"/>
    <w:rsid w:val="00782BED"/>
    <w:rsid w:val="007839C7"/>
    <w:rsid w:val="007923E0"/>
    <w:rsid w:val="007927E1"/>
    <w:rsid w:val="00793633"/>
    <w:rsid w:val="007A076A"/>
    <w:rsid w:val="007A39D6"/>
    <w:rsid w:val="007B0848"/>
    <w:rsid w:val="007B30AA"/>
    <w:rsid w:val="007B3D23"/>
    <w:rsid w:val="007B7CDB"/>
    <w:rsid w:val="007C0562"/>
    <w:rsid w:val="007C0BF2"/>
    <w:rsid w:val="007C1355"/>
    <w:rsid w:val="007C5730"/>
    <w:rsid w:val="007C6AE9"/>
    <w:rsid w:val="007D4670"/>
    <w:rsid w:val="007D4683"/>
    <w:rsid w:val="007D7B1C"/>
    <w:rsid w:val="007E1B96"/>
    <w:rsid w:val="007E5A47"/>
    <w:rsid w:val="007E6F44"/>
    <w:rsid w:val="007F0274"/>
    <w:rsid w:val="007F1B2F"/>
    <w:rsid w:val="007F5B3C"/>
    <w:rsid w:val="007F753B"/>
    <w:rsid w:val="00810875"/>
    <w:rsid w:val="008151B5"/>
    <w:rsid w:val="00820D81"/>
    <w:rsid w:val="00822649"/>
    <w:rsid w:val="00826286"/>
    <w:rsid w:val="00827A49"/>
    <w:rsid w:val="00834A86"/>
    <w:rsid w:val="00835B12"/>
    <w:rsid w:val="00842C1F"/>
    <w:rsid w:val="008450DF"/>
    <w:rsid w:val="0084537E"/>
    <w:rsid w:val="00847CBD"/>
    <w:rsid w:val="0085047B"/>
    <w:rsid w:val="008534B8"/>
    <w:rsid w:val="0085735D"/>
    <w:rsid w:val="00863BCE"/>
    <w:rsid w:val="00864BE3"/>
    <w:rsid w:val="00866E27"/>
    <w:rsid w:val="008710A0"/>
    <w:rsid w:val="0087326F"/>
    <w:rsid w:val="00874D31"/>
    <w:rsid w:val="008750CD"/>
    <w:rsid w:val="00876307"/>
    <w:rsid w:val="00877301"/>
    <w:rsid w:val="00877305"/>
    <w:rsid w:val="00882180"/>
    <w:rsid w:val="00882D79"/>
    <w:rsid w:val="008851C2"/>
    <w:rsid w:val="008870ED"/>
    <w:rsid w:val="00887B72"/>
    <w:rsid w:val="008978AD"/>
    <w:rsid w:val="008A154B"/>
    <w:rsid w:val="008A1C1D"/>
    <w:rsid w:val="008A2D06"/>
    <w:rsid w:val="008A4DC9"/>
    <w:rsid w:val="008A7979"/>
    <w:rsid w:val="008B3F5D"/>
    <w:rsid w:val="008B5E15"/>
    <w:rsid w:val="008B7434"/>
    <w:rsid w:val="008C0E4A"/>
    <w:rsid w:val="008C24B3"/>
    <w:rsid w:val="008C3438"/>
    <w:rsid w:val="008C36DC"/>
    <w:rsid w:val="008C37E9"/>
    <w:rsid w:val="008C629D"/>
    <w:rsid w:val="008C6AB2"/>
    <w:rsid w:val="008C6F49"/>
    <w:rsid w:val="008D08C7"/>
    <w:rsid w:val="008D49E9"/>
    <w:rsid w:val="008D65E4"/>
    <w:rsid w:val="008D6793"/>
    <w:rsid w:val="008D7D26"/>
    <w:rsid w:val="008E215E"/>
    <w:rsid w:val="008E4A1A"/>
    <w:rsid w:val="008E79D8"/>
    <w:rsid w:val="008F174D"/>
    <w:rsid w:val="008F1ECD"/>
    <w:rsid w:val="008F443D"/>
    <w:rsid w:val="008F5B49"/>
    <w:rsid w:val="008F5B89"/>
    <w:rsid w:val="00900764"/>
    <w:rsid w:val="00900A4D"/>
    <w:rsid w:val="00901BBD"/>
    <w:rsid w:val="009021AF"/>
    <w:rsid w:val="009031A0"/>
    <w:rsid w:val="0090561A"/>
    <w:rsid w:val="00923413"/>
    <w:rsid w:val="00927C40"/>
    <w:rsid w:val="00936269"/>
    <w:rsid w:val="009369C5"/>
    <w:rsid w:val="009478AA"/>
    <w:rsid w:val="00951D73"/>
    <w:rsid w:val="009544A0"/>
    <w:rsid w:val="009555E9"/>
    <w:rsid w:val="00961EC5"/>
    <w:rsid w:val="0096323E"/>
    <w:rsid w:val="00963832"/>
    <w:rsid w:val="00963AA2"/>
    <w:rsid w:val="009647FA"/>
    <w:rsid w:val="00966AF8"/>
    <w:rsid w:val="00966D3E"/>
    <w:rsid w:val="00966FAB"/>
    <w:rsid w:val="0097056E"/>
    <w:rsid w:val="009707A9"/>
    <w:rsid w:val="00970B06"/>
    <w:rsid w:val="00971AC8"/>
    <w:rsid w:val="00972ED6"/>
    <w:rsid w:val="009736F8"/>
    <w:rsid w:val="00973DAD"/>
    <w:rsid w:val="0097747A"/>
    <w:rsid w:val="009826C9"/>
    <w:rsid w:val="00982D5C"/>
    <w:rsid w:val="0098468D"/>
    <w:rsid w:val="00991607"/>
    <w:rsid w:val="0099352E"/>
    <w:rsid w:val="0099715A"/>
    <w:rsid w:val="0099755D"/>
    <w:rsid w:val="00997F3F"/>
    <w:rsid w:val="009B1F19"/>
    <w:rsid w:val="009B5249"/>
    <w:rsid w:val="009B5E4B"/>
    <w:rsid w:val="009C64EE"/>
    <w:rsid w:val="009D0F91"/>
    <w:rsid w:val="009D31C2"/>
    <w:rsid w:val="009D782C"/>
    <w:rsid w:val="009D79F7"/>
    <w:rsid w:val="009E035F"/>
    <w:rsid w:val="009E195F"/>
    <w:rsid w:val="009E1D12"/>
    <w:rsid w:val="009E1FF5"/>
    <w:rsid w:val="009E2363"/>
    <w:rsid w:val="009E688A"/>
    <w:rsid w:val="009E730D"/>
    <w:rsid w:val="009F0E9D"/>
    <w:rsid w:val="009F1D00"/>
    <w:rsid w:val="009F6E44"/>
    <w:rsid w:val="009F76B2"/>
    <w:rsid w:val="009F7FD6"/>
    <w:rsid w:val="00A00096"/>
    <w:rsid w:val="00A13945"/>
    <w:rsid w:val="00A15E05"/>
    <w:rsid w:val="00A167B6"/>
    <w:rsid w:val="00A2098F"/>
    <w:rsid w:val="00A21871"/>
    <w:rsid w:val="00A25020"/>
    <w:rsid w:val="00A309FF"/>
    <w:rsid w:val="00A32E8E"/>
    <w:rsid w:val="00A34E06"/>
    <w:rsid w:val="00A40CD9"/>
    <w:rsid w:val="00A424BE"/>
    <w:rsid w:val="00A43FB2"/>
    <w:rsid w:val="00A441BD"/>
    <w:rsid w:val="00A44D4B"/>
    <w:rsid w:val="00A5034E"/>
    <w:rsid w:val="00A506BF"/>
    <w:rsid w:val="00A51499"/>
    <w:rsid w:val="00A514AC"/>
    <w:rsid w:val="00A5408F"/>
    <w:rsid w:val="00A64FD9"/>
    <w:rsid w:val="00A670CA"/>
    <w:rsid w:val="00A6723A"/>
    <w:rsid w:val="00A71C52"/>
    <w:rsid w:val="00A72E38"/>
    <w:rsid w:val="00A73688"/>
    <w:rsid w:val="00A74AB5"/>
    <w:rsid w:val="00A83CD4"/>
    <w:rsid w:val="00A84328"/>
    <w:rsid w:val="00A86968"/>
    <w:rsid w:val="00A86B59"/>
    <w:rsid w:val="00A879FE"/>
    <w:rsid w:val="00A942F3"/>
    <w:rsid w:val="00AA217A"/>
    <w:rsid w:val="00AA21B0"/>
    <w:rsid w:val="00AA43F6"/>
    <w:rsid w:val="00AA75A7"/>
    <w:rsid w:val="00AB096D"/>
    <w:rsid w:val="00AB292B"/>
    <w:rsid w:val="00AB31DC"/>
    <w:rsid w:val="00AB3E62"/>
    <w:rsid w:val="00AB416B"/>
    <w:rsid w:val="00AB5DEE"/>
    <w:rsid w:val="00AC02E5"/>
    <w:rsid w:val="00AC3240"/>
    <w:rsid w:val="00AC412F"/>
    <w:rsid w:val="00AC56F5"/>
    <w:rsid w:val="00AC78E5"/>
    <w:rsid w:val="00AD10E4"/>
    <w:rsid w:val="00AD1483"/>
    <w:rsid w:val="00AD2116"/>
    <w:rsid w:val="00AD5A95"/>
    <w:rsid w:val="00AD72A9"/>
    <w:rsid w:val="00AE0BFB"/>
    <w:rsid w:val="00AE1F1C"/>
    <w:rsid w:val="00AE2C36"/>
    <w:rsid w:val="00AE2D52"/>
    <w:rsid w:val="00AE30FA"/>
    <w:rsid w:val="00AE3A34"/>
    <w:rsid w:val="00AE4D80"/>
    <w:rsid w:val="00AE781E"/>
    <w:rsid w:val="00AF06A5"/>
    <w:rsid w:val="00AF3405"/>
    <w:rsid w:val="00AF3F55"/>
    <w:rsid w:val="00AF586F"/>
    <w:rsid w:val="00AF5DA8"/>
    <w:rsid w:val="00AF6162"/>
    <w:rsid w:val="00AF7881"/>
    <w:rsid w:val="00AF7AA8"/>
    <w:rsid w:val="00B00D30"/>
    <w:rsid w:val="00B00D87"/>
    <w:rsid w:val="00B01F38"/>
    <w:rsid w:val="00B020C1"/>
    <w:rsid w:val="00B02BEA"/>
    <w:rsid w:val="00B03846"/>
    <w:rsid w:val="00B065CE"/>
    <w:rsid w:val="00B10878"/>
    <w:rsid w:val="00B11689"/>
    <w:rsid w:val="00B12390"/>
    <w:rsid w:val="00B128CF"/>
    <w:rsid w:val="00B12B1F"/>
    <w:rsid w:val="00B132A9"/>
    <w:rsid w:val="00B14485"/>
    <w:rsid w:val="00B14CBF"/>
    <w:rsid w:val="00B166E7"/>
    <w:rsid w:val="00B2170C"/>
    <w:rsid w:val="00B217AE"/>
    <w:rsid w:val="00B21E39"/>
    <w:rsid w:val="00B22722"/>
    <w:rsid w:val="00B23089"/>
    <w:rsid w:val="00B239A3"/>
    <w:rsid w:val="00B24147"/>
    <w:rsid w:val="00B242B3"/>
    <w:rsid w:val="00B25D65"/>
    <w:rsid w:val="00B25E64"/>
    <w:rsid w:val="00B32EE7"/>
    <w:rsid w:val="00B34568"/>
    <w:rsid w:val="00B4076D"/>
    <w:rsid w:val="00B407F5"/>
    <w:rsid w:val="00B4094A"/>
    <w:rsid w:val="00B41092"/>
    <w:rsid w:val="00B46982"/>
    <w:rsid w:val="00B52051"/>
    <w:rsid w:val="00B52CE9"/>
    <w:rsid w:val="00B564C8"/>
    <w:rsid w:val="00B632FC"/>
    <w:rsid w:val="00B655C3"/>
    <w:rsid w:val="00B657B4"/>
    <w:rsid w:val="00B66D4F"/>
    <w:rsid w:val="00B708A7"/>
    <w:rsid w:val="00B709BA"/>
    <w:rsid w:val="00B730C7"/>
    <w:rsid w:val="00B73C10"/>
    <w:rsid w:val="00B77421"/>
    <w:rsid w:val="00B77F83"/>
    <w:rsid w:val="00B85C6F"/>
    <w:rsid w:val="00B91305"/>
    <w:rsid w:val="00B9185A"/>
    <w:rsid w:val="00BA15F9"/>
    <w:rsid w:val="00BA17B7"/>
    <w:rsid w:val="00BA2913"/>
    <w:rsid w:val="00BA6369"/>
    <w:rsid w:val="00BB0BCD"/>
    <w:rsid w:val="00BB14EB"/>
    <w:rsid w:val="00BB54B7"/>
    <w:rsid w:val="00BB7191"/>
    <w:rsid w:val="00BC2907"/>
    <w:rsid w:val="00BC348E"/>
    <w:rsid w:val="00BD0509"/>
    <w:rsid w:val="00BD27D0"/>
    <w:rsid w:val="00BD43C3"/>
    <w:rsid w:val="00BD5960"/>
    <w:rsid w:val="00BD7576"/>
    <w:rsid w:val="00BE18AE"/>
    <w:rsid w:val="00BE45FE"/>
    <w:rsid w:val="00BE48BD"/>
    <w:rsid w:val="00BE7085"/>
    <w:rsid w:val="00BF0AE3"/>
    <w:rsid w:val="00BF1DAD"/>
    <w:rsid w:val="00BF1FDF"/>
    <w:rsid w:val="00C03ED0"/>
    <w:rsid w:val="00C04186"/>
    <w:rsid w:val="00C050DA"/>
    <w:rsid w:val="00C0660D"/>
    <w:rsid w:val="00C16100"/>
    <w:rsid w:val="00C20868"/>
    <w:rsid w:val="00C2141E"/>
    <w:rsid w:val="00C234CD"/>
    <w:rsid w:val="00C264AC"/>
    <w:rsid w:val="00C307FA"/>
    <w:rsid w:val="00C32915"/>
    <w:rsid w:val="00C34D7D"/>
    <w:rsid w:val="00C3582A"/>
    <w:rsid w:val="00C40A4B"/>
    <w:rsid w:val="00C43053"/>
    <w:rsid w:val="00C457C5"/>
    <w:rsid w:val="00C57C4E"/>
    <w:rsid w:val="00C60B88"/>
    <w:rsid w:val="00C63F4B"/>
    <w:rsid w:val="00C66636"/>
    <w:rsid w:val="00C76AE7"/>
    <w:rsid w:val="00C777F9"/>
    <w:rsid w:val="00C81AFD"/>
    <w:rsid w:val="00C8693D"/>
    <w:rsid w:val="00C87736"/>
    <w:rsid w:val="00C92C41"/>
    <w:rsid w:val="00CA0F0D"/>
    <w:rsid w:val="00CA15B5"/>
    <w:rsid w:val="00CA1E97"/>
    <w:rsid w:val="00CA218A"/>
    <w:rsid w:val="00CA41DC"/>
    <w:rsid w:val="00CB0C00"/>
    <w:rsid w:val="00CB0EC1"/>
    <w:rsid w:val="00CB3FD1"/>
    <w:rsid w:val="00CB5D00"/>
    <w:rsid w:val="00CC1F86"/>
    <w:rsid w:val="00CC284F"/>
    <w:rsid w:val="00CC5AD4"/>
    <w:rsid w:val="00CD5958"/>
    <w:rsid w:val="00CD603E"/>
    <w:rsid w:val="00CD6439"/>
    <w:rsid w:val="00CD6B34"/>
    <w:rsid w:val="00CD74A7"/>
    <w:rsid w:val="00CD7ABD"/>
    <w:rsid w:val="00CE3ED6"/>
    <w:rsid w:val="00CE5A0E"/>
    <w:rsid w:val="00CF0BCB"/>
    <w:rsid w:val="00CF46A6"/>
    <w:rsid w:val="00D04B70"/>
    <w:rsid w:val="00D05930"/>
    <w:rsid w:val="00D05C81"/>
    <w:rsid w:val="00D06533"/>
    <w:rsid w:val="00D07A92"/>
    <w:rsid w:val="00D16BF4"/>
    <w:rsid w:val="00D16C38"/>
    <w:rsid w:val="00D207A6"/>
    <w:rsid w:val="00D20866"/>
    <w:rsid w:val="00D2233F"/>
    <w:rsid w:val="00D25202"/>
    <w:rsid w:val="00D26DDC"/>
    <w:rsid w:val="00D368D7"/>
    <w:rsid w:val="00D40F2C"/>
    <w:rsid w:val="00D419D4"/>
    <w:rsid w:val="00D42A42"/>
    <w:rsid w:val="00D43EC6"/>
    <w:rsid w:val="00D50411"/>
    <w:rsid w:val="00D50BB2"/>
    <w:rsid w:val="00D5231E"/>
    <w:rsid w:val="00D545C9"/>
    <w:rsid w:val="00D55F54"/>
    <w:rsid w:val="00D60D8B"/>
    <w:rsid w:val="00D6436E"/>
    <w:rsid w:val="00D64421"/>
    <w:rsid w:val="00D647C4"/>
    <w:rsid w:val="00D6487A"/>
    <w:rsid w:val="00D672B1"/>
    <w:rsid w:val="00D70A3C"/>
    <w:rsid w:val="00D77D57"/>
    <w:rsid w:val="00D807BB"/>
    <w:rsid w:val="00D828BA"/>
    <w:rsid w:val="00D85803"/>
    <w:rsid w:val="00D90760"/>
    <w:rsid w:val="00D918ED"/>
    <w:rsid w:val="00D92581"/>
    <w:rsid w:val="00D92FC4"/>
    <w:rsid w:val="00DA5A98"/>
    <w:rsid w:val="00DA77E6"/>
    <w:rsid w:val="00DB03AE"/>
    <w:rsid w:val="00DB0502"/>
    <w:rsid w:val="00DB2AA5"/>
    <w:rsid w:val="00DB3984"/>
    <w:rsid w:val="00DB3EBA"/>
    <w:rsid w:val="00DB7777"/>
    <w:rsid w:val="00DC01A5"/>
    <w:rsid w:val="00DC3A04"/>
    <w:rsid w:val="00DC4005"/>
    <w:rsid w:val="00DC69FE"/>
    <w:rsid w:val="00DC70EF"/>
    <w:rsid w:val="00DC787B"/>
    <w:rsid w:val="00DD02F1"/>
    <w:rsid w:val="00DD1078"/>
    <w:rsid w:val="00DD3F1A"/>
    <w:rsid w:val="00DD547F"/>
    <w:rsid w:val="00DE4DD3"/>
    <w:rsid w:val="00DE6290"/>
    <w:rsid w:val="00DE753D"/>
    <w:rsid w:val="00DF3501"/>
    <w:rsid w:val="00DF59DF"/>
    <w:rsid w:val="00DF5C2D"/>
    <w:rsid w:val="00E0084E"/>
    <w:rsid w:val="00E00C4C"/>
    <w:rsid w:val="00E03443"/>
    <w:rsid w:val="00E05813"/>
    <w:rsid w:val="00E06821"/>
    <w:rsid w:val="00E072B9"/>
    <w:rsid w:val="00E12115"/>
    <w:rsid w:val="00E1327B"/>
    <w:rsid w:val="00E16A12"/>
    <w:rsid w:val="00E170DA"/>
    <w:rsid w:val="00E171A5"/>
    <w:rsid w:val="00E203D5"/>
    <w:rsid w:val="00E227C4"/>
    <w:rsid w:val="00E24483"/>
    <w:rsid w:val="00E24CD8"/>
    <w:rsid w:val="00E25935"/>
    <w:rsid w:val="00E26A66"/>
    <w:rsid w:val="00E30B66"/>
    <w:rsid w:val="00E3107F"/>
    <w:rsid w:val="00E33E4F"/>
    <w:rsid w:val="00E35228"/>
    <w:rsid w:val="00E40A66"/>
    <w:rsid w:val="00E411E7"/>
    <w:rsid w:val="00E4382D"/>
    <w:rsid w:val="00E50464"/>
    <w:rsid w:val="00E5067C"/>
    <w:rsid w:val="00E50863"/>
    <w:rsid w:val="00E518C9"/>
    <w:rsid w:val="00E526A9"/>
    <w:rsid w:val="00E52747"/>
    <w:rsid w:val="00E5354C"/>
    <w:rsid w:val="00E5614E"/>
    <w:rsid w:val="00E56D59"/>
    <w:rsid w:val="00E57E80"/>
    <w:rsid w:val="00E6266F"/>
    <w:rsid w:val="00E74919"/>
    <w:rsid w:val="00E80CE7"/>
    <w:rsid w:val="00E81E20"/>
    <w:rsid w:val="00E83C83"/>
    <w:rsid w:val="00E84630"/>
    <w:rsid w:val="00E847F2"/>
    <w:rsid w:val="00E84B3E"/>
    <w:rsid w:val="00E90461"/>
    <w:rsid w:val="00E90E82"/>
    <w:rsid w:val="00E95DE1"/>
    <w:rsid w:val="00EA03EA"/>
    <w:rsid w:val="00EA4217"/>
    <w:rsid w:val="00EB010A"/>
    <w:rsid w:val="00EB0F8C"/>
    <w:rsid w:val="00EB27D9"/>
    <w:rsid w:val="00EB38D5"/>
    <w:rsid w:val="00EB7522"/>
    <w:rsid w:val="00EC50A3"/>
    <w:rsid w:val="00ED28B0"/>
    <w:rsid w:val="00ED3397"/>
    <w:rsid w:val="00ED728E"/>
    <w:rsid w:val="00EE0115"/>
    <w:rsid w:val="00EF1C8B"/>
    <w:rsid w:val="00EF2D99"/>
    <w:rsid w:val="00EF63E1"/>
    <w:rsid w:val="00F00C67"/>
    <w:rsid w:val="00F03CE5"/>
    <w:rsid w:val="00F07D43"/>
    <w:rsid w:val="00F12449"/>
    <w:rsid w:val="00F22185"/>
    <w:rsid w:val="00F230ED"/>
    <w:rsid w:val="00F23FF8"/>
    <w:rsid w:val="00F2403C"/>
    <w:rsid w:val="00F25F53"/>
    <w:rsid w:val="00F27095"/>
    <w:rsid w:val="00F303B2"/>
    <w:rsid w:val="00F31C7C"/>
    <w:rsid w:val="00F32076"/>
    <w:rsid w:val="00F329F5"/>
    <w:rsid w:val="00F33C31"/>
    <w:rsid w:val="00F3410F"/>
    <w:rsid w:val="00F372ED"/>
    <w:rsid w:val="00F40256"/>
    <w:rsid w:val="00F41F9A"/>
    <w:rsid w:val="00F42451"/>
    <w:rsid w:val="00F52D52"/>
    <w:rsid w:val="00F53D83"/>
    <w:rsid w:val="00F56E38"/>
    <w:rsid w:val="00F56F0F"/>
    <w:rsid w:val="00F57B9A"/>
    <w:rsid w:val="00F62BD1"/>
    <w:rsid w:val="00F67DEA"/>
    <w:rsid w:val="00F73DEC"/>
    <w:rsid w:val="00F74A49"/>
    <w:rsid w:val="00F822DD"/>
    <w:rsid w:val="00F823F5"/>
    <w:rsid w:val="00F870B5"/>
    <w:rsid w:val="00F9605F"/>
    <w:rsid w:val="00F976BD"/>
    <w:rsid w:val="00FA204B"/>
    <w:rsid w:val="00FA696E"/>
    <w:rsid w:val="00FB33FE"/>
    <w:rsid w:val="00FB3AC4"/>
    <w:rsid w:val="00FB4251"/>
    <w:rsid w:val="00FB5431"/>
    <w:rsid w:val="00FB5D4D"/>
    <w:rsid w:val="00FB66ED"/>
    <w:rsid w:val="00FB6B4A"/>
    <w:rsid w:val="00FC06C1"/>
    <w:rsid w:val="00FC0A77"/>
    <w:rsid w:val="00FC7C71"/>
    <w:rsid w:val="00FE323A"/>
    <w:rsid w:val="00FE4420"/>
    <w:rsid w:val="00FE4D29"/>
    <w:rsid w:val="00FE5417"/>
    <w:rsid w:val="00FE5843"/>
    <w:rsid w:val="00FF492F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CBAF"/>
  <w15:docId w15:val="{D1AD6F10-72AC-834A-92CF-CA974271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705CC5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rsid w:val="00444590"/>
    <w:pPr>
      <w:spacing w:before="100" w:beforeAutospacing="1" w:after="100" w:afterAutospacing="1"/>
    </w:pPr>
    <w:rPr>
      <w:color w:val="333333"/>
      <w:lang w:eastAsia="es-ES"/>
    </w:rPr>
  </w:style>
  <w:style w:type="paragraph" w:styleId="Sinespaciado">
    <w:name w:val="No Spacing"/>
    <w:link w:val="SinespaciadoCar"/>
    <w:uiPriority w:val="1"/>
    <w:qFormat/>
    <w:rsid w:val="0029046F"/>
    <w:pPr>
      <w:spacing w:after="0" w:line="240" w:lineRule="auto"/>
    </w:pPr>
  </w:style>
  <w:style w:type="character" w:styleId="Refdenotaalpie">
    <w:name w:val="footnote reference"/>
    <w:uiPriority w:val="99"/>
    <w:unhideWhenUsed/>
    <w:rsid w:val="00700A7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6B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BB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821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80"/>
  </w:style>
  <w:style w:type="character" w:styleId="Nmerodepgina">
    <w:name w:val="page number"/>
    <w:basedOn w:val="Fuentedeprrafopredeter"/>
    <w:uiPriority w:val="99"/>
    <w:semiHidden/>
    <w:unhideWhenUsed/>
    <w:rsid w:val="00882180"/>
  </w:style>
  <w:style w:type="paragraph" w:styleId="Encabezado">
    <w:name w:val="header"/>
    <w:basedOn w:val="Normal"/>
    <w:link w:val="EncabezadoCar"/>
    <w:uiPriority w:val="99"/>
    <w:unhideWhenUsed/>
    <w:rsid w:val="008821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180"/>
  </w:style>
  <w:style w:type="paragraph" w:styleId="Textonotapie">
    <w:name w:val="footnote text"/>
    <w:basedOn w:val="Normal"/>
    <w:link w:val="TextonotapieCar"/>
    <w:uiPriority w:val="99"/>
    <w:unhideWhenUsed/>
    <w:rsid w:val="004D0367"/>
  </w:style>
  <w:style w:type="character" w:customStyle="1" w:styleId="TextonotapieCar">
    <w:name w:val="Texto nota pie Car"/>
    <w:basedOn w:val="Fuentedeprrafopredeter"/>
    <w:link w:val="Textonotapie"/>
    <w:uiPriority w:val="99"/>
    <w:rsid w:val="004D0367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304E"/>
    <w:rPr>
      <w:color w:val="0000FF" w:themeColor="hyperlink"/>
      <w:u w:val="single"/>
    </w:rPr>
  </w:style>
  <w:style w:type="paragraph" w:customStyle="1" w:styleId="titulo">
    <w:name w:val="titulo"/>
    <w:basedOn w:val="Normal"/>
    <w:rsid w:val="00DD3F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DD3F1A"/>
  </w:style>
  <w:style w:type="character" w:styleId="Mencinsinresolver">
    <w:name w:val="Unresolved Mention"/>
    <w:basedOn w:val="Fuentedeprrafopredeter"/>
    <w:uiPriority w:val="99"/>
    <w:rsid w:val="000C331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97F3F"/>
    <w:pPr>
      <w:ind w:left="720"/>
      <w:contextualSpacing/>
    </w:pPr>
    <w:rPr>
      <w:lang w:eastAsia="es-ES_tradnl"/>
    </w:rPr>
  </w:style>
  <w:style w:type="table" w:styleId="Tablaconcuadrcula">
    <w:name w:val="Table Grid"/>
    <w:basedOn w:val="Tablanormal"/>
    <w:uiPriority w:val="39"/>
    <w:rsid w:val="0099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F2EDD"/>
    <w:rPr>
      <w:color w:val="800080" w:themeColor="followedHyperlink"/>
      <w:u w:val="single"/>
    </w:rPr>
  </w:style>
  <w:style w:type="character" w:customStyle="1" w:styleId="SinespaciadoCar">
    <w:name w:val="Sin espaciado Car"/>
    <w:link w:val="Sinespaciado"/>
    <w:uiPriority w:val="1"/>
    <w:locked/>
    <w:rsid w:val="00C66636"/>
  </w:style>
  <w:style w:type="paragraph" w:customStyle="1" w:styleId="paragraph">
    <w:name w:val="paragraph"/>
    <w:basedOn w:val="Normal"/>
    <w:rsid w:val="00682DE0"/>
    <w:pPr>
      <w:spacing w:before="100" w:beforeAutospacing="1" w:after="100" w:afterAutospacing="1"/>
    </w:pPr>
    <w:rPr>
      <w:lang w:val="es-MX"/>
    </w:rPr>
  </w:style>
  <w:style w:type="character" w:customStyle="1" w:styleId="normaltextrun">
    <w:name w:val="normaltextrun"/>
    <w:basedOn w:val="Fuentedeprrafopredeter"/>
    <w:rsid w:val="00682DE0"/>
  </w:style>
  <w:style w:type="character" w:customStyle="1" w:styleId="eop">
    <w:name w:val="eop"/>
    <w:basedOn w:val="Fuentedeprrafopredeter"/>
    <w:rsid w:val="00682DE0"/>
  </w:style>
  <w:style w:type="character" w:styleId="Textoennegrita">
    <w:name w:val="Strong"/>
    <w:basedOn w:val="Fuentedeprrafopredeter"/>
    <w:uiPriority w:val="22"/>
    <w:qFormat/>
    <w:rsid w:val="00682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cef.org/mexico/mantener-seguros-ni%C3%B1as-ni%C3%B1os-y-adolescentes-en-internet" TargetMode="External"/><Relationship Id="rId2" Type="http://schemas.openxmlformats.org/officeDocument/2006/relationships/hyperlink" Target="https://somosaudiencias.ift.org.mx/partials/publicaciones.php?id=20" TargetMode="External"/><Relationship Id="rId1" Type="http://schemas.openxmlformats.org/officeDocument/2006/relationships/hyperlink" Target="https://www.inegi.org.mx/contenidos/saladeprensa/boletines/2024/ENDUTIH/ENDUTIH_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6F9F90-F40A-6049-93C7-88A2AE12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2171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del Valle</cp:lastModifiedBy>
  <cp:revision>10</cp:revision>
  <cp:lastPrinted>2025-10-15T19:05:00Z</cp:lastPrinted>
  <dcterms:created xsi:type="dcterms:W3CDTF">2025-10-15T17:35:00Z</dcterms:created>
  <dcterms:modified xsi:type="dcterms:W3CDTF">2025-10-15T19:09:00Z</dcterms:modified>
</cp:coreProperties>
</file>